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Procedimiento: Reporte trimestral de ventas</w:t>
      </w:r>
    </w:p>
    <w:p>
      <w:pPr>
        <w:spacing w:after="240"/>
      </w:pPr>
      <w:r>
        <w:rPr>
          <w:i/>
        </w:rPr>
        <w:t>Objetivo: preparar cada trimestre el reporte de ventas para gerencia, desde los datos crudos hasta la presentación y el informe ejecutivo en la plantilla de la empresa.</w:t>
      </w:r>
    </w:p>
    <w:p>
      <w:pPr>
        <w:spacing w:before="160" w:after="40"/>
      </w:pPr>
      <w:r>
        <w:rPr>
          <w:b/>
          <w:color w:val="1F3A5F"/>
          <w:sz w:val="26"/>
        </w:rPr>
        <w:t>Paso 1. Limpiar el Excel de ventas</w:t>
      </w:r>
    </w:p>
    <w:p>
      <w:pPr>
        <w:pStyle w:val="ListBullet"/>
        <w:spacing w:after="0"/>
      </w:pPr>
      <w:r>
        <w:t>Eliminar registros duplicados.</w:t>
      </w:r>
    </w:p>
    <w:p>
      <w:pPr>
        <w:pStyle w:val="ListBullet"/>
        <w:spacing w:after="0"/>
      </w:pPr>
      <w:r>
        <w:t>Corregir y unificar el formato de las fechas.</w:t>
      </w:r>
    </w:p>
    <w:p>
      <w:pPr>
        <w:pStyle w:val="ListBullet"/>
        <w:spacing w:after="0"/>
      </w:pPr>
      <w:r>
        <w:t>Revisar y normalizar los estados de cada venta.</w:t>
      </w:r>
    </w:p>
    <w:p>
      <w:pPr>
        <w:spacing w:before="160" w:after="40"/>
      </w:pPr>
      <w:r>
        <w:rPr>
          <w:b/>
          <w:color w:val="1F3A5F"/>
          <w:sz w:val="26"/>
        </w:rPr>
        <w:t>Paso 2. Actualizar los pagos</w:t>
      </w:r>
    </w:p>
    <w:p>
      <w:pPr>
        <w:pStyle w:val="ListBullet"/>
        <w:spacing w:after="0"/>
      </w:pPr>
      <w:r>
        <w:t>Cruzar el Excel de ventas con el Excel de Finanzas.</w:t>
      </w:r>
    </w:p>
    <w:p>
      <w:pPr>
        <w:pStyle w:val="ListBullet"/>
        <w:spacing w:after="0"/>
      </w:pPr>
      <w:r>
        <w:t>Actualizar el estado de pago de cada registro.</w:t>
      </w:r>
    </w:p>
    <w:p>
      <w:pPr>
        <w:spacing w:before="160" w:after="40"/>
      </w:pPr>
      <w:r>
        <w:rPr>
          <w:b/>
          <w:color w:val="1F3A5F"/>
          <w:sz w:val="26"/>
        </w:rPr>
        <w:t>Paso 3. Obtener los 5 insights para gerencia</w:t>
      </w:r>
    </w:p>
    <w:p>
      <w:pPr>
        <w:pStyle w:val="ListBullet"/>
        <w:spacing w:after="0"/>
      </w:pPr>
      <w:r>
        <w:t>Analizar los datos limpios y actualizados.</w:t>
      </w:r>
    </w:p>
    <w:p>
      <w:pPr>
        <w:pStyle w:val="ListBullet"/>
        <w:spacing w:after="0"/>
      </w:pPr>
      <w:r>
        <w:t>Redactar los 5 hallazgos más relevantes para la toma de decisiones.</w:t>
      </w:r>
    </w:p>
    <w:p>
      <w:pPr>
        <w:spacing w:before="160" w:after="40"/>
      </w:pPr>
      <w:r>
        <w:rPr>
          <w:b/>
          <w:color w:val="1F3A5F"/>
          <w:sz w:val="26"/>
        </w:rPr>
        <w:t>Paso 4. Armar la presentación en PowerPoint</w:t>
      </w:r>
    </w:p>
    <w:p>
      <w:pPr>
        <w:pStyle w:val="ListBullet"/>
        <w:spacing w:after="0"/>
      </w:pPr>
      <w:r>
        <w:t>Una idea por diapositiva.</w:t>
      </w:r>
    </w:p>
    <w:p>
      <w:pPr>
        <w:pStyle w:val="ListBullet"/>
        <w:spacing w:after="0"/>
      </w:pPr>
      <w:r>
        <w:t>Incluir un gráfico de torta por región.</w:t>
      </w:r>
    </w:p>
    <w:p>
      <w:pPr>
        <w:spacing w:before="160" w:after="40"/>
      </w:pPr>
      <w:r>
        <w:rPr>
          <w:b/>
          <w:color w:val="1F3A5F"/>
          <w:sz w:val="26"/>
        </w:rPr>
        <w:t>Paso 5. Elaborar el informe ejecutivo en PDF</w:t>
      </w:r>
    </w:p>
    <w:p>
      <w:pPr>
        <w:pStyle w:val="ListBullet"/>
        <w:spacing w:after="0"/>
      </w:pPr>
      <w:r>
        <w:t>Extensión máxima: una página.</w:t>
      </w:r>
    </w:p>
    <w:p>
      <w:pPr>
        <w:pStyle w:val="ListBullet"/>
        <w:spacing w:after="0"/>
      </w:pPr>
      <w:r>
        <w:t>Contenido: resumen, 3 cifras clave y próximos pasos.</w:t>
      </w:r>
    </w:p>
    <w:p>
      <w:pPr>
        <w:spacing w:before="160" w:after="40"/>
      </w:pPr>
      <w:r>
        <w:rPr>
          <w:b/>
          <w:color w:val="1F3A5F"/>
          <w:sz w:val="26"/>
        </w:rPr>
        <w:t>Paso 6. Pasar a la plantilla de la empresa</w:t>
      </w:r>
    </w:p>
    <w:p>
      <w:pPr>
        <w:pStyle w:val="ListBullet"/>
        <w:spacing w:after="0"/>
      </w:pPr>
      <w:r>
        <w:t>Trasladar la presentación a la plantilla corporativa.</w:t>
      </w:r>
    </w:p>
    <w:p>
      <w:pPr>
        <w:pStyle w:val="ListBullet"/>
        <w:spacing w:after="0"/>
      </w:pPr>
      <w:r>
        <w:t>Trasladar el informe ejecutivo a la plantilla corporativa.</w:t>
      </w:r>
    </w:p>
    <w:p>
      <w:pPr>
        <w:spacing w:before="280"/>
      </w:pPr>
      <w:r>
        <w:rPr>
          <w:b/>
        </w:rPr>
        <w:t>Entregables finales: presentación en PowerPoint e informe ejecutivo en PDF, ambos en la plantilla de la empresa.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