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03564" w14:textId="77777777" w:rsidR="006C3001" w:rsidRPr="006C3001" w:rsidRDefault="006C3001" w:rsidP="006C3001">
      <w:pPr>
        <w:pStyle w:val="Heading2"/>
      </w:pPr>
      <w:r w:rsidRPr="006C3001">
        <w:t>Tasks Performed and Outcomes </w:t>
      </w:r>
    </w:p>
    <w:p w14:paraId="1BDCF873" w14:textId="543E267D" w:rsidR="006C3001" w:rsidRPr="006C3001" w:rsidRDefault="006C3001" w:rsidP="006C3001">
      <w:pPr>
        <w:rPr>
          <w:sz w:val="22"/>
          <w:szCs w:val="22"/>
        </w:rPr>
      </w:pPr>
      <w:r w:rsidRPr="006C3001">
        <w:rPr>
          <w:sz w:val="22"/>
          <w:szCs w:val="22"/>
        </w:rPr>
        <w:t xml:space="preserve">During the second month of my internship at UOB, I progressed from structured technical training to more active participation in </w:t>
      </w:r>
      <w:r w:rsidR="00D7411E" w:rsidRPr="006C3001">
        <w:rPr>
          <w:sz w:val="22"/>
          <w:szCs w:val="22"/>
        </w:rPr>
        <w:t>CodeVision</w:t>
      </w:r>
      <w:r w:rsidRPr="006C3001">
        <w:rPr>
          <w:sz w:val="22"/>
          <w:szCs w:val="22"/>
        </w:rPr>
        <w:t xml:space="preserve"> development. My responsibilities </w:t>
      </w:r>
      <w:r>
        <w:rPr>
          <w:sz w:val="22"/>
          <w:szCs w:val="22"/>
        </w:rPr>
        <w:t>were</w:t>
      </w:r>
      <w:r w:rsidRPr="006C3001">
        <w:rPr>
          <w:sz w:val="22"/>
          <w:szCs w:val="22"/>
        </w:rPr>
        <w:t xml:space="preserve"> implementing document-conversion functions, developing an application settings screen, resolving defects from an earlier sprint, participating in sprint-planning discussions and designing source-code ingestion features. These assignments allowed me to gain practical experience in backend development, database management, user-interface design, testing, debugging and technical documentation. </w:t>
      </w:r>
    </w:p>
    <w:p w14:paraId="5EDC78B4" w14:textId="22FDA552" w:rsidR="00D7411E" w:rsidRDefault="006C3001" w:rsidP="00D7411E">
      <w:pPr>
        <w:pStyle w:val="Heading3"/>
        <w:rPr>
          <w:b/>
          <w:bCs/>
        </w:rPr>
      </w:pPr>
      <w:r w:rsidRPr="00D7411E">
        <w:t xml:space="preserve">28 September </w:t>
      </w:r>
      <w:r w:rsidR="00D7411E">
        <w:t>-</w:t>
      </w:r>
      <w:r w:rsidRPr="00D7411E">
        <w:t xml:space="preserve"> 2 October</w:t>
      </w:r>
    </w:p>
    <w:p w14:paraId="396D98AA" w14:textId="4AEA8DE5" w:rsidR="006C3001" w:rsidRPr="00D7411E" w:rsidRDefault="00D7411E" w:rsidP="00D7411E">
      <w:pPr>
        <w:rPr>
          <w:b/>
          <w:bCs/>
          <w:sz w:val="22"/>
          <w:szCs w:val="22"/>
        </w:rPr>
      </w:pPr>
      <w:r>
        <w:rPr>
          <w:sz w:val="22"/>
          <w:szCs w:val="22"/>
        </w:rPr>
        <w:t xml:space="preserve">Towards the end of sprint 1, </w:t>
      </w:r>
      <w:r w:rsidR="006C3001" w:rsidRPr="00D7411E">
        <w:rPr>
          <w:sz w:val="22"/>
          <w:szCs w:val="22"/>
        </w:rPr>
        <w:t xml:space="preserve">I worked on extending CodeVision’s </w:t>
      </w:r>
      <w:r w:rsidRPr="00D7411E">
        <w:rPr>
          <w:sz w:val="22"/>
          <w:szCs w:val="22"/>
        </w:rPr>
        <w:t>D</w:t>
      </w:r>
      <w:r w:rsidR="006C3001" w:rsidRPr="00D7411E">
        <w:rPr>
          <w:sz w:val="22"/>
          <w:szCs w:val="22"/>
        </w:rPr>
        <w:t>ocument-to-Markdown conversion functionality</w:t>
      </w:r>
      <w:r w:rsidRPr="00D7411E">
        <w:rPr>
          <w:sz w:val="22"/>
          <w:szCs w:val="22"/>
        </w:rPr>
        <w:t>, where I have to convert</w:t>
      </w:r>
      <w:r w:rsidR="006C3001" w:rsidRPr="00D7411E">
        <w:rPr>
          <w:sz w:val="22"/>
          <w:szCs w:val="22"/>
        </w:rPr>
        <w:t xml:space="preserve"> PDF and PowerPoint files into </w:t>
      </w:r>
      <w:r w:rsidRPr="00D7411E">
        <w:rPr>
          <w:sz w:val="22"/>
          <w:szCs w:val="22"/>
        </w:rPr>
        <w:t>m</w:t>
      </w:r>
      <w:r w:rsidR="006C3001" w:rsidRPr="00D7411E">
        <w:rPr>
          <w:sz w:val="22"/>
          <w:szCs w:val="22"/>
        </w:rPr>
        <w:t>arkdown. I first researched suitable Python libraries and discussed the available options with my supervisor. After identifying an appropriate approach, I added two conversion functions under tools.file_processing.py: one for PDF files and another for PowerPoint files. I then integrated both functions into the existing document-processing workflow by triggering them within the document_card_click function in callbacks.screen_callbacks.knowledgebase_browser_page_callback.py.  I</w:t>
      </w:r>
      <w:r w:rsidRPr="00D7411E">
        <w:rPr>
          <w:sz w:val="22"/>
          <w:szCs w:val="22"/>
        </w:rPr>
        <w:t xml:space="preserve"> </w:t>
      </w:r>
      <w:r>
        <w:rPr>
          <w:sz w:val="22"/>
          <w:szCs w:val="22"/>
        </w:rPr>
        <w:t>also</w:t>
      </w:r>
      <w:r w:rsidR="006C3001" w:rsidRPr="00D7411E">
        <w:rPr>
          <w:sz w:val="22"/>
          <w:szCs w:val="22"/>
        </w:rPr>
        <w:t xml:space="preserve"> tested the PDF conversion using </w:t>
      </w:r>
      <w:r w:rsidRPr="00D7411E">
        <w:rPr>
          <w:sz w:val="22"/>
          <w:szCs w:val="22"/>
        </w:rPr>
        <w:t>6</w:t>
      </w:r>
      <w:r w:rsidR="006C3001" w:rsidRPr="00D7411E">
        <w:rPr>
          <w:sz w:val="22"/>
          <w:szCs w:val="22"/>
        </w:rPr>
        <w:t xml:space="preserve"> different cases and the PowerPoint conversion using </w:t>
      </w:r>
      <w:r w:rsidRPr="00D7411E">
        <w:rPr>
          <w:sz w:val="22"/>
          <w:szCs w:val="22"/>
        </w:rPr>
        <w:t>1</w:t>
      </w:r>
      <w:r w:rsidR="006C3001" w:rsidRPr="00D7411E">
        <w:rPr>
          <w:sz w:val="22"/>
          <w:szCs w:val="22"/>
        </w:rPr>
        <w:t xml:space="preserve"> case</w:t>
      </w:r>
      <w:r w:rsidRPr="00D7411E">
        <w:rPr>
          <w:sz w:val="22"/>
          <w:szCs w:val="22"/>
        </w:rPr>
        <w:t xml:space="preserve">, </w:t>
      </w:r>
      <w:r w:rsidR="006C3001" w:rsidRPr="00D7411E">
        <w:rPr>
          <w:sz w:val="22"/>
          <w:szCs w:val="22"/>
        </w:rPr>
        <w:t>allow</w:t>
      </w:r>
      <w:r w:rsidRPr="00D7411E">
        <w:rPr>
          <w:sz w:val="22"/>
          <w:szCs w:val="22"/>
        </w:rPr>
        <w:t>ing</w:t>
      </w:r>
      <w:r w:rsidR="006C3001" w:rsidRPr="00D7411E">
        <w:rPr>
          <w:sz w:val="22"/>
          <w:szCs w:val="22"/>
        </w:rPr>
        <w:t xml:space="preserve"> me to verify the expected behaviour and identify potential conversion limitations. Through the task, I developed a better understanding of file-processing workflows, library evaluation, integration with existing code and the need to test multiple input</w:t>
      </w:r>
      <w:r w:rsidR="009A6234">
        <w:rPr>
          <w:sz w:val="22"/>
          <w:szCs w:val="22"/>
        </w:rPr>
        <w:t xml:space="preserve">s </w:t>
      </w:r>
      <w:r w:rsidR="006C3001" w:rsidRPr="00D7411E">
        <w:rPr>
          <w:sz w:val="22"/>
          <w:szCs w:val="22"/>
        </w:rPr>
        <w:t>rather than relying on a successful example. </w:t>
      </w:r>
    </w:p>
    <w:p w14:paraId="3C8693FD" w14:textId="4C380567" w:rsidR="006C3001" w:rsidRPr="00D7411E" w:rsidRDefault="006C3001" w:rsidP="00D7411E">
      <w:pPr>
        <w:rPr>
          <w:sz w:val="22"/>
          <w:szCs w:val="22"/>
        </w:rPr>
      </w:pPr>
      <w:r w:rsidRPr="00D7411E">
        <w:rPr>
          <w:sz w:val="22"/>
          <w:szCs w:val="22"/>
        </w:rPr>
        <w:t xml:space="preserve">I </w:t>
      </w:r>
      <w:r w:rsidR="00D7411E" w:rsidRPr="00D7411E">
        <w:rPr>
          <w:sz w:val="22"/>
          <w:szCs w:val="22"/>
        </w:rPr>
        <w:t>also d</w:t>
      </w:r>
      <w:r w:rsidRPr="00D7411E">
        <w:rPr>
          <w:sz w:val="22"/>
          <w:szCs w:val="22"/>
        </w:rPr>
        <w:t>evelop</w:t>
      </w:r>
      <w:r w:rsidR="00D7411E" w:rsidRPr="00D7411E">
        <w:rPr>
          <w:sz w:val="22"/>
          <w:szCs w:val="22"/>
        </w:rPr>
        <w:t>ed</w:t>
      </w:r>
      <w:r w:rsidRPr="00D7411E">
        <w:rPr>
          <w:sz w:val="22"/>
          <w:szCs w:val="22"/>
        </w:rPr>
        <w:t xml:space="preserve"> an Application Settings Screen for system maintenance users</w:t>
      </w:r>
      <w:r w:rsidR="00D7411E" w:rsidRPr="00D7411E">
        <w:rPr>
          <w:sz w:val="22"/>
          <w:szCs w:val="22"/>
        </w:rPr>
        <w:t>, where I had to</w:t>
      </w:r>
      <w:r w:rsidRPr="00D7411E">
        <w:rPr>
          <w:sz w:val="22"/>
          <w:szCs w:val="22"/>
        </w:rPr>
        <w:t xml:space="preserve"> allow selected settings to be configured through a maintenance interface instead of being changed directly in the source code. I updated the program under src.system_settings.layouts.system_maintenance_page and worked on the database structure required to store each setting name and value. The settings included the default model, embedding endpoint, chat-completion endpoint, embedding model</w:t>
      </w:r>
      <w:r w:rsidR="00D7411E" w:rsidRPr="00D7411E">
        <w:rPr>
          <w:sz w:val="22"/>
          <w:szCs w:val="22"/>
        </w:rPr>
        <w:t xml:space="preserve"> </w:t>
      </w:r>
      <w:r w:rsidRPr="00D7411E">
        <w:rPr>
          <w:sz w:val="22"/>
          <w:szCs w:val="22"/>
        </w:rPr>
        <w:t>and maximum retry count, with predefined default values for each field. </w:t>
      </w:r>
    </w:p>
    <w:p w14:paraId="11E82FC6" w14:textId="1AC98BA1" w:rsidR="006C3001" w:rsidRPr="00D7411E" w:rsidRDefault="006C3001" w:rsidP="00D7411E">
      <w:pPr>
        <w:rPr>
          <w:sz w:val="22"/>
          <w:szCs w:val="22"/>
        </w:rPr>
      </w:pPr>
      <w:r w:rsidRPr="00D7411E">
        <w:rPr>
          <w:sz w:val="22"/>
          <w:szCs w:val="22"/>
        </w:rPr>
        <w:t xml:space="preserve">I also took part in the Sprint 1 retrospective. The team discussed what had gone well, what could be improved and which practices should be continued in future sprints. The interns’ progress was recognised </w:t>
      </w:r>
      <w:r w:rsidR="00D7411E" w:rsidRPr="00D7411E">
        <w:rPr>
          <w:sz w:val="22"/>
          <w:szCs w:val="22"/>
        </w:rPr>
        <w:t>as</w:t>
      </w:r>
      <w:r w:rsidRPr="00D7411E">
        <w:rPr>
          <w:sz w:val="22"/>
          <w:szCs w:val="22"/>
        </w:rPr>
        <w:t xml:space="preserve"> the assigned work had been completed ahead of schedule. This was encouraging and led to us being given greater involvement and responsibility in subsequent sprints. </w:t>
      </w:r>
    </w:p>
    <w:p w14:paraId="137D70C3" w14:textId="77777777" w:rsidR="006C3001" w:rsidRPr="006C3001" w:rsidRDefault="006C3001" w:rsidP="00D7411E">
      <w:pPr>
        <w:pStyle w:val="Heading3"/>
      </w:pPr>
      <w:r w:rsidRPr="006C3001">
        <w:t>5 October – 9 October </w:t>
      </w:r>
    </w:p>
    <w:p w14:paraId="4E5B944C" w14:textId="0776D814" w:rsidR="006C3001" w:rsidRPr="00394358" w:rsidRDefault="006C3001" w:rsidP="00394358">
      <w:pPr>
        <w:rPr>
          <w:sz w:val="22"/>
          <w:szCs w:val="22"/>
        </w:rPr>
      </w:pPr>
      <w:r w:rsidRPr="00394358">
        <w:rPr>
          <w:sz w:val="22"/>
          <w:szCs w:val="22"/>
        </w:rPr>
        <w:t xml:space="preserve">At the beginning of Sprint 2, I continued working on the Application Settings Screen. I focused on connecting the user interface to the settings database so that the predefined values could be displayed, updated and retained correctly. This required me to consider both frontend and backend </w:t>
      </w:r>
      <w:r w:rsidR="00D7411E" w:rsidRPr="00394358">
        <w:rPr>
          <w:sz w:val="22"/>
          <w:szCs w:val="22"/>
        </w:rPr>
        <w:t>behavior</w:t>
      </w:r>
      <w:r w:rsidRPr="00394358">
        <w:rPr>
          <w:sz w:val="22"/>
          <w:szCs w:val="22"/>
        </w:rPr>
        <w:t xml:space="preserve">, including how components pass values through callbacks and how those values are </w:t>
      </w:r>
      <w:r w:rsidRPr="00394358">
        <w:rPr>
          <w:sz w:val="22"/>
          <w:szCs w:val="22"/>
        </w:rPr>
        <w:lastRenderedPageBreak/>
        <w:t>stored. The task strengthened my understanding of the relationship between application layouts, callback logic and database operations. </w:t>
      </w:r>
    </w:p>
    <w:p w14:paraId="2A550EF0" w14:textId="349A065E" w:rsidR="006C3001" w:rsidRPr="00394358" w:rsidRDefault="006C3001" w:rsidP="00394358">
      <w:pPr>
        <w:rPr>
          <w:sz w:val="22"/>
          <w:szCs w:val="22"/>
        </w:rPr>
      </w:pPr>
      <w:r w:rsidRPr="00394358">
        <w:rPr>
          <w:sz w:val="22"/>
          <w:szCs w:val="22"/>
        </w:rPr>
        <w:t xml:space="preserve">I was subsequently assigned two defects from Sprint 1 involving document uploads. The first occurred when a user uploaded a document, entered a description and left the tag field empty. Although tags were intended to be optional, the application returned a database error when the upload button was selected. I traced how the tag value moved from the interface to the database and adjusted the handling of empty values so that an upload could </w:t>
      </w:r>
      <w:r w:rsidR="00D7411E" w:rsidRPr="00394358">
        <w:rPr>
          <w:sz w:val="22"/>
          <w:szCs w:val="22"/>
        </w:rPr>
        <w:t>be completed</w:t>
      </w:r>
      <w:r w:rsidRPr="00394358">
        <w:rPr>
          <w:sz w:val="22"/>
          <w:szCs w:val="22"/>
        </w:rPr>
        <w:t xml:space="preserve"> successfully without tags. This </w:t>
      </w:r>
      <w:r w:rsidR="00D7411E" w:rsidRPr="00394358">
        <w:rPr>
          <w:sz w:val="22"/>
          <w:szCs w:val="22"/>
        </w:rPr>
        <w:t>showed me</w:t>
      </w:r>
      <w:r w:rsidRPr="00394358">
        <w:rPr>
          <w:sz w:val="22"/>
          <w:szCs w:val="22"/>
        </w:rPr>
        <w:t xml:space="preserve"> the importance of implementing optional fields consistently across the frontend, validation logic and database layer. </w:t>
      </w:r>
    </w:p>
    <w:p w14:paraId="1C2AD32C" w14:textId="726FD0A9" w:rsidR="006C3001" w:rsidRPr="00394358" w:rsidRDefault="006C3001" w:rsidP="00394358">
      <w:pPr>
        <w:rPr>
          <w:sz w:val="22"/>
          <w:szCs w:val="22"/>
        </w:rPr>
      </w:pPr>
      <w:r w:rsidRPr="00394358">
        <w:rPr>
          <w:sz w:val="22"/>
          <w:szCs w:val="22"/>
        </w:rPr>
        <w:t xml:space="preserve">The second defect concerned the Dash upload component. After a file had been processed or the upload modal had been closed, the content stored in dcc.Upload was not cleared. If the </w:t>
      </w:r>
      <w:r w:rsidR="00394358">
        <w:rPr>
          <w:sz w:val="22"/>
          <w:szCs w:val="22"/>
        </w:rPr>
        <w:t>modal was</w:t>
      </w:r>
      <w:r w:rsidRPr="00394358">
        <w:rPr>
          <w:sz w:val="22"/>
          <w:szCs w:val="22"/>
        </w:rPr>
        <w:t xml:space="preserve"> reopened and </w:t>
      </w:r>
      <w:r w:rsidR="00394358">
        <w:rPr>
          <w:sz w:val="22"/>
          <w:szCs w:val="22"/>
        </w:rPr>
        <w:t xml:space="preserve">same file was </w:t>
      </w:r>
      <w:r w:rsidRPr="00394358">
        <w:rPr>
          <w:sz w:val="22"/>
          <w:szCs w:val="22"/>
        </w:rPr>
        <w:t xml:space="preserve">selected, Dash did not register a new change </w:t>
      </w:r>
      <w:r w:rsidR="00394358">
        <w:rPr>
          <w:sz w:val="22"/>
          <w:szCs w:val="22"/>
        </w:rPr>
        <w:t>as</w:t>
      </w:r>
      <w:r w:rsidRPr="00394358">
        <w:rPr>
          <w:sz w:val="22"/>
          <w:szCs w:val="22"/>
        </w:rPr>
        <w:t xml:space="preserve"> the previous upload value remained in the component. I modified the callback logic so that the stored file data would be cleared after processing and whenever the modal was closed. I tested the correction by uploading a file, closing and reopening the modal and uploading the same file as well as a different file. </w:t>
      </w:r>
    </w:p>
    <w:p w14:paraId="31F40B7D" w14:textId="383CFA8F" w:rsidR="006C3001" w:rsidRPr="00394358" w:rsidRDefault="006C3001" w:rsidP="00394358">
      <w:pPr>
        <w:rPr>
          <w:sz w:val="22"/>
          <w:szCs w:val="22"/>
        </w:rPr>
      </w:pPr>
      <w:r w:rsidRPr="00394358">
        <w:rPr>
          <w:sz w:val="22"/>
          <w:szCs w:val="22"/>
        </w:rPr>
        <w:t xml:space="preserve">Resolving these defects </w:t>
      </w:r>
      <w:r w:rsidR="00394358">
        <w:rPr>
          <w:sz w:val="22"/>
          <w:szCs w:val="22"/>
        </w:rPr>
        <w:t>showed</w:t>
      </w:r>
      <w:r w:rsidRPr="00394358">
        <w:rPr>
          <w:sz w:val="22"/>
          <w:szCs w:val="22"/>
        </w:rPr>
        <w:t xml:space="preserve"> me that a visible problem is not always the root cause. Effective debugging requires reproducing the issue, following the data and component state through the workflow, making a targeted correction and testing the complete user journey after the change. </w:t>
      </w:r>
    </w:p>
    <w:p w14:paraId="7A697F57" w14:textId="77777777" w:rsidR="006C3001" w:rsidRPr="006C3001" w:rsidRDefault="006C3001" w:rsidP="00B2254D">
      <w:pPr>
        <w:pStyle w:val="Heading3"/>
      </w:pPr>
      <w:r w:rsidRPr="006C3001">
        <w:t>12 October – 16 October </w:t>
      </w:r>
    </w:p>
    <w:p w14:paraId="3C473101" w14:textId="489395CD" w:rsidR="006C3001" w:rsidRPr="00B2254D" w:rsidRDefault="006C3001" w:rsidP="00B2254D">
      <w:pPr>
        <w:rPr>
          <w:sz w:val="22"/>
          <w:szCs w:val="22"/>
        </w:rPr>
      </w:pPr>
      <w:r w:rsidRPr="00B2254D">
        <w:rPr>
          <w:sz w:val="22"/>
          <w:szCs w:val="22"/>
        </w:rPr>
        <w:t>The team reached the end of Sprint 2 and held a CodeVision sprint discussion on. We discussed how future sprints could be conducted more effectively and how the interns could assume greater responsibility within the development process</w:t>
      </w:r>
      <w:r w:rsidR="007D7D5A" w:rsidRPr="00B2254D">
        <w:rPr>
          <w:sz w:val="22"/>
          <w:szCs w:val="22"/>
        </w:rPr>
        <w:t>, where</w:t>
      </w:r>
      <w:r w:rsidRPr="00B2254D">
        <w:rPr>
          <w:sz w:val="22"/>
          <w:szCs w:val="22"/>
        </w:rPr>
        <w:t xml:space="preserve"> from Sprint 3 onwards, the interns would join sprint-planning meetings and select appropriate tasks for themselves, while continuing to approach our supervisor when guidance was required. </w:t>
      </w:r>
    </w:p>
    <w:p w14:paraId="122FCBB5" w14:textId="510B96E0" w:rsidR="006C3001" w:rsidRPr="00B2254D" w:rsidRDefault="006C3001" w:rsidP="00B2254D">
      <w:pPr>
        <w:rPr>
          <w:sz w:val="22"/>
          <w:szCs w:val="22"/>
        </w:rPr>
      </w:pPr>
      <w:r w:rsidRPr="00B2254D">
        <w:rPr>
          <w:sz w:val="22"/>
          <w:szCs w:val="22"/>
        </w:rPr>
        <w:t xml:space="preserve">The meeting also covered possible webpage improvements and </w:t>
      </w:r>
      <w:r w:rsidR="007D7D5A" w:rsidRPr="00B2254D">
        <w:rPr>
          <w:sz w:val="22"/>
          <w:szCs w:val="22"/>
        </w:rPr>
        <w:t>embedding</w:t>
      </w:r>
      <w:r w:rsidRPr="00B2254D">
        <w:rPr>
          <w:sz w:val="22"/>
          <w:szCs w:val="22"/>
        </w:rPr>
        <w:t xml:space="preserve">-model design. In addition, technical documentation became a requirement </w:t>
      </w:r>
      <w:r w:rsidR="007D7D5A" w:rsidRPr="00B2254D">
        <w:rPr>
          <w:sz w:val="22"/>
          <w:szCs w:val="22"/>
        </w:rPr>
        <w:t>from</w:t>
      </w:r>
      <w:r w:rsidRPr="00B2254D">
        <w:rPr>
          <w:sz w:val="22"/>
          <w:szCs w:val="22"/>
        </w:rPr>
        <w:t xml:space="preserve"> Sprint 3 tasks</w:t>
      </w:r>
      <w:r w:rsidR="007D7D5A" w:rsidRPr="00B2254D">
        <w:rPr>
          <w:sz w:val="22"/>
          <w:szCs w:val="22"/>
        </w:rPr>
        <w:t xml:space="preserve"> onwards</w:t>
      </w:r>
      <w:r w:rsidRPr="00B2254D">
        <w:rPr>
          <w:sz w:val="22"/>
          <w:szCs w:val="22"/>
        </w:rPr>
        <w:t>. This meant that development would involve not only coding, but also documenting the proposed design, system flow, dependencies</w:t>
      </w:r>
      <w:r w:rsidR="007D7D5A" w:rsidRPr="00B2254D">
        <w:rPr>
          <w:sz w:val="22"/>
          <w:szCs w:val="22"/>
        </w:rPr>
        <w:t xml:space="preserve"> </w:t>
      </w:r>
      <w:r w:rsidRPr="00B2254D">
        <w:rPr>
          <w:sz w:val="22"/>
          <w:szCs w:val="22"/>
        </w:rPr>
        <w:t xml:space="preserve">and technical considerations. I learned that a clear design document helps reviewers identify gaps and allows another developer to understand and implement the proposed solution </w:t>
      </w:r>
      <w:r w:rsidR="007D7D5A" w:rsidRPr="00B2254D">
        <w:rPr>
          <w:sz w:val="22"/>
          <w:szCs w:val="22"/>
        </w:rPr>
        <w:t>better</w:t>
      </w:r>
      <w:r w:rsidRPr="00B2254D">
        <w:rPr>
          <w:sz w:val="22"/>
          <w:szCs w:val="22"/>
        </w:rPr>
        <w:t>. </w:t>
      </w:r>
    </w:p>
    <w:p w14:paraId="4EA69826" w14:textId="77777777" w:rsidR="006C3001" w:rsidRPr="006C3001" w:rsidRDefault="006C3001" w:rsidP="009549AE">
      <w:pPr>
        <w:pStyle w:val="Heading3"/>
      </w:pPr>
      <w:r w:rsidRPr="006C3001">
        <w:t>19 October – 23 October </w:t>
      </w:r>
    </w:p>
    <w:p w14:paraId="6827C8E3" w14:textId="1D20FCDF" w:rsidR="006C3001" w:rsidRPr="009549AE" w:rsidRDefault="006C3001" w:rsidP="009549AE">
      <w:pPr>
        <w:rPr>
          <w:sz w:val="22"/>
          <w:szCs w:val="22"/>
        </w:rPr>
      </w:pPr>
      <w:r w:rsidRPr="009549AE">
        <w:rPr>
          <w:sz w:val="22"/>
          <w:szCs w:val="22"/>
        </w:rPr>
        <w:t xml:space="preserve">At the beginning of Sprint 3, I worked with the other interns to understand the </w:t>
      </w:r>
      <w:r w:rsidR="009549AE" w:rsidRPr="009549AE">
        <w:rPr>
          <w:sz w:val="22"/>
          <w:szCs w:val="22"/>
        </w:rPr>
        <w:t>m</w:t>
      </w:r>
      <w:r w:rsidRPr="009549AE">
        <w:rPr>
          <w:sz w:val="22"/>
          <w:szCs w:val="22"/>
        </w:rPr>
        <w:t>arkdown-generation workflow for source code downloaded from Bitbucket. Markdown generation begin</w:t>
      </w:r>
      <w:r w:rsidR="009549AE">
        <w:rPr>
          <w:sz w:val="22"/>
          <w:szCs w:val="22"/>
        </w:rPr>
        <w:t>s</w:t>
      </w:r>
      <w:r w:rsidRPr="009549AE">
        <w:rPr>
          <w:sz w:val="22"/>
          <w:szCs w:val="22"/>
        </w:rPr>
        <w:t xml:space="preserve"> after the source code had been downloaded, with the current processing status reflected in the Source Code Viewer dashboard. The workflow would use the existing src/agents/markdown.generate_markdown function to create </w:t>
      </w:r>
      <w:r w:rsidR="00B21208">
        <w:rPr>
          <w:sz w:val="22"/>
          <w:szCs w:val="22"/>
        </w:rPr>
        <w:t>markdown</w:t>
      </w:r>
      <w:r w:rsidRPr="009549AE">
        <w:rPr>
          <w:sz w:val="22"/>
          <w:szCs w:val="22"/>
        </w:rPr>
        <w:t xml:space="preserve"> files from the downloaded source code. </w:t>
      </w:r>
    </w:p>
    <w:p w14:paraId="5952998F" w14:textId="0DD32068" w:rsidR="006C3001" w:rsidRPr="009549AE" w:rsidRDefault="006C3001" w:rsidP="009549AE">
      <w:pPr>
        <w:rPr>
          <w:sz w:val="22"/>
          <w:szCs w:val="22"/>
        </w:rPr>
      </w:pPr>
      <w:r w:rsidRPr="009549AE">
        <w:rPr>
          <w:sz w:val="22"/>
          <w:szCs w:val="22"/>
        </w:rPr>
        <w:lastRenderedPageBreak/>
        <w:t xml:space="preserve">The source files were organised by application code, release name, library name and source physical-file folder. Understanding this structure was necessary </w:t>
      </w:r>
      <w:r w:rsidR="009549AE" w:rsidRPr="009549AE">
        <w:rPr>
          <w:sz w:val="22"/>
          <w:szCs w:val="22"/>
        </w:rPr>
        <w:t>as</w:t>
      </w:r>
      <w:r w:rsidRPr="009549AE">
        <w:rPr>
          <w:sz w:val="22"/>
          <w:szCs w:val="22"/>
        </w:rPr>
        <w:t xml:space="preserve"> the system had to identify the correct directories before triggering Markdown generation. I also examined how the download, parsing, Markdown-generation, ingestion and vector-database stages were related. This gave me a clearer view of the complete source-code ingestion pipeline</w:t>
      </w:r>
      <w:r w:rsidR="004D7B7B">
        <w:rPr>
          <w:sz w:val="22"/>
          <w:szCs w:val="22"/>
        </w:rPr>
        <w:t>.</w:t>
      </w:r>
    </w:p>
    <w:p w14:paraId="50D9EEC5" w14:textId="4EA1F905" w:rsidR="006C3001" w:rsidRPr="009549AE" w:rsidRDefault="009549AE" w:rsidP="009549AE">
      <w:pPr>
        <w:rPr>
          <w:sz w:val="22"/>
          <w:szCs w:val="22"/>
        </w:rPr>
      </w:pPr>
      <w:r w:rsidRPr="009549AE">
        <w:rPr>
          <w:sz w:val="22"/>
          <w:szCs w:val="22"/>
        </w:rPr>
        <w:t>Towards the end of the week</w:t>
      </w:r>
      <w:r w:rsidR="006C3001" w:rsidRPr="009549AE">
        <w:rPr>
          <w:sz w:val="22"/>
          <w:szCs w:val="22"/>
        </w:rPr>
        <w:t>, I was assigned a specific task involving Source Code Ingestion Cards. These cards guide users towards the correct next action based on the repository and processing state. If no source code had been downloaded, selecting the card should open the Bitbucket clone interface. If the source code had been downloaded but not parsed, the parsing modal should appear. If parsing had been completed, the user should be directed to the embedding modal. </w:t>
      </w:r>
    </w:p>
    <w:p w14:paraId="53A9E404" w14:textId="2C0D1C90" w:rsidR="006C3001" w:rsidRPr="009549AE" w:rsidRDefault="006C3001" w:rsidP="009549AE">
      <w:pPr>
        <w:rPr>
          <w:sz w:val="22"/>
          <w:szCs w:val="22"/>
        </w:rPr>
      </w:pPr>
      <w:r w:rsidRPr="009549AE">
        <w:rPr>
          <w:sz w:val="22"/>
          <w:szCs w:val="22"/>
        </w:rPr>
        <w:t xml:space="preserve">I designed the interaction flow and visual </w:t>
      </w:r>
      <w:r w:rsidR="009549AE" w:rsidRPr="009549AE">
        <w:rPr>
          <w:sz w:val="22"/>
          <w:szCs w:val="22"/>
        </w:rPr>
        <w:t>behavior</w:t>
      </w:r>
      <w:r w:rsidRPr="009549AE">
        <w:rPr>
          <w:sz w:val="22"/>
          <w:szCs w:val="22"/>
        </w:rPr>
        <w:t xml:space="preserve"> of the cards, including an option to trigger parsing and ingestion automatically when the source-code download begins. This could reduce the need for users to manually </w:t>
      </w:r>
      <w:r w:rsidR="009549AE" w:rsidRPr="009549AE">
        <w:rPr>
          <w:sz w:val="22"/>
          <w:szCs w:val="22"/>
        </w:rPr>
        <w:t>start at</w:t>
      </w:r>
      <w:r w:rsidRPr="009549AE">
        <w:rPr>
          <w:sz w:val="22"/>
          <w:szCs w:val="22"/>
        </w:rPr>
        <w:t xml:space="preserve"> every stage. The task taught me to translate backend states into clear interface elements so that users can understand the current status and the next available action without needing technical knowledge of the underlying pipeline. </w:t>
      </w:r>
    </w:p>
    <w:p w14:paraId="379D4F3C" w14:textId="77777777" w:rsidR="006C3001" w:rsidRPr="006C3001" w:rsidRDefault="006C3001" w:rsidP="00EE34F9">
      <w:pPr>
        <w:pStyle w:val="Heading3"/>
      </w:pPr>
      <w:r w:rsidRPr="006C3001">
        <w:t>26 October – 30 October </w:t>
      </w:r>
    </w:p>
    <w:p w14:paraId="6F10BE2B" w14:textId="2654A88B" w:rsidR="006C3001" w:rsidRPr="00520433" w:rsidRDefault="006C3001" w:rsidP="00520433">
      <w:pPr>
        <w:rPr>
          <w:sz w:val="22"/>
          <w:szCs w:val="22"/>
        </w:rPr>
      </w:pPr>
      <w:r w:rsidRPr="00520433">
        <w:rPr>
          <w:sz w:val="22"/>
          <w:szCs w:val="22"/>
        </w:rPr>
        <w:t xml:space="preserve">I continued the Source Code Ingestion Cards assignment by preparing the related design documentation. The document described the feature purpose, requirements, user flow, technical behaviour, dependencies, affected components and interactions with existing repository and ingestion functions. Preparing it required me to examine the feature in greater depth and distinguish my assigned scope from related tasks being completed by other team members, especially where repository information, </w:t>
      </w:r>
      <w:r w:rsidR="00EE34F9" w:rsidRPr="00520433">
        <w:rPr>
          <w:sz w:val="22"/>
          <w:szCs w:val="22"/>
        </w:rPr>
        <w:t>m</w:t>
      </w:r>
      <w:r w:rsidRPr="00520433">
        <w:rPr>
          <w:sz w:val="22"/>
          <w:szCs w:val="22"/>
        </w:rPr>
        <w:t>arkdown generation, parsing and ingestion overlapped. I also design</w:t>
      </w:r>
      <w:r w:rsidR="00EE34F9" w:rsidRPr="00520433">
        <w:rPr>
          <w:sz w:val="22"/>
          <w:szCs w:val="22"/>
        </w:rPr>
        <w:t>ed</w:t>
      </w:r>
      <w:r w:rsidRPr="00520433">
        <w:rPr>
          <w:sz w:val="22"/>
          <w:szCs w:val="22"/>
        </w:rPr>
        <w:t xml:space="preserve"> the parsing and embedding modal cards</w:t>
      </w:r>
      <w:r w:rsidR="00520433">
        <w:rPr>
          <w:sz w:val="22"/>
          <w:szCs w:val="22"/>
        </w:rPr>
        <w:t>, which</w:t>
      </w:r>
      <w:r w:rsidRPr="00520433">
        <w:rPr>
          <w:sz w:val="22"/>
          <w:szCs w:val="22"/>
        </w:rPr>
        <w:t xml:space="preserve"> needed to show different stages of the workflow while maintaining a consistent appearance</w:t>
      </w:r>
      <w:r w:rsidR="00EE34F9" w:rsidRPr="00520433">
        <w:rPr>
          <w:sz w:val="22"/>
          <w:szCs w:val="22"/>
        </w:rPr>
        <w:t xml:space="preserve"> of the </w:t>
      </w:r>
      <w:r w:rsidRPr="00520433">
        <w:rPr>
          <w:sz w:val="22"/>
          <w:szCs w:val="22"/>
        </w:rPr>
        <w:t>processing status, available actions, file counts, dates and repository information could be presented without overcrowding the interface. </w:t>
      </w:r>
    </w:p>
    <w:p w14:paraId="705C6D8E" w14:textId="03E332D2" w:rsidR="006C3001" w:rsidRPr="00520433" w:rsidRDefault="00FC6570" w:rsidP="00520433">
      <w:pPr>
        <w:rPr>
          <w:sz w:val="22"/>
          <w:szCs w:val="22"/>
        </w:rPr>
      </w:pPr>
      <w:r w:rsidRPr="00520433">
        <w:rPr>
          <w:sz w:val="22"/>
          <w:szCs w:val="22"/>
        </w:rPr>
        <w:t>Later,</w:t>
      </w:r>
      <w:r w:rsidR="006C3001" w:rsidRPr="00520433">
        <w:rPr>
          <w:sz w:val="22"/>
          <w:szCs w:val="22"/>
        </w:rPr>
        <w:t xml:space="preserve"> I began coding functionality to display source-code repository information in the repository cards</w:t>
      </w:r>
      <w:r w:rsidRPr="00520433">
        <w:rPr>
          <w:sz w:val="22"/>
          <w:szCs w:val="22"/>
        </w:rPr>
        <w:t xml:space="preserve"> </w:t>
      </w:r>
      <w:r w:rsidR="006C3001" w:rsidRPr="00520433">
        <w:rPr>
          <w:sz w:val="22"/>
          <w:szCs w:val="22"/>
        </w:rPr>
        <w:t>includ</w:t>
      </w:r>
      <w:r w:rsidRPr="00520433">
        <w:rPr>
          <w:sz w:val="22"/>
          <w:szCs w:val="22"/>
        </w:rPr>
        <w:t>ing</w:t>
      </w:r>
      <w:r w:rsidR="006C3001" w:rsidRPr="00520433">
        <w:rPr>
          <w:sz w:val="22"/>
          <w:szCs w:val="22"/>
        </w:rPr>
        <w:t xml:space="preserve"> the date of the most recent Bitbucket change and the number of repository changes since the last download. This would help users determine whether their downloaded source code was current or updates were available. </w:t>
      </w:r>
      <w:r w:rsidRPr="00520433">
        <w:rPr>
          <w:sz w:val="22"/>
          <w:szCs w:val="22"/>
        </w:rPr>
        <w:t>I had to</w:t>
      </w:r>
      <w:r w:rsidR="006C3001" w:rsidRPr="00520433">
        <w:rPr>
          <w:sz w:val="22"/>
          <w:szCs w:val="22"/>
        </w:rPr>
        <w:t xml:space="preserve"> understand how repository data would be retrieved, stored</w:t>
      </w:r>
      <w:r w:rsidRPr="00520433">
        <w:rPr>
          <w:sz w:val="22"/>
          <w:szCs w:val="22"/>
        </w:rPr>
        <w:t xml:space="preserve"> </w:t>
      </w:r>
      <w:r w:rsidR="006C3001" w:rsidRPr="00520433">
        <w:rPr>
          <w:sz w:val="22"/>
          <w:szCs w:val="22"/>
        </w:rPr>
        <w:t xml:space="preserve">and passed to the relevant web components. The task reinforced the need to define fields such as “last </w:t>
      </w:r>
      <w:r w:rsidRPr="00520433">
        <w:rPr>
          <w:sz w:val="22"/>
          <w:szCs w:val="22"/>
        </w:rPr>
        <w:t>modified</w:t>
      </w:r>
      <w:r w:rsidR="006C3001" w:rsidRPr="00520433">
        <w:rPr>
          <w:sz w:val="22"/>
          <w:szCs w:val="22"/>
        </w:rPr>
        <w:t>” and “changes since last download” precisely before implementing them. </w:t>
      </w:r>
    </w:p>
    <w:p w14:paraId="24E3DD32" w14:textId="77777777" w:rsidR="006C3001" w:rsidRPr="006C3001" w:rsidRDefault="006C3001" w:rsidP="00F47371">
      <w:pPr>
        <w:pStyle w:val="Heading3"/>
      </w:pPr>
      <w:r w:rsidRPr="006C3001">
        <w:t>Reflections </w:t>
      </w:r>
    </w:p>
    <w:p w14:paraId="54A97D56" w14:textId="3D88D395" w:rsidR="006C3001" w:rsidRPr="002E7D0C" w:rsidRDefault="006C3001" w:rsidP="002E7D0C">
      <w:pPr>
        <w:rPr>
          <w:sz w:val="22"/>
          <w:szCs w:val="22"/>
        </w:rPr>
      </w:pPr>
      <w:r w:rsidRPr="002E7D0C">
        <w:rPr>
          <w:sz w:val="22"/>
          <w:szCs w:val="22"/>
        </w:rPr>
        <w:t>This month was more technically demanding than the first because I was given greater responsibility for real application features and defects. I had to navigate an existing codebase, understand relationships between modules</w:t>
      </w:r>
      <w:r w:rsidR="002E7D0C">
        <w:rPr>
          <w:sz w:val="22"/>
          <w:szCs w:val="22"/>
        </w:rPr>
        <w:t xml:space="preserve"> </w:t>
      </w:r>
      <w:r w:rsidRPr="002E7D0C">
        <w:rPr>
          <w:sz w:val="22"/>
          <w:szCs w:val="22"/>
        </w:rPr>
        <w:t xml:space="preserve">and make changes without affecting current functionality. The upload defects were especially valuable </w:t>
      </w:r>
      <w:r w:rsidR="002E7D0C">
        <w:rPr>
          <w:sz w:val="22"/>
          <w:szCs w:val="22"/>
        </w:rPr>
        <w:t>as</w:t>
      </w:r>
      <w:r w:rsidRPr="002E7D0C">
        <w:rPr>
          <w:sz w:val="22"/>
          <w:szCs w:val="22"/>
        </w:rPr>
        <w:t xml:space="preserve"> they taught me to investigate the complete workflow before editing code. A database error could originate from inconsistent </w:t>
      </w:r>
      <w:r w:rsidRPr="002E7D0C">
        <w:rPr>
          <w:sz w:val="22"/>
          <w:szCs w:val="22"/>
        </w:rPr>
        <w:lastRenderedPageBreak/>
        <w:t xml:space="preserve">handling of an optional input, while an upload that appeared unresponsive could </w:t>
      </w:r>
      <w:r w:rsidR="002E7D0C" w:rsidRPr="002E7D0C">
        <w:rPr>
          <w:sz w:val="22"/>
          <w:szCs w:val="22"/>
        </w:rPr>
        <w:t>be</w:t>
      </w:r>
      <w:r w:rsidRPr="002E7D0C">
        <w:rPr>
          <w:sz w:val="22"/>
          <w:szCs w:val="22"/>
        </w:rPr>
        <w:t xml:space="preserve"> caused by retained component state. </w:t>
      </w:r>
    </w:p>
    <w:p w14:paraId="053A3299" w14:textId="381DD207" w:rsidR="006C3001" w:rsidRPr="002E7D0C" w:rsidRDefault="006C3001" w:rsidP="002E7D0C">
      <w:pPr>
        <w:rPr>
          <w:sz w:val="22"/>
          <w:szCs w:val="22"/>
        </w:rPr>
      </w:pPr>
      <w:r w:rsidRPr="002E7D0C">
        <w:rPr>
          <w:sz w:val="22"/>
          <w:szCs w:val="22"/>
        </w:rPr>
        <w:t>I also developed a stronger appreciation for testing</w:t>
      </w:r>
      <w:r w:rsidR="002E7D0C">
        <w:rPr>
          <w:sz w:val="22"/>
          <w:szCs w:val="22"/>
        </w:rPr>
        <w:t xml:space="preserve">; it </w:t>
      </w:r>
      <w:r w:rsidRPr="002E7D0C">
        <w:rPr>
          <w:sz w:val="22"/>
          <w:szCs w:val="22"/>
        </w:rPr>
        <w:t>should cover more than one ideal successful scenario. It must include different file types, empty values, repeated actions, modal closure and other situations that may occur during normal use. Testing several PDFs and reproducing the upload defects helped me think more systematically about both normal and edge cases. </w:t>
      </w:r>
    </w:p>
    <w:p w14:paraId="24B3CFB5" w14:textId="09FE6116" w:rsidR="006C3001" w:rsidRPr="002E7D0C" w:rsidRDefault="006C3001" w:rsidP="002E7D0C">
      <w:pPr>
        <w:rPr>
          <w:sz w:val="22"/>
          <w:szCs w:val="22"/>
        </w:rPr>
      </w:pPr>
      <w:r w:rsidRPr="002E7D0C">
        <w:rPr>
          <w:sz w:val="22"/>
          <w:szCs w:val="22"/>
        </w:rPr>
        <w:t xml:space="preserve">The Source Code Ingestion Cards required me to consider technical logic together with user experience. The interface had to represent a multi-stage workflow involving repository download, parsing, Markdown generation, ingestion and embedding. Designing the states encouraged me to think about how backend information can be translated into simple and </w:t>
      </w:r>
      <w:r w:rsidR="002E7D0C">
        <w:rPr>
          <w:sz w:val="22"/>
          <w:szCs w:val="22"/>
        </w:rPr>
        <w:t xml:space="preserve">user-friendly </w:t>
      </w:r>
      <w:r w:rsidRPr="002E7D0C">
        <w:rPr>
          <w:sz w:val="22"/>
          <w:szCs w:val="22"/>
        </w:rPr>
        <w:t>for users. </w:t>
      </w:r>
    </w:p>
    <w:p w14:paraId="2134081B" w14:textId="36355F9E" w:rsidR="006C3001" w:rsidRPr="002E7D0C" w:rsidRDefault="006C3001" w:rsidP="002E7D0C">
      <w:pPr>
        <w:rPr>
          <w:sz w:val="22"/>
          <w:szCs w:val="22"/>
        </w:rPr>
      </w:pPr>
      <w:r w:rsidRPr="002E7D0C">
        <w:rPr>
          <w:sz w:val="22"/>
          <w:szCs w:val="22"/>
        </w:rPr>
        <w:t xml:space="preserve">Technical documentation was another important area of growth. The process required me to identify dependencies, data sources, affected files, existing functions and overlaps with other work. Participation in sprint planning also increased my sense of ownership. </w:t>
      </w:r>
      <w:r w:rsidR="00041F0E">
        <w:rPr>
          <w:sz w:val="22"/>
          <w:szCs w:val="22"/>
        </w:rPr>
        <w:t>C</w:t>
      </w:r>
      <w:r w:rsidRPr="002E7D0C">
        <w:rPr>
          <w:sz w:val="22"/>
          <w:szCs w:val="22"/>
        </w:rPr>
        <w:t>oordinating with other interns showed me that early communication is essential for defining boundaries, reducing duplicated effort and ensuring that separately developed components fit together. </w:t>
      </w:r>
    </w:p>
    <w:p w14:paraId="6427B3DF" w14:textId="77777777" w:rsidR="006C3001" w:rsidRPr="006C3001" w:rsidRDefault="006C3001" w:rsidP="00F47371">
      <w:pPr>
        <w:pStyle w:val="Heading3"/>
      </w:pPr>
      <w:r w:rsidRPr="006C3001">
        <w:t>Coursework and Learning Reflections </w:t>
      </w:r>
    </w:p>
    <w:p w14:paraId="622C5776" w14:textId="5F877D9D" w:rsidR="006C3001" w:rsidRPr="00F47371" w:rsidRDefault="006C3001" w:rsidP="00F47371">
      <w:pPr>
        <w:rPr>
          <w:sz w:val="22"/>
          <w:szCs w:val="22"/>
        </w:rPr>
      </w:pPr>
      <w:r w:rsidRPr="00F47371">
        <w:rPr>
          <w:sz w:val="22"/>
          <w:szCs w:val="22"/>
        </w:rPr>
        <w:t xml:space="preserve">The month’s tasks allowed me to apply programming, database and software-engineering concepts from my coursework in a professional environment. These concepts included modularity, data persistence, callback-driven interfaces, debugging, testing, documentation and version control. Applying them within an enterprise application was more complex than completing a standalone assignment </w:t>
      </w:r>
      <w:r w:rsidR="00F47371">
        <w:rPr>
          <w:sz w:val="22"/>
          <w:szCs w:val="22"/>
        </w:rPr>
        <w:t>as</w:t>
      </w:r>
      <w:r w:rsidRPr="00F47371">
        <w:rPr>
          <w:sz w:val="22"/>
          <w:szCs w:val="22"/>
        </w:rPr>
        <w:t xml:space="preserve"> I first had to understand existing naming conventions, project structures, models, callbacks and reusable components. </w:t>
      </w:r>
    </w:p>
    <w:p w14:paraId="5A2447D2" w14:textId="6BEADC87" w:rsidR="006C3001" w:rsidRPr="00F47371" w:rsidRDefault="006C3001" w:rsidP="00F47371">
      <w:pPr>
        <w:rPr>
          <w:sz w:val="22"/>
          <w:szCs w:val="22"/>
        </w:rPr>
      </w:pPr>
      <w:r w:rsidRPr="00F47371">
        <w:rPr>
          <w:sz w:val="22"/>
          <w:szCs w:val="22"/>
        </w:rPr>
        <w:t>I also became more confident in analysing acceptance criteria, translating business needs into technical behaviour, presenting designs and discussing uncertainties with supervisors and colleagues. I learned that successful development depends not only on writing code, but also on understanding the user’s needs and communicating the solution clearly. </w:t>
      </w:r>
    </w:p>
    <w:p w14:paraId="4A887B4B" w14:textId="78570F55" w:rsidR="00632874" w:rsidRPr="00F47371" w:rsidRDefault="006C3001" w:rsidP="00F47371">
      <w:pPr>
        <w:rPr>
          <w:sz w:val="22"/>
          <w:szCs w:val="22"/>
        </w:rPr>
      </w:pPr>
      <w:r w:rsidRPr="00F47371">
        <w:rPr>
          <w:sz w:val="22"/>
          <w:szCs w:val="22"/>
        </w:rPr>
        <w:t xml:space="preserve">Moving forward, I would like to deepen my understanding of the end-to-end source-code ingestion pipeline, especially the relationship between repository download, parsing, </w:t>
      </w:r>
      <w:r w:rsidR="00F47371">
        <w:rPr>
          <w:sz w:val="22"/>
          <w:szCs w:val="22"/>
        </w:rPr>
        <w:t>m</w:t>
      </w:r>
      <w:r w:rsidRPr="00F47371">
        <w:rPr>
          <w:sz w:val="22"/>
          <w:szCs w:val="22"/>
        </w:rPr>
        <w:t>arkdown generation, ingestion and vector-database embedding. I also aim to work more independently within the CodeVision codebase and prepare technical documentation that is sufficiently clear for another developer to implement. Overall, the second month provided a valuable transition from training to active project contribution and strengthened both my technical competency and my understanding of professional software-development practices. </w:t>
      </w:r>
    </w:p>
    <w:sectPr w:rsidR="00632874" w:rsidRPr="00F47371">
      <w:footerReference w:type="even" r:id="rId6"/>
      <w:footerReference w:type="default" r:id="rId7"/>
      <w:foot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F00CB" w14:textId="77777777" w:rsidR="00D97DF6" w:rsidRDefault="00D97DF6" w:rsidP="00D7411E">
      <w:pPr>
        <w:spacing w:after="0" w:line="240" w:lineRule="auto"/>
      </w:pPr>
      <w:r>
        <w:separator/>
      </w:r>
    </w:p>
  </w:endnote>
  <w:endnote w:type="continuationSeparator" w:id="0">
    <w:p w14:paraId="2B8B4FB7" w14:textId="77777777" w:rsidR="00D97DF6" w:rsidRDefault="00D97DF6" w:rsidP="00D74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484D" w14:textId="458A1232" w:rsidR="00D7411E" w:rsidRDefault="00D7411E">
    <w:pPr>
      <w:pStyle w:val="Footer"/>
    </w:pPr>
    <w:r>
      <w:rPr>
        <w:noProof/>
      </w:rPr>
      <mc:AlternateContent>
        <mc:Choice Requires="wps">
          <w:drawing>
            <wp:anchor distT="0" distB="0" distL="0" distR="0" simplePos="0" relativeHeight="251659264" behindDoc="0" locked="0" layoutInCell="1" allowOverlap="1" wp14:anchorId="5CE8F3FC" wp14:editId="6F9AC619">
              <wp:simplePos x="635" y="635"/>
              <wp:positionH relativeFrom="page">
                <wp:align>left</wp:align>
              </wp:positionH>
              <wp:positionV relativeFrom="page">
                <wp:align>bottom</wp:align>
              </wp:positionV>
              <wp:extent cx="965835" cy="316230"/>
              <wp:effectExtent l="0" t="0" r="5715" b="0"/>
              <wp:wrapNone/>
              <wp:docPr id="480833322" name="Text Box 2" descr="## 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5835" cy="316230"/>
                      </a:xfrm>
                      <a:prstGeom prst="rect">
                        <a:avLst/>
                      </a:prstGeom>
                      <a:noFill/>
                      <a:ln>
                        <a:noFill/>
                      </a:ln>
                    </wps:spPr>
                    <wps:txbx>
                      <w:txbxContent>
                        <w:p w14:paraId="01A89E5D" w14:textId="3CD000F2" w:rsidR="00D7411E" w:rsidRPr="00D7411E" w:rsidRDefault="00D7411E" w:rsidP="00D7411E">
                          <w:pPr>
                            <w:spacing w:after="0"/>
                            <w:rPr>
                              <w:rFonts w:ascii="Aptos" w:eastAsia="Aptos" w:hAnsi="Aptos" w:cs="Aptos"/>
                              <w:noProof/>
                              <w:color w:val="000000"/>
                              <w:sz w:val="14"/>
                              <w:szCs w:val="14"/>
                            </w:rPr>
                          </w:pPr>
                          <w:r w:rsidRPr="00D7411E">
                            <w:rPr>
                              <w:rFonts w:ascii="Aptos" w:eastAsia="Aptos" w:hAnsi="Aptos" w:cs="Aptos"/>
                              <w:noProof/>
                              <w:color w:val="000000"/>
                              <w:sz w:val="14"/>
                              <w:szCs w:val="14"/>
                            </w:rPr>
                            <w:t>## 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CE8F3FC" id="_x0000_t202" coordsize="21600,21600" o:spt="202" path="m,l,21600r21600,l21600,xe">
              <v:stroke joinstyle="miter"/>
              <v:path gradientshapeok="t" o:connecttype="rect"/>
            </v:shapetype>
            <v:shape id="Text Box 2" o:spid="_x0000_s1026" type="#_x0000_t202" alt="## RESTRICTED ##" style="position:absolute;margin-left:0;margin-top:0;width:76.05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" filled="f" stroked="f">
              <v:fill o:detectmouseclick="t"/>
              <v:textbox style="mso-fit-shape-to-text:t" inset="20pt,0,0,15pt">
                <w:txbxContent>
                  <w:p w14:paraId="01A89E5D" w14:textId="3CD000F2" w:rsidR="00D7411E" w:rsidRPr="00D7411E" w:rsidRDefault="00D7411E" w:rsidP="00D7411E">
                    <w:pPr>
                      <w:spacing w:after="0"/>
                      <w:rPr>
                        <w:rFonts w:ascii="Aptos" w:eastAsia="Aptos" w:hAnsi="Aptos" w:cs="Aptos"/>
                        <w:noProof/>
                        <w:color w:val="000000"/>
                        <w:sz w:val="14"/>
                        <w:szCs w:val="14"/>
                      </w:rPr>
                    </w:pPr>
                    <w:r w:rsidRPr="00D7411E">
                      <w:rPr>
                        <w:rFonts w:ascii="Aptos" w:eastAsia="Aptos" w:hAnsi="Aptos" w:cs="Aptos"/>
                        <w:noProof/>
                        <w:color w:val="000000"/>
                        <w:sz w:val="14"/>
                        <w:szCs w:val="14"/>
                      </w:rPr>
                      <w:t>## RESTRICTED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F17B6" w14:textId="091B53CA" w:rsidR="00D7411E" w:rsidRDefault="00D7411E">
    <w:pPr>
      <w:pStyle w:val="Footer"/>
    </w:pPr>
    <w:r>
      <w:rPr>
        <w:noProof/>
      </w:rPr>
      <mc:AlternateContent>
        <mc:Choice Requires="wps">
          <w:drawing>
            <wp:anchor distT="0" distB="0" distL="0" distR="0" simplePos="0" relativeHeight="251660288" behindDoc="0" locked="0" layoutInCell="1" allowOverlap="1" wp14:anchorId="786A1298" wp14:editId="28E48BC9">
              <wp:simplePos x="914400" y="9417050"/>
              <wp:positionH relativeFrom="page">
                <wp:align>left</wp:align>
              </wp:positionH>
              <wp:positionV relativeFrom="page">
                <wp:align>bottom</wp:align>
              </wp:positionV>
              <wp:extent cx="965835" cy="316230"/>
              <wp:effectExtent l="0" t="0" r="5715" b="0"/>
              <wp:wrapNone/>
              <wp:docPr id="894495886" name="Text Box 3" descr="## 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5835" cy="316230"/>
                      </a:xfrm>
                      <a:prstGeom prst="rect">
                        <a:avLst/>
                      </a:prstGeom>
                      <a:noFill/>
                      <a:ln>
                        <a:noFill/>
                      </a:ln>
                    </wps:spPr>
                    <wps:txbx>
                      <w:txbxContent>
                        <w:p w14:paraId="63B726E0" w14:textId="045B56E4" w:rsidR="00D7411E" w:rsidRPr="00D7411E" w:rsidRDefault="00D7411E" w:rsidP="00D7411E">
                          <w:pPr>
                            <w:spacing w:after="0"/>
                            <w:rPr>
                              <w:rFonts w:ascii="Aptos" w:eastAsia="Aptos" w:hAnsi="Aptos" w:cs="Aptos"/>
                              <w:noProof/>
                              <w:color w:val="000000"/>
                              <w:sz w:val="14"/>
                              <w:szCs w:val="14"/>
                            </w:rPr>
                          </w:pPr>
                          <w:r w:rsidRPr="00D7411E">
                            <w:rPr>
                              <w:rFonts w:ascii="Aptos" w:eastAsia="Aptos" w:hAnsi="Aptos" w:cs="Aptos"/>
                              <w:noProof/>
                              <w:color w:val="000000"/>
                              <w:sz w:val="14"/>
                              <w:szCs w:val="14"/>
                            </w:rPr>
                            <w:t>## 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6A1298" id="_x0000_t202" coordsize="21600,21600" o:spt="202" path="m,l,21600r21600,l21600,xe">
              <v:stroke joinstyle="miter"/>
              <v:path gradientshapeok="t" o:connecttype="rect"/>
            </v:shapetype>
            <v:shape id="Text Box 3" o:spid="_x0000_s1027" type="#_x0000_t202" alt="## RESTRICTED ##" style="position:absolute;margin-left:0;margin-top:0;width:76.05pt;height:24.9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" filled="f" stroked="f">
              <v:fill o:detectmouseclick="t"/>
              <v:textbox style="mso-fit-shape-to-text:t" inset="20pt,0,0,15pt">
                <w:txbxContent>
                  <w:p w14:paraId="63B726E0" w14:textId="045B56E4" w:rsidR="00D7411E" w:rsidRPr="00D7411E" w:rsidRDefault="00D7411E" w:rsidP="00D7411E">
                    <w:pPr>
                      <w:spacing w:after="0"/>
                      <w:rPr>
                        <w:rFonts w:ascii="Aptos" w:eastAsia="Aptos" w:hAnsi="Aptos" w:cs="Aptos"/>
                        <w:noProof/>
                        <w:color w:val="000000"/>
                        <w:sz w:val="14"/>
                        <w:szCs w:val="14"/>
                      </w:rPr>
                    </w:pPr>
                    <w:r w:rsidRPr="00D7411E">
                      <w:rPr>
                        <w:rFonts w:ascii="Aptos" w:eastAsia="Aptos" w:hAnsi="Aptos" w:cs="Aptos"/>
                        <w:noProof/>
                        <w:color w:val="000000"/>
                        <w:sz w:val="14"/>
                        <w:szCs w:val="14"/>
                      </w:rPr>
                      <w:t>## RESTRICTED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849D" w14:textId="7F8D1651" w:rsidR="00D7411E" w:rsidRDefault="00D7411E">
    <w:pPr>
      <w:pStyle w:val="Footer"/>
    </w:pPr>
    <w:r>
      <w:rPr>
        <w:noProof/>
      </w:rPr>
      <mc:AlternateContent>
        <mc:Choice Requires="wps">
          <w:drawing>
            <wp:anchor distT="0" distB="0" distL="0" distR="0" simplePos="0" relativeHeight="251658240" behindDoc="0" locked="0" layoutInCell="1" allowOverlap="1" wp14:anchorId="629E12CA" wp14:editId="0DA2E132">
              <wp:simplePos x="635" y="635"/>
              <wp:positionH relativeFrom="page">
                <wp:align>left</wp:align>
              </wp:positionH>
              <wp:positionV relativeFrom="page">
                <wp:align>bottom</wp:align>
              </wp:positionV>
              <wp:extent cx="965835" cy="316230"/>
              <wp:effectExtent l="0" t="0" r="5715" b="0"/>
              <wp:wrapNone/>
              <wp:docPr id="1436596833" name="Text Box 1" descr="## RESTRICTED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5835" cy="316230"/>
                      </a:xfrm>
                      <a:prstGeom prst="rect">
                        <a:avLst/>
                      </a:prstGeom>
                      <a:noFill/>
                      <a:ln>
                        <a:noFill/>
                      </a:ln>
                    </wps:spPr>
                    <wps:txbx>
                      <w:txbxContent>
                        <w:p w14:paraId="727D0D7C" w14:textId="427B475B" w:rsidR="00D7411E" w:rsidRPr="00D7411E" w:rsidRDefault="00D7411E" w:rsidP="00D7411E">
                          <w:pPr>
                            <w:spacing w:after="0"/>
                            <w:rPr>
                              <w:rFonts w:ascii="Aptos" w:eastAsia="Aptos" w:hAnsi="Aptos" w:cs="Aptos"/>
                              <w:noProof/>
                              <w:color w:val="000000"/>
                              <w:sz w:val="14"/>
                              <w:szCs w:val="14"/>
                            </w:rPr>
                          </w:pPr>
                          <w:r w:rsidRPr="00D7411E">
                            <w:rPr>
                              <w:rFonts w:ascii="Aptos" w:eastAsia="Aptos" w:hAnsi="Aptos" w:cs="Aptos"/>
                              <w:noProof/>
                              <w:color w:val="000000"/>
                              <w:sz w:val="14"/>
                              <w:szCs w:val="14"/>
                            </w:rPr>
                            <w:t>## RESTRICTED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9E12CA" id="_x0000_t202" coordsize="21600,21600" o:spt="202" path="m,l,21600r21600,l21600,xe">
              <v:stroke joinstyle="miter"/>
              <v:path gradientshapeok="t" o:connecttype="rect"/>
            </v:shapetype>
            <v:shape id="Text Box 1" o:spid="_x0000_s1028" type="#_x0000_t202" alt="## RESTRICTED ##" style="position:absolute;margin-left:0;margin-top:0;width:76.05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" filled="f" stroked="f">
              <v:fill o:detectmouseclick="t"/>
              <v:textbox style="mso-fit-shape-to-text:t" inset="20pt,0,0,15pt">
                <w:txbxContent>
                  <w:p w14:paraId="727D0D7C" w14:textId="427B475B" w:rsidR="00D7411E" w:rsidRPr="00D7411E" w:rsidRDefault="00D7411E" w:rsidP="00D7411E">
                    <w:pPr>
                      <w:spacing w:after="0"/>
                      <w:rPr>
                        <w:rFonts w:ascii="Aptos" w:eastAsia="Aptos" w:hAnsi="Aptos" w:cs="Aptos"/>
                        <w:noProof/>
                        <w:color w:val="000000"/>
                        <w:sz w:val="14"/>
                        <w:szCs w:val="14"/>
                      </w:rPr>
                    </w:pPr>
                    <w:r w:rsidRPr="00D7411E">
                      <w:rPr>
                        <w:rFonts w:ascii="Aptos" w:eastAsia="Aptos" w:hAnsi="Aptos" w:cs="Aptos"/>
                        <w:noProof/>
                        <w:color w:val="000000"/>
                        <w:sz w:val="14"/>
                        <w:szCs w:val="14"/>
                      </w:rPr>
                      <w:t>## RESTRICTED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00DED" w14:textId="77777777" w:rsidR="00D97DF6" w:rsidRDefault="00D97DF6" w:rsidP="00D7411E">
      <w:pPr>
        <w:spacing w:after="0" w:line="240" w:lineRule="auto"/>
      </w:pPr>
      <w:r>
        <w:separator/>
      </w:r>
    </w:p>
  </w:footnote>
  <w:footnote w:type="continuationSeparator" w:id="0">
    <w:p w14:paraId="25938CB2" w14:textId="77777777" w:rsidR="00D97DF6" w:rsidRDefault="00D97DF6" w:rsidP="00D741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001"/>
    <w:rsid w:val="000062AA"/>
    <w:rsid w:val="00041F0E"/>
    <w:rsid w:val="00051B0D"/>
    <w:rsid w:val="000B3F50"/>
    <w:rsid w:val="00247F5F"/>
    <w:rsid w:val="002E7D0C"/>
    <w:rsid w:val="00394358"/>
    <w:rsid w:val="004D7B7B"/>
    <w:rsid w:val="00520433"/>
    <w:rsid w:val="00632874"/>
    <w:rsid w:val="006C3001"/>
    <w:rsid w:val="007D7D5A"/>
    <w:rsid w:val="009549AE"/>
    <w:rsid w:val="009A6234"/>
    <w:rsid w:val="00B21208"/>
    <w:rsid w:val="00B2254D"/>
    <w:rsid w:val="00B61411"/>
    <w:rsid w:val="00D7411E"/>
    <w:rsid w:val="00D97DF6"/>
    <w:rsid w:val="00E51316"/>
    <w:rsid w:val="00EB6B73"/>
    <w:rsid w:val="00EE34F9"/>
    <w:rsid w:val="00F47371"/>
    <w:rsid w:val="00FC6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A56CD"/>
  <w15:chartTrackingRefBased/>
  <w15:docId w15:val="{37372670-31AC-4628-A826-572B50DDB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30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30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30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0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0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0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30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30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0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0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001"/>
    <w:rPr>
      <w:rFonts w:eastAsiaTheme="majorEastAsia" w:cstheme="majorBidi"/>
      <w:color w:val="272727" w:themeColor="text1" w:themeTint="D8"/>
    </w:rPr>
  </w:style>
  <w:style w:type="paragraph" w:styleId="Title">
    <w:name w:val="Title"/>
    <w:basedOn w:val="Normal"/>
    <w:next w:val="Normal"/>
    <w:link w:val="TitleChar"/>
    <w:uiPriority w:val="10"/>
    <w:qFormat/>
    <w:rsid w:val="006C3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001"/>
    <w:pPr>
      <w:spacing w:before="160"/>
      <w:jc w:val="center"/>
    </w:pPr>
    <w:rPr>
      <w:i/>
      <w:iCs/>
      <w:color w:val="404040" w:themeColor="text1" w:themeTint="BF"/>
    </w:rPr>
  </w:style>
  <w:style w:type="character" w:customStyle="1" w:styleId="QuoteChar">
    <w:name w:val="Quote Char"/>
    <w:basedOn w:val="DefaultParagraphFont"/>
    <w:link w:val="Quote"/>
    <w:uiPriority w:val="29"/>
    <w:rsid w:val="006C3001"/>
    <w:rPr>
      <w:i/>
      <w:iCs/>
      <w:color w:val="404040" w:themeColor="text1" w:themeTint="BF"/>
    </w:rPr>
  </w:style>
  <w:style w:type="paragraph" w:styleId="ListParagraph">
    <w:name w:val="List Paragraph"/>
    <w:basedOn w:val="Normal"/>
    <w:uiPriority w:val="34"/>
    <w:qFormat/>
    <w:rsid w:val="006C3001"/>
    <w:pPr>
      <w:ind w:left="720"/>
      <w:contextualSpacing/>
    </w:pPr>
  </w:style>
  <w:style w:type="character" w:styleId="IntenseEmphasis">
    <w:name w:val="Intense Emphasis"/>
    <w:basedOn w:val="DefaultParagraphFont"/>
    <w:uiPriority w:val="21"/>
    <w:qFormat/>
    <w:rsid w:val="006C3001"/>
    <w:rPr>
      <w:i/>
      <w:iCs/>
      <w:color w:val="0F4761" w:themeColor="accent1" w:themeShade="BF"/>
    </w:rPr>
  </w:style>
  <w:style w:type="paragraph" w:styleId="IntenseQuote">
    <w:name w:val="Intense Quote"/>
    <w:basedOn w:val="Normal"/>
    <w:next w:val="Normal"/>
    <w:link w:val="IntenseQuoteChar"/>
    <w:uiPriority w:val="30"/>
    <w:qFormat/>
    <w:rsid w:val="006C30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001"/>
    <w:rPr>
      <w:i/>
      <w:iCs/>
      <w:color w:val="0F4761" w:themeColor="accent1" w:themeShade="BF"/>
    </w:rPr>
  </w:style>
  <w:style w:type="character" w:styleId="IntenseReference">
    <w:name w:val="Intense Reference"/>
    <w:basedOn w:val="DefaultParagraphFont"/>
    <w:uiPriority w:val="32"/>
    <w:qFormat/>
    <w:rsid w:val="006C3001"/>
    <w:rPr>
      <w:b/>
      <w:bCs/>
      <w:smallCaps/>
      <w:color w:val="0F4761" w:themeColor="accent1" w:themeShade="BF"/>
      <w:spacing w:val="5"/>
    </w:rPr>
  </w:style>
  <w:style w:type="character" w:styleId="Hyperlink">
    <w:name w:val="Hyperlink"/>
    <w:basedOn w:val="DefaultParagraphFont"/>
    <w:uiPriority w:val="99"/>
    <w:unhideWhenUsed/>
    <w:rsid w:val="006C3001"/>
    <w:rPr>
      <w:color w:val="467886" w:themeColor="hyperlink"/>
      <w:u w:val="single"/>
    </w:rPr>
  </w:style>
  <w:style w:type="character" w:styleId="UnresolvedMention">
    <w:name w:val="Unresolved Mention"/>
    <w:basedOn w:val="DefaultParagraphFont"/>
    <w:uiPriority w:val="99"/>
    <w:semiHidden/>
    <w:unhideWhenUsed/>
    <w:rsid w:val="006C3001"/>
    <w:rPr>
      <w:color w:val="605E5C"/>
      <w:shd w:val="clear" w:color="auto" w:fill="E1DFDD"/>
    </w:rPr>
  </w:style>
  <w:style w:type="paragraph" w:styleId="Footer">
    <w:name w:val="footer"/>
    <w:basedOn w:val="Normal"/>
    <w:link w:val="FooterChar"/>
    <w:uiPriority w:val="99"/>
    <w:unhideWhenUsed/>
    <w:rsid w:val="00D741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41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4</Pages>
  <Words>1820</Words>
  <Characters>10380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United Overseas Bank</Company>
  <LinksUpToDate>false</LinksUpToDate>
  <CharactersWithSpaces>12176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Thirumal Murugan Dhejal</dc:creator>
  <cp:keywords/>
  <dc:description/>
  <cp:lastModifiedBy>Thirumal Murugan Dhejal</cp:lastModifiedBy>
  <cp:revision>18</cp:revision>
  <dcterms:created xsi:type="dcterms:W3CDTF">2026-10-30T07:58:00Z</dcterms:created>
  <dcterms:modified xsi:type="dcterms:W3CDTF">2026-10-30T08:47:00Z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55a0ba61,1ca8ef2a,3550ec8e</vt:lpwstr>
  </property>
  <property fmtid="{D5CDD505-2E9C-101B-9397-08002B2CF9AE}" pid="3" name="ClassificationContentMarkingFooterFontProps">
    <vt:lpwstr>#000000,7,Aptos</vt:lpwstr>
  </property>
  <property fmtid="{D5CDD505-2E9C-101B-9397-08002B2CF9AE}" pid="4" name="ClassificationContentMarkingFooterText">
    <vt:lpwstr>## RESTRICTED ##</vt:lpwstr>
  </property>
  <property fmtid="{D5CDD505-2E9C-101B-9397-08002B2CF9AE}" pid="5" name="MSIP_Label_f1418ee5-23e2-415c-a7a0-e3652cb3d681_Enabled">
    <vt:lpwstr>true</vt:lpwstr>
  </property>
  <property fmtid="{D5CDD505-2E9C-101B-9397-08002B2CF9AE}" pid="6" name="MSIP_Label_f1418ee5-23e2-415c-a7a0-e3652cb3d681_SetDate">
    <vt:lpwstr>2026-10-30T08:18:09Z</vt:lpwstr>
  </property>
  <property fmtid="{D5CDD505-2E9C-101B-9397-08002B2CF9AE}" pid="7" name="MSIP_Label_f1418ee5-23e2-415c-a7a0-e3652cb3d681_Method">
    <vt:lpwstr>Standard</vt:lpwstr>
  </property>
  <property fmtid="{D5CDD505-2E9C-101B-9397-08002B2CF9AE}" pid="8" name="MSIP_Label_f1418ee5-23e2-415c-a7a0-e3652cb3d681_Name">
    <vt:lpwstr>Restricted</vt:lpwstr>
  </property>
  <property fmtid="{D5CDD505-2E9C-101B-9397-08002B2CF9AE}" pid="9" name="MSIP_Label_f1418ee5-23e2-415c-a7a0-e3652cb3d681_SiteId">
    <vt:lpwstr>7e586855-d882-4339-9a56-032d0aa10991</vt:lpwstr>
  </property>
  <property fmtid="{D5CDD505-2E9C-101B-9397-08002B2CF9AE}" pid="10" name="MSIP_Label_f1418ee5-23e2-415c-a7a0-e3652cb3d681_ActionId">
    <vt:lpwstr>7c44446e-d6ec-4b90-ab85-9756a99a51e4</vt:lpwstr>
  </property>
  <property fmtid="{D5CDD505-2E9C-101B-9397-08002B2CF9AE}" pid="11" name="MSIP_Label_f1418ee5-23e2-415c-a7a0-e3652cb3d681_ContentBits">
    <vt:lpwstr>2</vt:lpwstr>
  </property>
  <property fmtid="{D5CDD505-2E9C-101B-9397-08002B2CF9AE}" pid="12" name="MSIP_Label_f1418ee5-23e2-415c-a7a0-e3652cb3d681_Tag">
    <vt:lpwstr>10, 3, 0, 1</vt:lpwstr>
  </property>
</Properties>
</file>