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1A9" w:rsidRDefault="00672A0D" w:rsidP="00672A0D">
      <w:pPr>
        <w:pStyle w:val="Title"/>
      </w:pPr>
      <w:r>
        <w:t>About the CTE calculator</w:t>
      </w:r>
    </w:p>
    <w:p w:rsidR="00672A0D" w:rsidRDefault="00672A0D" w:rsidP="00672A0D">
      <w:r>
        <w:t xml:space="preserve">The </w:t>
      </w:r>
      <w:hyperlink r:id="rId6" w:history="1">
        <w:r w:rsidRPr="00324C8F">
          <w:rPr>
            <w:rStyle w:val="Hyperlink"/>
          </w:rPr>
          <w:t>Cash Transfer Equivalency (CTE)</w:t>
        </w:r>
      </w:hyperlink>
      <w:r>
        <w:t xml:space="preserve"> calculator is a simple tool that estimates whether a proposed social intervention is going to produce more value, on average, for the end recipients than simply giving cash away in equal amounts to program costs.</w:t>
      </w:r>
    </w:p>
    <w:p w:rsidR="0045717B" w:rsidRDefault="0045717B" w:rsidP="0045717B">
      <w:pPr>
        <w:pStyle w:val="Heading1"/>
      </w:pPr>
      <w:r>
        <w:t>Using the calculator</w:t>
      </w:r>
    </w:p>
    <w:p w:rsidR="0045717B" w:rsidRDefault="0045717B" w:rsidP="0045717B">
      <w:r>
        <w:t>The calculator is split into two steps</w:t>
      </w:r>
    </w:p>
    <w:p w:rsidR="0045717B" w:rsidRDefault="0045717B" w:rsidP="0045717B">
      <w:pPr>
        <w:pStyle w:val="Heading2"/>
      </w:pPr>
      <w:r>
        <w:t>Step 1: How much will the program cos</w:t>
      </w:r>
      <w:bookmarkStart w:id="0" w:name="_GoBack"/>
      <w:bookmarkEnd w:id="0"/>
      <w:r>
        <w:t>t</w:t>
      </w:r>
    </w:p>
    <w:p w:rsidR="0045717B" w:rsidRDefault="0045717B" w:rsidP="0045717B">
      <w:r>
        <w:t>In step one, simply enter the total cost of the program. For example, if a grant request is seeking $7,500 for a program that would serve 1,000 people for three months, enter $7</w:t>
      </w:r>
      <w:r w:rsidR="0047531C">
        <w:t>,</w:t>
      </w:r>
      <w:r>
        <w:t>500 as the program cost.</w:t>
      </w:r>
    </w:p>
    <w:p w:rsidR="0047531C" w:rsidRDefault="0047531C" w:rsidP="0047531C">
      <w:pPr>
        <w:pStyle w:val="Heading2"/>
        <w:rPr>
          <w:shd w:val="clear" w:color="auto" w:fill="FFFFFF"/>
        </w:rPr>
      </w:pPr>
      <w:r>
        <w:t xml:space="preserve">Step 2: </w:t>
      </w:r>
      <w:r>
        <w:rPr>
          <w:shd w:val="clear" w:color="auto" w:fill="FFFFFF"/>
        </w:rPr>
        <w:t>Enter one or more recipient groups for this program</w:t>
      </w:r>
    </w:p>
    <w:p w:rsidR="0047531C" w:rsidRDefault="0047531C" w:rsidP="0047531C">
      <w:r>
        <w:t>Each row represents a recipient group, and has the following columns:</w:t>
      </w:r>
    </w:p>
    <w:p w:rsidR="0047531C" w:rsidRDefault="0047531C" w:rsidP="0047531C">
      <w:pPr>
        <w:pStyle w:val="ListParagraph"/>
        <w:numPr>
          <w:ilvl w:val="0"/>
          <w:numId w:val="1"/>
        </w:numPr>
      </w:pPr>
      <w:r>
        <w:t>Do it</w:t>
      </w:r>
    </w:p>
    <w:p w:rsidR="0047531C" w:rsidRDefault="0047531C" w:rsidP="0047531C">
      <w:pPr>
        <w:pStyle w:val="ListParagraph"/>
        <w:numPr>
          <w:ilvl w:val="0"/>
          <w:numId w:val="1"/>
        </w:numPr>
      </w:pPr>
      <w:r>
        <w:t>Group name</w:t>
      </w:r>
    </w:p>
    <w:p w:rsidR="0047531C" w:rsidRDefault="0047531C" w:rsidP="0047531C">
      <w:pPr>
        <w:pStyle w:val="ListParagraph"/>
        <w:numPr>
          <w:ilvl w:val="0"/>
          <w:numId w:val="1"/>
        </w:numPr>
      </w:pPr>
      <w:r>
        <w:t>Number of people</w:t>
      </w:r>
    </w:p>
    <w:p w:rsidR="0047531C" w:rsidRDefault="0047531C" w:rsidP="0047531C">
      <w:pPr>
        <w:pStyle w:val="ListParagraph"/>
        <w:numPr>
          <w:ilvl w:val="0"/>
          <w:numId w:val="1"/>
        </w:numPr>
      </w:pPr>
      <w:r>
        <w:t>Average value</w:t>
      </w:r>
    </w:p>
    <w:p w:rsidR="0047531C" w:rsidRDefault="0047531C" w:rsidP="0047531C">
      <w:pPr>
        <w:pStyle w:val="ListParagraph"/>
        <w:numPr>
          <w:ilvl w:val="0"/>
          <w:numId w:val="1"/>
        </w:numPr>
      </w:pPr>
      <w:r>
        <w:t>CTE</w:t>
      </w:r>
    </w:p>
    <w:p w:rsidR="0047531C" w:rsidRDefault="0047531C" w:rsidP="0047531C">
      <w:pPr>
        <w:pStyle w:val="ListParagraph"/>
        <w:numPr>
          <w:ilvl w:val="0"/>
          <w:numId w:val="1"/>
        </w:numPr>
      </w:pPr>
      <w:r>
        <w:t>Remove</w:t>
      </w:r>
    </w:p>
    <w:p w:rsidR="0047531C" w:rsidRDefault="0047531C" w:rsidP="0047531C">
      <w:pPr>
        <w:pStyle w:val="Heading3"/>
      </w:pPr>
      <w:r>
        <w:t>Do it</w:t>
      </w:r>
    </w:p>
    <w:p w:rsidR="0047531C" w:rsidRDefault="0047531C" w:rsidP="0047531C">
      <w:r>
        <w:t>This column determines whether the program is beneficially for the specified group using the CTE methodology.</w:t>
      </w:r>
    </w:p>
    <w:p w:rsidR="0047531C" w:rsidRPr="0047531C" w:rsidRDefault="0047531C" w:rsidP="0047531C">
      <w:pPr>
        <w:pStyle w:val="Heading3"/>
      </w:pPr>
      <w:r>
        <w:t>Group name</w:t>
      </w:r>
    </w:p>
    <w:p w:rsidR="0047531C" w:rsidRDefault="0047531C" w:rsidP="0047531C">
      <w:r>
        <w:t>You can calculate CTE’s for one or more recipient groups. Recipient groups are groups of individuals who are intended beneficiaries of a proposed program. For example, you might have an after school program that would derive different values for children of different age groups. So you might have a group called “Under age 16” and another called “16 and over”.</w:t>
      </w:r>
    </w:p>
    <w:p w:rsidR="0047531C" w:rsidRDefault="0047531C" w:rsidP="0047531C">
      <w:pPr>
        <w:pStyle w:val="Heading3"/>
      </w:pPr>
      <w:r>
        <w:t>Number of people</w:t>
      </w:r>
    </w:p>
    <w:p w:rsidR="0047531C" w:rsidRDefault="0047531C" w:rsidP="0047531C">
      <w:r>
        <w:t>This is the number of people in the group the program aims to serve.</w:t>
      </w:r>
    </w:p>
    <w:p w:rsidR="0047531C" w:rsidRDefault="0047531C" w:rsidP="0047531C">
      <w:pPr>
        <w:pStyle w:val="Heading3"/>
      </w:pPr>
      <w:r>
        <w:t>Average value</w:t>
      </w:r>
    </w:p>
    <w:p w:rsidR="0047531C" w:rsidRDefault="0047531C" w:rsidP="0047531C">
      <w:r>
        <w:t>The average value is your best guess as to the monetary value in a group, on average, might derive from the program. For example, if you might guess that the monetary value for students over the age of 16 in an after school program would be $200 on average.</w:t>
      </w:r>
    </w:p>
    <w:p w:rsidR="0047531C" w:rsidRDefault="0047531C" w:rsidP="0047531C">
      <w:pPr>
        <w:pStyle w:val="Heading3"/>
      </w:pPr>
      <w:r>
        <w:t>CTE</w:t>
      </w:r>
    </w:p>
    <w:p w:rsidR="0047531C" w:rsidRDefault="0047531C" w:rsidP="0047531C">
      <w:r>
        <w:t xml:space="preserve">This is the CTE </w:t>
      </w:r>
      <w:r w:rsidR="00F30575">
        <w:t xml:space="preserve">value calculated for the group, using the </w:t>
      </w:r>
      <w:hyperlink r:id="rId7" w:history="1">
        <w:r w:rsidR="00F30575" w:rsidRPr="00F30575">
          <w:rPr>
            <w:rStyle w:val="Hyperlink"/>
          </w:rPr>
          <w:t>Cash Transfer Equivalency</w:t>
        </w:r>
      </w:hyperlink>
      <w:r w:rsidR="00F30575">
        <w:t xml:space="preserve"> method.</w:t>
      </w:r>
    </w:p>
    <w:p w:rsidR="00F30575" w:rsidRDefault="00F30575" w:rsidP="00F30575">
      <w:pPr>
        <w:pStyle w:val="Heading3"/>
      </w:pPr>
      <w:r>
        <w:t>Remove</w:t>
      </w:r>
    </w:p>
    <w:p w:rsidR="00F30575" w:rsidRDefault="00F30575" w:rsidP="0047531C">
      <w:r>
        <w:t>Button to remove the group from the CTE calculation.</w:t>
      </w:r>
    </w:p>
    <w:p w:rsidR="00F30575" w:rsidRDefault="00F30575" w:rsidP="00F30575">
      <w:pPr>
        <w:pStyle w:val="Heading2"/>
      </w:pPr>
      <w:r>
        <w:lastRenderedPageBreak/>
        <w:t>Decision</w:t>
      </w:r>
    </w:p>
    <w:p w:rsidR="00F30575" w:rsidRPr="00F30575" w:rsidRDefault="00F30575" w:rsidP="00F30575">
      <w:r>
        <w:t>The decision section shows the weighted average CTE value across all groups, indicating whether the program is worth investing in.</w:t>
      </w:r>
    </w:p>
    <w:sectPr w:rsidR="00F30575" w:rsidRPr="00F30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061AE"/>
    <w:multiLevelType w:val="hybridMultilevel"/>
    <w:tmpl w:val="241C9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A0D"/>
    <w:rsid w:val="00324C8F"/>
    <w:rsid w:val="0045717B"/>
    <w:rsid w:val="0047531C"/>
    <w:rsid w:val="00672A0D"/>
    <w:rsid w:val="00981A2E"/>
    <w:rsid w:val="00F30575"/>
    <w:rsid w:val="00F9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80F50-31DB-4157-A927-5AB53474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1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1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53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2A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71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71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53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753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5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ropbox.com/s/md7c9sxzsgg68cb/Cash%20Transfer%20Equivalency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opbox.com/s/md7c9sxzsgg68cb/Cash%20Transfer%20Equivalency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8A9E7-2DEF-46E0-A316-872599943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Henderson</dc:creator>
  <cp:keywords/>
  <dc:description/>
  <cp:lastModifiedBy>David Henderson</cp:lastModifiedBy>
  <cp:revision>4</cp:revision>
  <dcterms:created xsi:type="dcterms:W3CDTF">2013-10-04T19:00:00Z</dcterms:created>
  <dcterms:modified xsi:type="dcterms:W3CDTF">2013-10-04T19:12:00Z</dcterms:modified>
</cp:coreProperties>
</file>