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C653" w14:textId="77777777" w:rsidR="00B40030" w:rsidRDefault="00D177A3">
      <w:pPr>
        <w:spacing w:after="20"/>
        <w:jc w:val="center"/>
      </w:pPr>
      <w:r>
        <w:rPr>
          <w:b/>
          <w:sz w:val="28"/>
          <w:szCs w:val="28"/>
        </w:rPr>
        <w:t>DONALD T. HERNICK</w:t>
      </w:r>
    </w:p>
    <w:p w14:paraId="04A548B4" w14:textId="4093B95E" w:rsidR="00B40030" w:rsidRDefault="00D177A3">
      <w:pPr>
        <w:spacing w:after="20"/>
        <w:jc w:val="center"/>
      </w:pPr>
      <w:r>
        <w:rPr>
          <w:sz w:val="17"/>
          <w:szCs w:val="17"/>
        </w:rPr>
        <w:t xml:space="preserve">Snellville, GA </w:t>
      </w:r>
      <w:r>
        <w:rPr>
          <w:sz w:val="17"/>
          <w:szCs w:val="17"/>
        </w:rPr>
        <w:t xml:space="preserve">| </w:t>
      </w:r>
      <w:r>
        <w:rPr>
          <w:sz w:val="17"/>
          <w:szCs w:val="17"/>
        </w:rPr>
        <w:t xml:space="preserve">dhernick1@comcast.net </w:t>
      </w:r>
      <w:r>
        <w:rPr>
          <w:sz w:val="17"/>
          <w:szCs w:val="17"/>
        </w:rPr>
        <w:t xml:space="preserve">| </w:t>
      </w:r>
      <w:r>
        <w:rPr>
          <w:sz w:val="17"/>
          <w:szCs w:val="17"/>
        </w:rPr>
        <w:t xml:space="preserve">(678) 425-5218 </w:t>
      </w:r>
      <w:r>
        <w:rPr>
          <w:sz w:val="17"/>
          <w:szCs w:val="17"/>
        </w:rPr>
        <w:t xml:space="preserve">| </w:t>
      </w:r>
      <w:r>
        <w:rPr>
          <w:sz w:val="17"/>
          <w:szCs w:val="17"/>
        </w:rPr>
        <w:t>linkedin.com/in/DonHernick</w:t>
      </w:r>
    </w:p>
    <w:p w14:paraId="53E2E041" w14:textId="77777777" w:rsidR="00B40030" w:rsidRDefault="00D177A3">
      <w:pPr>
        <w:spacing w:after="20"/>
        <w:jc w:val="center"/>
      </w:pPr>
      <w:r>
        <w:rPr>
          <w:b/>
          <w:sz w:val="20"/>
          <w:szCs w:val="20"/>
        </w:rPr>
        <w:t>Senior Consumer Insights &amp; Market Research Leader - CPG | Director | Team Builder</w:t>
      </w:r>
    </w:p>
    <w:p w14:paraId="41C206AA" w14:textId="77777777" w:rsidR="00B40030" w:rsidRDefault="00B40030">
      <w:pPr>
        <w:pBdr>
          <w:bottom w:val="single" w:sz="8" w:space="1" w:color="000000"/>
        </w:pBdr>
        <w:spacing w:after="30"/>
      </w:pPr>
    </w:p>
    <w:p w14:paraId="4B86748F" w14:textId="77777777" w:rsidR="00B40030" w:rsidRDefault="00D177A3">
      <w:pPr>
        <w:pBdr>
          <w:bottom w:val="single" w:sz="4" w:space="1" w:color="000000"/>
        </w:pBdr>
        <w:spacing w:before="40" w:after="20"/>
      </w:pPr>
      <w:r>
        <w:rPr>
          <w:b/>
          <w:caps/>
        </w:rPr>
        <w:t>PROFESSIONAL SUMMARY</w:t>
      </w:r>
    </w:p>
    <w:p w14:paraId="003272C3" w14:textId="77777777" w:rsidR="00B40030" w:rsidRDefault="00D177A3">
      <w:pPr>
        <w:spacing w:after="40"/>
      </w:pPr>
      <w:r>
        <w:t>Senior Consumer Insights and Market Research leader with 35+ years in CPG, Consumer Healthcare, and Fresh Foods. Built and directed high-performing research teams, managed multimillion-dollar insights agendas, and served as a strategic thought leader translating qualitative and quantitative research into actionable business strategies for executive stakeholders across global organizations.</w:t>
      </w:r>
    </w:p>
    <w:p w14:paraId="2A694A07" w14:textId="77777777" w:rsidR="00B40030" w:rsidRDefault="00D177A3">
      <w:pPr>
        <w:pBdr>
          <w:bottom w:val="single" w:sz="4" w:space="1" w:color="000000"/>
        </w:pBdr>
        <w:spacing w:before="50" w:after="20"/>
      </w:pPr>
      <w:r>
        <w:rPr>
          <w:b/>
          <w:caps/>
        </w:rPr>
        <w:t>PROFESSIONAL EXPERIENCE</w:t>
      </w:r>
    </w:p>
    <w:p w14:paraId="2449C84F" w14:textId="77777777" w:rsidR="00B40030" w:rsidRDefault="00D177A3">
      <w:pPr>
        <w:tabs>
          <w:tab w:val="right" w:pos="10800"/>
        </w:tabs>
        <w:spacing w:before="30"/>
      </w:pPr>
      <w:r>
        <w:rPr>
          <w:b/>
        </w:rPr>
        <w:t>TELUS Agriculture &amp; Consumer Goods, Atlanta, GA</w:t>
      </w:r>
      <w:r>
        <w:rPr>
          <w:b/>
        </w:rPr>
        <w:tab/>
        <w:t>2017-2026</w:t>
      </w:r>
    </w:p>
    <w:p w14:paraId="3D9657CA" w14:textId="77777777" w:rsidR="00B40030" w:rsidRDefault="00D177A3">
      <w:pPr>
        <w:spacing w:after="30"/>
      </w:pPr>
      <w:r>
        <w:rPr>
          <w:i/>
        </w:rPr>
        <w:t>Senior Consultant</w:t>
      </w:r>
    </w:p>
    <w:p w14:paraId="4BB2B919" w14:textId="77777777" w:rsidR="00B40030" w:rsidRDefault="00D177A3">
      <w:pPr>
        <w:numPr>
          <w:ilvl w:val="0"/>
          <w:numId w:val="1"/>
        </w:numPr>
        <w:spacing w:after="30"/>
      </w:pPr>
      <w:r>
        <w:t>Delivered consumer insights and actionable business strategies to retained CPG clients across Health and Beauty Care, Household Products, Food, Nutritional, and Consumer Electronics in North American, EU, and UK markets.</w:t>
      </w:r>
    </w:p>
    <w:p w14:paraId="2273D052" w14:textId="77777777" w:rsidR="00B40030" w:rsidRDefault="00D177A3">
      <w:pPr>
        <w:numPr>
          <w:ilvl w:val="0"/>
          <w:numId w:val="1"/>
        </w:numPr>
        <w:spacing w:after="30"/>
      </w:pPr>
      <w:r>
        <w:t>Served as strategic thought leader to senior client stakeholders; identified incremental growth opportunities and competitive positioning strategies, delivering insights that drove repeat renewals and new business.</w:t>
      </w:r>
    </w:p>
    <w:p w14:paraId="500BA444" w14:textId="77777777" w:rsidR="00B40030" w:rsidRDefault="00D177A3">
      <w:pPr>
        <w:numPr>
          <w:ilvl w:val="0"/>
          <w:numId w:val="1"/>
        </w:numPr>
        <w:spacing w:after="40"/>
      </w:pPr>
      <w:r>
        <w:t>Developed and managed a quarterly consumer panel study tracking Brand Awareness, Favorability, and Conversion; incorporated social listening data across brick-and-mortar and online retail channels to surface shifts in consumer sentiment and behavior.</w:t>
      </w:r>
    </w:p>
    <w:p w14:paraId="69A9B3AB" w14:textId="77777777" w:rsidR="00B40030" w:rsidRDefault="00D177A3">
      <w:pPr>
        <w:tabs>
          <w:tab w:val="right" w:pos="10800"/>
        </w:tabs>
        <w:spacing w:before="50"/>
      </w:pPr>
      <w:r>
        <w:rPr>
          <w:b/>
        </w:rPr>
        <w:t>CSM Bakery Solutions, Tucker, GA</w:t>
      </w:r>
      <w:r>
        <w:rPr>
          <w:b/>
        </w:rPr>
        <w:tab/>
        <w:t>2003-2016</w:t>
      </w:r>
    </w:p>
    <w:p w14:paraId="2E5EA7B3" w14:textId="77777777" w:rsidR="00B40030" w:rsidRDefault="00D177A3">
      <w:pPr>
        <w:spacing w:after="30"/>
      </w:pPr>
      <w:r>
        <w:rPr>
          <w:i/>
        </w:rPr>
        <w:t>Director of Marketing / Global Director of Insight Development (progressive roles)</w:t>
      </w:r>
    </w:p>
    <w:p w14:paraId="00544C2F" w14:textId="77777777" w:rsidR="00B40030" w:rsidRDefault="00D177A3">
      <w:pPr>
        <w:numPr>
          <w:ilvl w:val="0"/>
          <w:numId w:val="1"/>
        </w:numPr>
        <w:spacing w:after="30"/>
      </w:pPr>
      <w:r>
        <w:t>Globally centralized market research activity, significantly decreasing costs while increasing utilization; led a team of 5 direct and 4 indirect reports delivering insights across an international sales and product marketing organization.</w:t>
      </w:r>
    </w:p>
    <w:p w14:paraId="3CFB457F" w14:textId="77777777" w:rsidR="00B40030" w:rsidRDefault="00D177A3">
      <w:pPr>
        <w:numPr>
          <w:ilvl w:val="0"/>
          <w:numId w:val="1"/>
        </w:numPr>
        <w:spacing w:after="30"/>
      </w:pPr>
      <w:r>
        <w:t>Built and directed a full-cycle consumer insights function covering the complete product lifecycle from innovation research and concept testing through commercialization and post-launch learning across retail and foodservice channels.</w:t>
      </w:r>
    </w:p>
    <w:p w14:paraId="0EA5E93D" w14:textId="5DFD17E0" w:rsidR="00B40030" w:rsidRDefault="00D177A3">
      <w:pPr>
        <w:numPr>
          <w:ilvl w:val="0"/>
          <w:numId w:val="1"/>
        </w:numPr>
        <w:spacing w:after="30"/>
      </w:pPr>
      <w:r>
        <w:t xml:space="preserve">Collaborated with cross-functional innovation pipeline teams as the consumer insights representative, translating voice of </w:t>
      </w:r>
      <w:r w:rsidR="000D6159">
        <w:t>the consumer</w:t>
      </w:r>
      <w:r>
        <w:t xml:space="preserve"> research into product development and commercialization decisions across global markets.</w:t>
      </w:r>
    </w:p>
    <w:p w14:paraId="0DF191B2" w14:textId="77777777" w:rsidR="00B40030" w:rsidRDefault="00D177A3">
      <w:pPr>
        <w:numPr>
          <w:ilvl w:val="0"/>
          <w:numId w:val="1"/>
        </w:numPr>
        <w:spacing w:after="30"/>
      </w:pPr>
      <w:r>
        <w:t>Partnered with Bain, BCG, and McKinsey on market modeling, strategic development, and the CSM Divestiture; created a CLT methodology saving $600,000 per year in primary research costs.</w:t>
      </w:r>
    </w:p>
    <w:p w14:paraId="076F068D" w14:textId="77777777" w:rsidR="00B40030" w:rsidRDefault="00D177A3">
      <w:pPr>
        <w:numPr>
          <w:ilvl w:val="0"/>
          <w:numId w:val="1"/>
        </w:numPr>
        <w:spacing w:after="40"/>
      </w:pPr>
      <w:r>
        <w:t>Managed comprehensive portfolio of primary and syndicated data resources; accountable for multimillion-dollar global research budget and all external research vendor relationships.</w:t>
      </w:r>
    </w:p>
    <w:p w14:paraId="495AFB21" w14:textId="77777777" w:rsidR="00B40030" w:rsidRDefault="00D177A3">
      <w:pPr>
        <w:tabs>
          <w:tab w:val="right" w:pos="10800"/>
        </w:tabs>
        <w:spacing w:before="50"/>
      </w:pPr>
      <w:r>
        <w:rPr>
          <w:b/>
        </w:rPr>
        <w:t>Bayer Consumer Care, Morristown, NJ</w:t>
      </w:r>
      <w:r>
        <w:rPr>
          <w:b/>
        </w:rPr>
        <w:tab/>
        <w:t>1997-2003</w:t>
      </w:r>
    </w:p>
    <w:p w14:paraId="42610BC3" w14:textId="77777777" w:rsidR="00B40030" w:rsidRDefault="00D177A3">
      <w:pPr>
        <w:spacing w:after="30"/>
      </w:pPr>
      <w:r>
        <w:rPr>
          <w:i/>
        </w:rPr>
        <w:t>National Category Development Manager / Group Head Customer Marketing, Canada / National Customer Marketing Manager</w:t>
      </w:r>
    </w:p>
    <w:p w14:paraId="200D0B76" w14:textId="77777777" w:rsidR="00B40030" w:rsidRDefault="00D177A3">
      <w:pPr>
        <w:numPr>
          <w:ilvl w:val="0"/>
          <w:numId w:val="1"/>
        </w:numPr>
        <w:spacing w:after="30"/>
      </w:pPr>
      <w:r>
        <w:t>Developed National Category Leadership strategy for Nutritional and Upper Respiratory categories; directed the Circana Bayer client service team and managed 5 direct reports.</w:t>
      </w:r>
    </w:p>
    <w:p w14:paraId="2F7D7C9E" w14:textId="77777777" w:rsidR="00B40030" w:rsidRDefault="00D177A3">
      <w:pPr>
        <w:numPr>
          <w:ilvl w:val="0"/>
          <w:numId w:val="1"/>
        </w:numPr>
        <w:spacing w:after="30"/>
      </w:pPr>
      <w:r>
        <w:t>Supported item copy testing and packaging research for the consumer brand portfolio, translating findings into brand positioning and go-to-market recommendations.</w:t>
      </w:r>
    </w:p>
    <w:p w14:paraId="7C228F90" w14:textId="77777777" w:rsidR="00B40030" w:rsidRDefault="00D177A3">
      <w:pPr>
        <w:numPr>
          <w:ilvl w:val="0"/>
          <w:numId w:val="1"/>
        </w:numPr>
        <w:spacing w:after="30"/>
      </w:pPr>
      <w:r>
        <w:t>Won Divisional Bayer Care Award for syndicated contract leadership - $2M+ annual savings for three consecutive years.</w:t>
      </w:r>
    </w:p>
    <w:p w14:paraId="54EA832B" w14:textId="77777777" w:rsidR="00B40030" w:rsidRDefault="00D177A3">
      <w:pPr>
        <w:numPr>
          <w:ilvl w:val="0"/>
          <w:numId w:val="1"/>
        </w:numPr>
        <w:spacing w:after="40"/>
      </w:pPr>
      <w:r>
        <w:t>Managed $17M trade budget supporting $131M in 1998 sales (+128% vs. 1997); led One-A-Day Herbal launch to 98% trade acceptance, exceeding sales targets by 36%.</w:t>
      </w:r>
    </w:p>
    <w:p w14:paraId="43B6EC33" w14:textId="77777777" w:rsidR="00B40030" w:rsidRDefault="00D177A3">
      <w:pPr>
        <w:tabs>
          <w:tab w:val="right" w:pos="10800"/>
        </w:tabs>
        <w:spacing w:before="50"/>
      </w:pPr>
      <w:r>
        <w:rPr>
          <w:b/>
        </w:rPr>
        <w:t>Playtex Products (now Edgewell Personal Care), Westport, CT</w:t>
      </w:r>
      <w:r>
        <w:rPr>
          <w:b/>
        </w:rPr>
        <w:tab/>
        <w:t>1986-1997</w:t>
      </w:r>
    </w:p>
    <w:p w14:paraId="5B9049BA" w14:textId="77777777" w:rsidR="00B40030" w:rsidRDefault="00D177A3">
      <w:pPr>
        <w:spacing w:after="30"/>
      </w:pPr>
      <w:r>
        <w:rPr>
          <w:i/>
        </w:rPr>
        <w:t>National Account Manager / National Sales Merchandising Manager / District Sales Manager (progressive roles)</w:t>
      </w:r>
    </w:p>
    <w:p w14:paraId="49693F4F" w14:textId="77777777" w:rsidR="00B40030" w:rsidRDefault="00D177A3">
      <w:pPr>
        <w:numPr>
          <w:ilvl w:val="0"/>
          <w:numId w:val="1"/>
        </w:numPr>
        <w:spacing w:after="30"/>
      </w:pPr>
      <w:r>
        <w:t xml:space="preserve">Led HQ sales </w:t>
      </w:r>
      <w:proofErr w:type="gramStart"/>
      <w:r>
        <w:t>calls</w:t>
      </w:r>
      <w:proofErr w:type="gramEnd"/>
      <w:r>
        <w:t xml:space="preserve"> for major drug/grocery accounts driving $23M in volume (+8.4%); exceeded quota at 105% in 1996 vs. the division average of 95%.</w:t>
      </w:r>
    </w:p>
    <w:p w14:paraId="65AE9243" w14:textId="77777777" w:rsidR="00B40030" w:rsidRDefault="00D177A3">
      <w:pPr>
        <w:numPr>
          <w:ilvl w:val="0"/>
          <w:numId w:val="1"/>
        </w:numPr>
        <w:spacing w:after="40"/>
      </w:pPr>
      <w:r>
        <w:t>Advanced Houston district from 31st to 1st in the nation within 2 years as District Sales Manager.</w:t>
      </w:r>
    </w:p>
    <w:p w14:paraId="752E0900" w14:textId="77777777" w:rsidR="00B40030" w:rsidRDefault="00D177A3">
      <w:pPr>
        <w:pBdr>
          <w:bottom w:val="single" w:sz="4" w:space="1" w:color="000000"/>
        </w:pBdr>
        <w:spacing w:before="50" w:after="20"/>
      </w:pPr>
      <w:r>
        <w:rPr>
          <w:b/>
          <w:caps/>
        </w:rPr>
        <w:t>EDUCATION</w:t>
      </w:r>
    </w:p>
    <w:p w14:paraId="021C3E17" w14:textId="77777777" w:rsidR="00B40030" w:rsidRDefault="00D177A3">
      <w:pPr>
        <w:spacing w:after="40"/>
      </w:pPr>
      <w:r>
        <w:t>University of Florida - B.S. Business Administration, Marketing</w:t>
      </w:r>
    </w:p>
    <w:p w14:paraId="108699DA" w14:textId="77777777" w:rsidR="00B40030" w:rsidRDefault="00D177A3">
      <w:pPr>
        <w:pBdr>
          <w:bottom w:val="single" w:sz="4" w:space="1" w:color="000000"/>
        </w:pBdr>
        <w:spacing w:before="50" w:after="20"/>
      </w:pPr>
      <w:r>
        <w:rPr>
          <w:b/>
          <w:caps/>
        </w:rPr>
        <w:t>ADVANCED TECHNICAL SKILLS</w:t>
      </w:r>
    </w:p>
    <w:p w14:paraId="16C8FB18" w14:textId="3B408695" w:rsidR="00B40030" w:rsidRDefault="00D177A3">
      <w:r>
        <w:t xml:space="preserve">Consumer insights </w:t>
      </w:r>
      <w:r>
        <w:t>|</w:t>
      </w:r>
      <w:r>
        <w:t xml:space="preserve"> Market research </w:t>
      </w:r>
      <w:r>
        <w:t xml:space="preserve">| </w:t>
      </w:r>
      <w:r>
        <w:t xml:space="preserve">Qualitative and quantitative research </w:t>
      </w:r>
      <w:r>
        <w:t xml:space="preserve">| </w:t>
      </w:r>
      <w:r>
        <w:t xml:space="preserve">Nielsen / Circana / Spectra </w:t>
      </w:r>
      <w:r>
        <w:t xml:space="preserve">| </w:t>
      </w:r>
      <w:r>
        <w:t xml:space="preserve">Brand equity and awareness tracking </w:t>
      </w:r>
      <w:r>
        <w:t>|</w:t>
      </w:r>
      <w:r>
        <w:t xml:space="preserve"> Copy testing and packaging research </w:t>
      </w:r>
      <w:r>
        <w:t xml:space="preserve">| </w:t>
      </w:r>
      <w:r>
        <w:t xml:space="preserve">Social listening </w:t>
      </w:r>
      <w:r>
        <w:t xml:space="preserve">| </w:t>
      </w:r>
      <w:r>
        <w:t xml:space="preserve">Voice of the consumer (VoC) </w:t>
      </w:r>
      <w:r>
        <w:t xml:space="preserve">| </w:t>
      </w:r>
      <w:r>
        <w:t xml:space="preserve">Innovation pipeline </w:t>
      </w:r>
      <w:r>
        <w:t xml:space="preserve">|  Stage-Gate (certified) </w:t>
      </w:r>
      <w:r>
        <w:t xml:space="preserve">| </w:t>
      </w:r>
      <w:r>
        <w:t xml:space="preserve">Qualtrics  | </w:t>
      </w:r>
      <w:r w:rsidR="00FC3FEB">
        <w:t xml:space="preserve">  </w:t>
      </w:r>
      <w:r>
        <w:t xml:space="preserve"> AI fluency </w:t>
      </w:r>
      <w:r>
        <w:t xml:space="preserve">| </w:t>
      </w:r>
      <w:r>
        <w:t>Category management (FDM /</w:t>
      </w:r>
      <w:r w:rsidR="00FC3FEB">
        <w:t xml:space="preserve"> </w:t>
      </w:r>
      <w:r>
        <w:t xml:space="preserve">Foodservice) </w:t>
      </w:r>
      <w:r>
        <w:t xml:space="preserve">| </w:t>
      </w:r>
      <w:r>
        <w:t xml:space="preserve">Executive storytelling </w:t>
      </w:r>
      <w:r>
        <w:t xml:space="preserve">| </w:t>
      </w:r>
      <w:r>
        <w:t>Power BI</w:t>
      </w:r>
    </w:p>
    <w:sectPr w:rsidR="00B40030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3726F"/>
    <w:multiLevelType w:val="singleLevel"/>
    <w:tmpl w:val="A6189904"/>
    <w:lvl w:ilvl="0">
      <w:start w:val="1"/>
      <w:numFmt w:val="bullet"/>
      <w:lvlText w:val=""/>
      <w:lvlJc w:val="left"/>
      <w:pPr>
        <w:ind w:left="288" w:hanging="180"/>
      </w:pPr>
      <w:rPr>
        <w:rFonts w:ascii="Symbol" w:hAnsi="Symbol"/>
        <w:sz w:val="16"/>
        <w:szCs w:val="16"/>
      </w:rPr>
    </w:lvl>
  </w:abstractNum>
  <w:num w:numId="1" w16cid:durableId="123065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30"/>
    <w:rsid w:val="000D6159"/>
    <w:rsid w:val="00B40030"/>
    <w:rsid w:val="00C158A8"/>
    <w:rsid w:val="00D177A3"/>
    <w:rsid w:val="00FB1BF6"/>
    <w:rsid w:val="00F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E9E7"/>
  <w15:docId w15:val="{26170315-63F8-4BF3-B8F0-61B693C5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572</Words>
  <Characters>3696</Characters>
  <Application>Microsoft Office Word</Application>
  <DocSecurity>0</DocSecurity>
  <Lines>52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 Hernick</dc:creator>
  <cp:lastModifiedBy>Don Hernick</cp:lastModifiedBy>
  <cp:revision>2</cp:revision>
  <dcterms:created xsi:type="dcterms:W3CDTF">2026-05-20T20:55:00Z</dcterms:created>
  <dcterms:modified xsi:type="dcterms:W3CDTF">2026-05-20T20:55:00Z</dcterms:modified>
</cp:coreProperties>
</file>