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20" w:line="240" w:lineRule="auto"/>
      </w:pPr>
      <w:r>
        <w:rPr>
          <w:rFonts w:ascii="Calibri" w:hAnsi="Calibri"/>
          <w:b/>
          <w:sz w:val="28"/>
          <w:szCs w:val="28"/>
        </w:rPr>
        <w:t xml:space="preserve">DONALD T. HERNICK</w:t>
      </w:r>
    </w:p>
    <w:p>
      <w:pPr>
        <w:jc w:val="center"/>
        <w:spacing w:before="0" w:after="20" w:line="240" w:lineRule="auto"/>
      </w:pPr>
      <w:r>
        <w:rPr>
          <w:rFonts w:ascii="Calibri" w:hAnsi="Calibri"/>
          <w:sz w:val="20"/>
          <w:szCs w:val="20"/>
        </w:rPr>
        <w:t xml:space="preserve">Atlanta, GA (Snellville)  |  dhernick1@comcast.net  |  (678) 425-5218</w:t>
      </w:r>
    </w:p>
    <w:p>
      <w:pPr>
        <w:spacing w:before="0" w:after="200" w:line="240" w:lineRule="auto"/>
        <w:pBdr>
          <w:bottom w:val="single" w:sz="8" w:space="1" w:color="000000"/>
        </w:pBdr>
      </w:pPr>
    </w:p>
    <w:p>
      <w:pPr>
        <w:spacing w:before="100" w:after="200" w:line="240" w:lineRule="auto"/>
      </w:pPr>
      <w:r>
        <w:rPr>
          <w:rFonts w:ascii="Calibri" w:hAnsi="Calibri"/>
          <w:sz w:val="22"/>
          <w:szCs w:val="22"/>
        </w:rPr>
        <w:t xml:space="preserve">July 8, 2026</w:t>
      </w:r>
    </w:p>
    <w:p>
      <w:pPr>
        <w:spacing w:before="0" w:after="0" w:line="240" w:lineRule="auto"/>
      </w:pPr>
      <w:r>
        <w:rPr>
          <w:rFonts w:ascii="Calibri" w:hAnsi="Calibri"/>
          <w:sz w:val="22"/>
          <w:szCs w:val="22"/>
        </w:rPr>
        <w:t xml:space="preserve">Sage Hiring Team</w:t>
      </w:r>
    </w:p>
    <w:p>
      <w:pPr>
        <w:spacing w:before="0" w:after="0" w:line="240" w:lineRule="auto"/>
      </w:pPr>
      <w:r>
        <w:rPr>
          <w:rFonts w:ascii="Calibri" w:hAnsi="Calibri"/>
          <w:sz w:val="22"/>
          <w:szCs w:val="22"/>
        </w:rPr>
        <w:t xml:space="preserve">Sage North America Headquarters</w:t>
      </w:r>
    </w:p>
    <w:p>
      <w:pPr>
        <w:spacing w:before="0" w:after="200" w:line="240" w:lineRule="auto"/>
      </w:pPr>
      <w:r>
        <w:rPr>
          <w:rFonts w:ascii="Calibri" w:hAnsi="Calibri"/>
          <w:sz w:val="22"/>
          <w:szCs w:val="22"/>
        </w:rPr>
        <w:t xml:space="preserve">Ponce City Market, Atlanta, GA</w:t>
      </w:r>
    </w:p>
    <w:p>
      <w:pPr>
        <w:spacing w:before="0" w:after="200" w:line="240" w:lineRule="auto"/>
      </w:pPr>
      <w:r>
        <w:rPr>
          <w:rFonts w:ascii="Calibri" w:hAnsi="Calibri"/>
          <w:b/>
          <w:sz w:val="22"/>
          <w:szCs w:val="22"/>
        </w:rPr>
        <w:t xml:space="preserve">Re: Director of Customer Insight &amp; Experience for North America</w:t>
      </w:r>
    </w:p>
    <w:p>
      <w:pPr>
        <w:spacing w:before="0" w:after="200" w:line="240" w:lineRule="auto"/>
      </w:pPr>
      <w:r>
        <w:rPr>
          <w:rFonts w:ascii="Calibri" w:hAnsi="Calibri"/>
          <w:sz w:val="22"/>
          <w:szCs w:val="22"/>
        </w:rPr>
        <w:t xml:space="preserve">Dear Sage Hiring Team,</w:t>
      </w:r>
    </w:p>
    <w:p>
      <w:pPr>
        <w:spacing w:before="0" w:after="200" w:line="240" w:lineRule="auto"/>
      </w:pPr>
      <w:r>
        <w:rPr>
          <w:rFonts w:ascii="Calibri" w:hAnsi="Calibri"/>
          <w:sz w:val="22"/>
          <w:szCs w:val="22"/>
        </w:rPr>
        <w:t xml:space="preserve">Sage is not maintaining a North American presence. You are building one. A new headquarters at Ponce City Market, two expansions in two years, and the region growing at 14 percent. The Director of Customer Insight &amp; Experience who steps into this moment gets a real mandate: make insight the engine of that growth.</w:t>
      </w:r>
    </w:p>
    <w:p>
      <w:pPr>
        <w:spacing w:before="0" w:after="200" w:line="240" w:lineRule="auto"/>
      </w:pPr>
      <w:r>
        <w:rPr>
          <w:rFonts w:ascii="Calibri" w:hAnsi="Calibri"/>
          <w:sz w:val="22"/>
          <w:szCs w:val="22"/>
        </w:rPr>
        <w:t xml:space="preserve">I have done this work. I built and led a global insight function for a $3 billion company, with a US team and a UK/EU team working as one hub-and-region system. I know what a regional leader owes a central hub in London, and what the hub owes the region, because I have run that exchange.</w:t>
      </w:r>
    </w:p>
    <w:p>
      <w:pPr>
        <w:spacing w:before="0" w:after="200" w:line="240" w:lineRule="auto"/>
      </w:pPr>
      <w:r>
        <w:rPr>
          <w:rFonts w:ascii="Calibri" w:hAnsi="Calibri"/>
          <w:sz w:val="22"/>
          <w:szCs w:val="22"/>
        </w:rPr>
        <w:t xml:space="preserve">For nine years I worked inside a technology company as a retained insight partner to B2B clients. I didn't just deliver research. I translated complex data into decisions clients acted on, and they renewed year after year because of it. I have presented insight-driven narratives to C-suites for three decades, directed Voice of the Customer programs measuring satisfaction across a B2B customer base, and managed research partners against multimillion-dollar budgets.</w:t>
      </w:r>
    </w:p>
    <w:p>
      <w:pPr>
        <w:spacing w:before="0" w:after="200" w:line="240" w:lineRule="auto"/>
      </w:pPr>
      <w:r>
        <w:rPr>
          <w:rFonts w:ascii="Calibri" w:hAnsi="Calibri"/>
          <w:sz w:val="22"/>
          <w:szCs w:val="22"/>
        </w:rPr>
        <w:t xml:space="preserve">Atlanta is home. No relocation, no delay, three days at Ponce City Market from day one.</w:t>
      </w:r>
    </w:p>
    <w:p>
      <w:pPr>
        <w:spacing w:before="0" w:after="200" w:line="240" w:lineRule="auto"/>
      </w:pPr>
      <w:r>
        <w:rPr>
          <w:rFonts w:ascii="Calibri" w:hAnsi="Calibri"/>
          <w:sz w:val="22"/>
          <w:szCs w:val="22"/>
        </w:rPr>
        <w:t xml:space="preserve">I will follow up the week of July 20 to discuss how customer insight can keep North America Sage's fastest-growing region.</w:t>
      </w:r>
    </w:p>
    <w:p>
      <w:pPr>
        <w:spacing w:before="100" w:after="0" w:line="240" w:lineRule="auto"/>
      </w:pPr>
      <w:r>
        <w:rPr>
          <w:rFonts w:ascii="Calibri" w:hAnsi="Calibri"/>
          <w:sz w:val="22"/>
          <w:szCs w:val="22"/>
        </w:rPr>
        <w:t xml:space="preserve">Sincerely,</w:t>
      </w:r>
    </w:p>
    <w:p>
      <w:pPr>
        <w:spacing w:before="0" w:after="0" w:line="240" w:lineRule="auto"/>
      </w:pPr>
      <w:r>
        <w:rPr>
          <w:rFonts w:ascii="Calibri" w:hAnsi="Calibri"/>
          <w:sz w:val="22"/>
          <w:szCs w:val="22"/>
        </w:rPr>
        <w:t xml:space="preserve">Donald T. Hernick</w:t>
      </w:r>
    </w:p>
    <w:sectPr>
      <w:pgSz w:w="12240" w:h="15840"/>
      <w:pgMar w:top="1080" w:right="1440" w:bottom="1080" w:left="144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pPr>
      <w:spacing w:after="0" w:line="240" w:lineRule="auto"/>
    </w:pPr>
    <w:rPr>
      <w:rFonts w:ascii="Calibri" w:hAnsi="Calibri"/>
      <w:sz w:val="22"/>
      <w:szCs w:val="22"/>
    </w:rPr>
  </w:style>
  <w:style w:type="character" w:default="1" w:styleId="DefaultParagraphFont">
    <w:name w:val="Default Paragraph Font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