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40" w:after="40" w:line="240" w:lineRule="auto"/>
      </w:pPr>
      <w:r>
        <w:rPr>
          <w:rFonts w:ascii="Times New Roman" w:hAnsi="Times New Roman"/>
          <w:b/>
          <w:sz w:val="24"/>
        </w:rPr>
        <w:t xml:space="preserve">HASIL DAN PEMBAHASAN </w:t>
      </w:r>
      <w:r>
        <w:t>(Times New Roman 12, Bold, spasi 1, spacing before 12 pt, after 2 pt)</w:t>
      </w:r>
    </w:p>
    <w:p>
      <w:pPr>
        <w:spacing w:line="240" w:lineRule="auto"/>
        <w:jc w:val="both"/>
      </w:pPr>
      <w:r>
        <w:t>Bagian ini berisi penjabaran hasil penelitian yang diperoleh serta analisis terhadap hasil tersebut. Hasil disajikan dalam bentuk tabel, grafik, atau gambar yang relevan disertai penjelasan. Pembahasan memuat interpretasi hasil dan relevansinya dengan kajian teori yang telah dikemukakan.</w:t>
      </w:r>
    </w:p>
    <w:p>
      <w:pPr>
        <w:spacing w:before="240" w:after="40" w:line="240" w:lineRule="auto"/>
      </w:pPr>
      <w:r>
        <w:rPr>
          <w:rFonts w:ascii="Times New Roman" w:hAnsi="Times New Roman"/>
          <w:b/>
          <w:sz w:val="24"/>
        </w:rPr>
        <w:t xml:space="preserve">PENUTUP </w:t>
      </w:r>
      <w:r>
        <w:t>(Times New Roman 12, Bold, spasi 1, spacing before 12 pt, after 2 pt)</w:t>
      </w:r>
    </w:p>
    <w:p>
      <w:pPr>
        <w:spacing w:line="240" w:lineRule="auto"/>
        <w:jc w:val="both"/>
      </w:pPr>
      <w:r>
        <w:t>Bagian penutup berisi simpulan dari hasil penelitian dan saran yang dapat diberikan berdasarkan hasil penelitian tersebut. Simpulan harus menjawab tujuan penelitian, sedangkan saran diarahkan pada aplikasi hasil penelitian dan penelitian lanjutan.</w:t>
      </w:r>
    </w:p>
    <w:p>
      <w:r>
        <w:rPr>
          <w:rFonts w:ascii="Times New Roman" w:hAnsi="Times New Roman"/>
          <w:b/>
          <w:sz w:val="24"/>
        </w:rPr>
        <w:t xml:space="preserve">DAFTAR PUSTAKA </w:t>
      </w:r>
    </w:p>
    <w:sectPr w:rsidR="00FC693F" w:rsidRPr="0006063C" w:rsidSect="00034616">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