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181F" w14:textId="77777777" w:rsidR="005575C2" w:rsidRDefault="005575C2" w:rsidP="00444F71">
      <w:pPr>
        <w:spacing w:line="700" w:lineRule="exact"/>
        <w:rPr>
          <w:rFonts w:eastAsia="仿宋_GB2312" w:cs="Times New Roman"/>
          <w:bCs/>
          <w:color w:val="000000" w:themeColor="text1"/>
          <w:sz w:val="44"/>
          <w:szCs w:val="44"/>
        </w:rPr>
      </w:pPr>
    </w:p>
    <w:p w14:paraId="215C3A7A"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6A3C0C4C" w14:textId="77777777" w:rsidR="005575C2" w:rsidRDefault="005575C2" w:rsidP="005575C2">
      <w:pPr>
        <w:spacing w:line="700" w:lineRule="exact"/>
        <w:jc w:val="center"/>
        <w:rPr>
          <w:rFonts w:eastAsia="仿宋_GB2312" w:cs="Times New Roman"/>
          <w:color w:val="000000" w:themeColor="text1"/>
          <w:sz w:val="44"/>
        </w:rPr>
      </w:pPr>
    </w:p>
    <w:p w14:paraId="1CB09F5F"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3EDEB83C" w14:textId="77777777" w:rsidR="005575C2" w:rsidRDefault="005575C2" w:rsidP="005575C2">
      <w:pPr>
        <w:spacing w:line="700" w:lineRule="exact"/>
        <w:jc w:val="center"/>
        <w:rPr>
          <w:rFonts w:cs="Times New Roman"/>
          <w:b/>
          <w:bCs/>
          <w:color w:val="000000" w:themeColor="text1"/>
          <w:sz w:val="72"/>
        </w:rPr>
      </w:pPr>
    </w:p>
    <w:p w14:paraId="014E9C89" w14:textId="77777777" w:rsidR="005575C2" w:rsidRDefault="005575C2" w:rsidP="005575C2">
      <w:pPr>
        <w:spacing w:line="700" w:lineRule="exact"/>
        <w:jc w:val="center"/>
        <w:rPr>
          <w:rFonts w:cs="Times New Roman"/>
          <w:b/>
          <w:bCs/>
          <w:color w:val="000000" w:themeColor="text1"/>
          <w:sz w:val="72"/>
        </w:rPr>
      </w:pPr>
    </w:p>
    <w:p w14:paraId="3FD7D2DD" w14:textId="77777777" w:rsidR="005575C2" w:rsidRDefault="005575C2" w:rsidP="005575C2">
      <w:pPr>
        <w:spacing w:line="700" w:lineRule="exact"/>
        <w:jc w:val="center"/>
        <w:rPr>
          <w:rFonts w:cs="Times New Roman"/>
          <w:b/>
          <w:bCs/>
          <w:color w:val="000000" w:themeColor="text1"/>
          <w:sz w:val="72"/>
        </w:rPr>
      </w:pPr>
    </w:p>
    <w:p w14:paraId="55C150BC" w14:textId="77777777" w:rsidR="005575C2" w:rsidRDefault="005575C2" w:rsidP="005575C2">
      <w:pPr>
        <w:spacing w:line="700" w:lineRule="exact"/>
        <w:jc w:val="center"/>
        <w:rPr>
          <w:rFonts w:cs="Times New Roman"/>
          <w:b/>
          <w:bCs/>
          <w:color w:val="000000" w:themeColor="text1"/>
          <w:sz w:val="72"/>
        </w:rPr>
      </w:pPr>
    </w:p>
    <w:p w14:paraId="7443298A" w14:textId="77777777" w:rsidR="005575C2" w:rsidRDefault="005575C2" w:rsidP="005575C2">
      <w:pPr>
        <w:adjustRightInd w:val="0"/>
        <w:snapToGrid w:val="0"/>
        <w:spacing w:line="700" w:lineRule="exact"/>
        <w:jc w:val="center"/>
        <w:rPr>
          <w:rFonts w:cs="Times New Roman"/>
          <w:b/>
          <w:bCs/>
          <w:color w:val="000000" w:themeColor="text1"/>
          <w:sz w:val="72"/>
        </w:rPr>
      </w:pPr>
    </w:p>
    <w:p w14:paraId="4F9D8CE4"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6A32E71C" w14:textId="77777777" w:rsidR="005575C2" w:rsidRDefault="005575C2" w:rsidP="005575C2">
      <w:pPr>
        <w:pStyle w:val="a6"/>
        <w:ind w:firstLine="643"/>
        <w:rPr>
          <w:rFonts w:eastAsia="仿宋_GB2312" w:cs="Times New Roman"/>
          <w:b/>
          <w:bCs/>
          <w:sz w:val="32"/>
          <w:szCs w:val="32"/>
        </w:rPr>
      </w:pPr>
    </w:p>
    <w:p w14:paraId="3DD906AC"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49E1C4BB"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75452860"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792AE10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7D080157"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3728562D"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217EC1A9"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16D8248C" w14:textId="77777777" w:rsidR="00B50529" w:rsidRPr="00B43091" w:rsidRDefault="00B50529"/>
    <w:p w14:paraId="7CFED284"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56DF12FB"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4118FD33" w14:textId="36C0C91F" w:rsidR="008E2C43"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8E2C43">
        <w:rPr>
          <w:rFonts w:hint="eastAsia"/>
          <w:noProof/>
        </w:rPr>
        <w:t>摘要</w:t>
      </w:r>
      <w:r w:rsidR="008E2C43">
        <w:rPr>
          <w:rFonts w:hint="eastAsia"/>
          <w:noProof/>
        </w:rPr>
        <w:tab/>
      </w:r>
      <w:r w:rsidR="008E2C43">
        <w:rPr>
          <w:rFonts w:hint="eastAsia"/>
          <w:noProof/>
        </w:rPr>
        <w:fldChar w:fldCharType="begin"/>
      </w:r>
      <w:r w:rsidR="008E2C43">
        <w:rPr>
          <w:rFonts w:hint="eastAsia"/>
          <w:noProof/>
        </w:rPr>
        <w:instrText xml:space="preserve"> </w:instrText>
      </w:r>
      <w:r w:rsidR="008E2C43">
        <w:rPr>
          <w:noProof/>
        </w:rPr>
        <w:instrText>PAGEREF _Toc230086868 \h</w:instrText>
      </w:r>
      <w:r w:rsidR="008E2C43">
        <w:rPr>
          <w:rFonts w:hint="eastAsia"/>
          <w:noProof/>
        </w:rPr>
        <w:instrText xml:space="preserve"> </w:instrText>
      </w:r>
      <w:r w:rsidR="008E2C43">
        <w:rPr>
          <w:rFonts w:hint="eastAsia"/>
          <w:noProof/>
        </w:rPr>
      </w:r>
      <w:r w:rsidR="008E2C43">
        <w:rPr>
          <w:rFonts w:hint="eastAsia"/>
          <w:noProof/>
        </w:rPr>
        <w:fldChar w:fldCharType="separate"/>
      </w:r>
      <w:r w:rsidR="008E2C43">
        <w:rPr>
          <w:noProof/>
        </w:rPr>
        <w:t>4</w:t>
      </w:r>
      <w:r w:rsidR="008E2C43">
        <w:rPr>
          <w:rFonts w:hint="eastAsia"/>
          <w:noProof/>
        </w:rPr>
        <w:fldChar w:fldCharType="end"/>
      </w:r>
    </w:p>
    <w:p w14:paraId="76B65D9F" w14:textId="51FD2BA2"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_Toc230086869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D32A3A2" w14:textId="5A50DF4C"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_Toc230086870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ABC55E5" w14:textId="0B1C4D74"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_Toc230086871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637F614" w14:textId="7D361596"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_Toc230086872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BE82678" w14:textId="1FC5B3F4"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_Toc230086873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418B532" w14:textId="417AE38B"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_Toc230086874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2EBEC59" w14:textId="763D25E9"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_Toc230086875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FD6DA1C" w14:textId="2D93265B"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_Toc230086876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07A64D2" w14:textId="26BC1784"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_Toc230086877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27AC7D9" w14:textId="38F1AA55"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_Toc230086878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B519789" w14:textId="3472DE01"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_Toc230086879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642F5C74" w14:textId="77BF0EC5"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_Toc230086880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7FAA762" w14:textId="4E1461EA"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_Toc230086881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5F41AE4" w14:textId="53EB1F1A"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_Toc230086882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70B870D2" w14:textId="0966E0C7"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_Toc230086883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ECD19E1" w14:textId="3FC279C1"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_Toc230086884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D66B4AA" w14:textId="1662B729"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_Toc230086885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82DB532" w14:textId="3CA59DE8"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_Toc230086886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0C8D3E65" w14:textId="10C378F5"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_Toc230086887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19F6CA7" w14:textId="5380F31D"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_Toc230086888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C1812D7" w14:textId="0E43EB5C"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_Toc230086889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4297A995" w14:textId="11DD37A4"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_Toc230086890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4F518D1F" w14:textId="60F62A30"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_Toc230086891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69FCFDB" w14:textId="222A4D5C"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_Toc230086892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BF5C61F" w14:textId="661469E5"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_Toc230086893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5EBE6AA0" w14:textId="0AE18BCA"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_Toc230086894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4A0D7462" w14:textId="1C7D598C"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_Toc230086895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0136C1E6" w14:textId="4888B20C"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_Toc230086896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2CB9566B" w14:textId="4BAE24D5"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_Toc230086897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5D3513BF" w14:textId="797778E8" w:rsidR="008E2C43" w:rsidRDefault="008E2C43">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_Toc230086898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584379AA" w14:textId="2CB1D5E6"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_Toc230086899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F9F46E0" w14:textId="4CC3AEEB"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_Toc230086900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0C6ECA3B" w14:textId="2BA9859F" w:rsidR="008E2C43" w:rsidRDefault="008E2C43">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_Toc230086901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14617EB7" w14:textId="1150FE85"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7B46DFA9" w14:textId="77777777" w:rsidR="00B50529" w:rsidRPr="00444F71" w:rsidRDefault="00F27479" w:rsidP="00444F71">
      <w:pPr>
        <w:pStyle w:val="1"/>
        <w:ind w:firstLine="321"/>
        <w:rPr>
          <w:szCs w:val="32"/>
        </w:rPr>
      </w:pPr>
      <w:bookmarkStart w:id="0" w:name="_Toc230086868"/>
      <w:r w:rsidRPr="00444F71">
        <w:rPr>
          <w:szCs w:val="32"/>
        </w:rPr>
        <w:lastRenderedPageBreak/>
        <w:t>摘要</w:t>
      </w:r>
      <w:bookmarkEnd w:id="0"/>
    </w:p>
    <w:p w14:paraId="68FF4489"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与模型融合的分割方法。实验比较了</w:t>
      </w:r>
      <w:r>
        <w:t xml:space="preserve"> U-Net</w:t>
      </w:r>
      <w:r>
        <w:t>、</w:t>
      </w:r>
      <w:r>
        <w:t>Attention U-Net</w:t>
      </w:r>
      <w:r>
        <w:t>、</w:t>
      </w:r>
      <w:r>
        <w:t>DynUNet</w:t>
      </w:r>
      <w:r>
        <w:t>、</w:t>
      </w:r>
      <w:r>
        <w:t>Swin-Unet</w:t>
      </w:r>
      <w:r>
        <w:t>、</w:t>
      </w:r>
      <w:r>
        <w:t>UCTRansNet</w:t>
      </w:r>
      <w:r>
        <w:t>、基础</w:t>
      </w:r>
      <w:r>
        <w:t xml:space="preserve"> TransUNet </w:t>
      </w:r>
      <w:r>
        <w:t>及多个改进版本；最终采用的</w:t>
      </w:r>
      <w:r>
        <w:t xml:space="preserve"> TransUNet2D v14 </w:t>
      </w:r>
      <w:r>
        <w:t>单模型在测试集取得</w:t>
      </w:r>
      <w:r>
        <w:t xml:space="preserve"> Dice 0.7755</w:t>
      </w:r>
      <w:r>
        <w:t>、</w:t>
      </w:r>
      <w:r>
        <w:t>IoU 0.6708</w:t>
      </w:r>
      <w:r>
        <w:t>、</w:t>
      </w:r>
      <w:r>
        <w:t>Precision 0.7771</w:t>
      </w:r>
      <w:r>
        <w:t>、</w:t>
      </w:r>
      <w:r>
        <w:t>Recall 0.8344</w:t>
      </w:r>
      <w:r>
        <w:t>。进一步与</w:t>
      </w:r>
      <w:r>
        <w:t xml:space="preserve"> UCTRansNet </w:t>
      </w:r>
      <w:r>
        <w:t>进行概率级融合后，</w:t>
      </w:r>
      <w:r>
        <w:t xml:space="preserve">v15 </w:t>
      </w:r>
      <w:r>
        <w:t>方案</w:t>
      </w:r>
      <w:r>
        <w:t xml:space="preserve"> Dice </w:t>
      </w:r>
      <w:r>
        <w:t>提升至</w:t>
      </w:r>
      <w:r>
        <w:t xml:space="preserve"> 0.7879</w:t>
      </w:r>
      <w:r>
        <w:t>、</w:t>
      </w:r>
      <w:r>
        <w:t xml:space="preserve">IoU </w:t>
      </w:r>
      <w:r>
        <w:t>提升至</w:t>
      </w:r>
      <w:r>
        <w:t xml:space="preserve"> 0.6851</w:t>
      </w:r>
      <w:r>
        <w:t>。本文同时实现了</w:t>
      </w:r>
      <w:r>
        <w:t xml:space="preserve"> Web </w:t>
      </w:r>
      <w:r>
        <w:t>可视化系统，用于上传胸片、生成感染区域掩码、展示叠加结果并计算感染面积占比，为模型结果展示和辅助分析提供了直观界面。</w:t>
      </w:r>
    </w:p>
    <w:p w14:paraId="23F53C93"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12219019"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2CA1C781" w14:textId="77777777" w:rsidR="00B50529" w:rsidRPr="00444F71" w:rsidRDefault="00F27479" w:rsidP="00444F71">
      <w:pPr>
        <w:pStyle w:val="1"/>
        <w:ind w:firstLine="321"/>
        <w:rPr>
          <w:szCs w:val="32"/>
        </w:rPr>
      </w:pPr>
      <w:bookmarkStart w:id="1" w:name="_Toc230086869"/>
      <w:r w:rsidRPr="00444F71">
        <w:rPr>
          <w:szCs w:val="32"/>
        </w:rPr>
        <w:lastRenderedPageBreak/>
        <w:t>Abstract</w:t>
      </w:r>
      <w:bookmarkEnd w:id="1"/>
    </w:p>
    <w:p w14:paraId="556F7116"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and model-level ensemble on the QaTa-COV19 dataset. U-Net, Attention U-Net, DynUNet, Swin-Unet, UCTRansNet, baseline TransUNet, and several improved TransUNet variants are compared. The selected TransUNet2D v14 model achieves Dice 0.7755, IoU 0.6708, Precision 0.7771, and Recall 0.8344 on the test set. A probability-level ensemble with UCTRansNet further improves the final v15 system to Dice 0.7879 and IoU 0.6851. A Web visualization system is also implemented to upload chest X-ray images, generate infection masks, display overlays, and calculate infection area ratios.</w:t>
      </w:r>
    </w:p>
    <w:p w14:paraId="2F522EF0"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7EDF6DC6"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5C8334CC" w14:textId="77777777" w:rsidR="00B50529" w:rsidRDefault="00F27479">
      <w:pPr>
        <w:pStyle w:val="1"/>
        <w:ind w:firstLine="321"/>
      </w:pPr>
      <w:bookmarkStart w:id="2" w:name="_Toc230086870"/>
      <w:r>
        <w:lastRenderedPageBreak/>
        <w:t>第</w:t>
      </w:r>
      <w:r>
        <w:t xml:space="preserve"> 1 </w:t>
      </w:r>
      <w:r>
        <w:t>章</w:t>
      </w:r>
      <w:r>
        <w:t xml:space="preserve"> </w:t>
      </w:r>
      <w:r>
        <w:t>绪论</w:t>
      </w:r>
      <w:bookmarkEnd w:id="2"/>
    </w:p>
    <w:p w14:paraId="308D574B" w14:textId="77777777" w:rsidR="00B50529" w:rsidRDefault="00F27479">
      <w:pPr>
        <w:pStyle w:val="2"/>
      </w:pPr>
      <w:bookmarkStart w:id="3" w:name="_Toc230086871"/>
      <w:r>
        <w:t xml:space="preserve">1.1 </w:t>
      </w:r>
      <w:r>
        <w:t>研究背景与意义</w:t>
      </w:r>
      <w:bookmarkEnd w:id="3"/>
    </w:p>
    <w:p w14:paraId="395AA247"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651042F3"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3BE55738"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684FCB3E"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583509CD"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05C5D61E" w14:textId="77777777" w:rsidR="00B50529" w:rsidRDefault="00F27479">
      <w:pPr>
        <w:pStyle w:val="2"/>
      </w:pPr>
      <w:bookmarkStart w:id="4" w:name="_Toc230086872"/>
      <w:r>
        <w:t xml:space="preserve">1.2 </w:t>
      </w:r>
      <w:r>
        <w:t>国内外研究现状</w:t>
      </w:r>
      <w:bookmarkEnd w:id="4"/>
    </w:p>
    <w:p w14:paraId="11B3EBCF"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3E6A0C70"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056BECEC"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186CD11C"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219EDB91"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665A0C96"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27A1B833"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022450FA" w14:textId="77777777" w:rsidR="00B50529" w:rsidRDefault="00F27479">
      <w:pPr>
        <w:pStyle w:val="2"/>
      </w:pPr>
      <w:bookmarkStart w:id="5" w:name="_Toc230086873"/>
      <w:r>
        <w:t xml:space="preserve">1.3 </w:t>
      </w:r>
      <w:r>
        <w:t>本文主要研究内容</w:t>
      </w:r>
      <w:bookmarkEnd w:id="5"/>
    </w:p>
    <w:p w14:paraId="46432F22" w14:textId="77777777" w:rsidR="00B50529" w:rsidRDefault="00F27479" w:rsidP="0002727D">
      <w:pPr>
        <w:spacing w:after="0"/>
        <w:ind w:firstLine="480"/>
      </w:pPr>
      <w:r>
        <w:t>本文的主要研究内容包括：</w:t>
      </w:r>
    </w:p>
    <w:p w14:paraId="1A73FA8E"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6E5FE3D6"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6FB4892B" w14:textId="77777777" w:rsidR="00B50529" w:rsidRDefault="00F27479" w:rsidP="0002727D">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7BFF1D58"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0515BA60" w14:textId="77777777" w:rsidR="00B50529" w:rsidRDefault="00F27479" w:rsidP="0002727D">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2D9B9CAA" w14:textId="77777777" w:rsidR="00B50529" w:rsidRDefault="00F27479">
      <w:pPr>
        <w:pStyle w:val="2"/>
      </w:pPr>
      <w:bookmarkStart w:id="6" w:name="_Toc230086874"/>
      <w:r>
        <w:t xml:space="preserve">1.4 </w:t>
      </w:r>
      <w:r>
        <w:t>论文组织结构</w:t>
      </w:r>
      <w:bookmarkEnd w:id="6"/>
    </w:p>
    <w:p w14:paraId="45D5EA8B"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3A93A698"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4D6AF5BA" w14:textId="77777777" w:rsidR="00B50529" w:rsidRDefault="00F27479">
      <w:pPr>
        <w:pStyle w:val="1"/>
        <w:ind w:firstLine="321"/>
      </w:pPr>
      <w:bookmarkStart w:id="7" w:name="_Toc230086875"/>
      <w:r>
        <w:lastRenderedPageBreak/>
        <w:t>第</w:t>
      </w:r>
      <w:r>
        <w:t xml:space="preserve"> 2 </w:t>
      </w:r>
      <w:r>
        <w:t>章</w:t>
      </w:r>
      <w:r>
        <w:t xml:space="preserve"> </w:t>
      </w:r>
      <w:r>
        <w:t>数据集与预处理</w:t>
      </w:r>
      <w:bookmarkEnd w:id="7"/>
    </w:p>
    <w:p w14:paraId="1B61B89D" w14:textId="77777777" w:rsidR="00B50529" w:rsidRDefault="00F27479">
      <w:pPr>
        <w:pStyle w:val="2"/>
      </w:pPr>
      <w:bookmarkStart w:id="8" w:name="_Toc230086876"/>
      <w:r>
        <w:t xml:space="preserve">2.1 </w:t>
      </w:r>
      <w:r>
        <w:t>数据集介绍</w:t>
      </w:r>
      <w:bookmarkEnd w:id="8"/>
    </w:p>
    <w:p w14:paraId="0EF422EC"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46EC80F0"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7A1B62C8"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07A98C91"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0E825E89" w14:textId="77777777" w:rsidR="00B50529" w:rsidRDefault="00F27479">
      <w:pPr>
        <w:pStyle w:val="2"/>
      </w:pPr>
      <w:bookmarkStart w:id="9" w:name="_Toc230086877"/>
      <w:r>
        <w:t xml:space="preserve">2.2 </w:t>
      </w:r>
      <w:r>
        <w:t>数据预处理流程</w:t>
      </w:r>
      <w:bookmarkEnd w:id="9"/>
    </w:p>
    <w:p w14:paraId="3A7168AA" w14:textId="77777777" w:rsidR="00B50529" w:rsidRDefault="00F27479" w:rsidP="0002727D">
      <w:pPr>
        <w:spacing w:after="0"/>
        <w:ind w:firstLine="480"/>
      </w:pPr>
      <w:r>
        <w:t>数据预处理由</w:t>
      </w:r>
      <w:r>
        <w:t xml:space="preserve"> scripts/preprocess_qata.py </w:t>
      </w:r>
      <w:r>
        <w:t>完成，主要步骤如下：</w:t>
      </w:r>
    </w:p>
    <w:p w14:paraId="2BC912C2"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5BE15D83"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6FCD5DE7"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349855AA"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531B2037"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52AFC66E"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3C5C4BBE"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3BD29370"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186EFA3E"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7482EC18"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5DA8512C" w14:textId="77777777" w:rsidR="00B50529" w:rsidRDefault="00F27479">
      <w:pPr>
        <w:pStyle w:val="1"/>
        <w:ind w:firstLine="321"/>
      </w:pPr>
      <w:bookmarkStart w:id="10" w:name="_Toc230086878"/>
      <w:r>
        <w:lastRenderedPageBreak/>
        <w:t>第</w:t>
      </w:r>
      <w:r>
        <w:t xml:space="preserve"> 3 </w:t>
      </w:r>
      <w:r>
        <w:t>章</w:t>
      </w:r>
      <w:r>
        <w:t xml:space="preserve"> </w:t>
      </w:r>
      <w:r>
        <w:t>模型方法</w:t>
      </w:r>
      <w:bookmarkEnd w:id="10"/>
    </w:p>
    <w:p w14:paraId="1D3EF9F3" w14:textId="77777777" w:rsidR="00B50529" w:rsidRDefault="00F27479">
      <w:pPr>
        <w:pStyle w:val="2"/>
      </w:pPr>
      <w:bookmarkStart w:id="11" w:name="_Toc230086879"/>
      <w:r>
        <w:t xml:space="preserve">3.1 </w:t>
      </w:r>
      <w:r>
        <w:t>基础</w:t>
      </w:r>
      <w:r>
        <w:t xml:space="preserve"> TransUNet </w:t>
      </w:r>
      <w:r>
        <w:t>结构</w:t>
      </w:r>
      <w:bookmarkEnd w:id="11"/>
    </w:p>
    <w:p w14:paraId="1407A783"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04B203F7"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C4ED720"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379FA989"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0337CE7B" w14:textId="77777777" w:rsidR="00B50529" w:rsidRDefault="00F27479">
      <w:pPr>
        <w:pStyle w:val="2"/>
      </w:pPr>
      <w:bookmarkStart w:id="12" w:name="_Toc230086880"/>
      <w:r>
        <w:t xml:space="preserve">3.2 TransUNet2D v11 </w:t>
      </w:r>
      <w:r>
        <w:t>改进结构</w:t>
      </w:r>
      <w:bookmarkEnd w:id="12"/>
    </w:p>
    <w:p w14:paraId="0EF8F2C5" w14:textId="77777777" w:rsidR="00B50529" w:rsidRDefault="00F27479" w:rsidP="0002727D">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7F8617E0"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564EF8F0" w14:textId="77777777" w:rsidR="00B50529" w:rsidRDefault="00F27479">
      <w:pPr>
        <w:pStyle w:val="3"/>
        <w:ind w:firstLine="240"/>
      </w:pPr>
      <w:r>
        <w:t xml:space="preserve">3.2.1 </w:t>
      </w:r>
      <w:r>
        <w:t>卷积编码器与解码器</w:t>
      </w:r>
    </w:p>
    <w:p w14:paraId="2EB1061A"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5843D109" w14:textId="77777777" w:rsidR="00B50529" w:rsidRDefault="00F27479">
      <w:pPr>
        <w:pStyle w:val="3"/>
        <w:ind w:firstLine="240"/>
      </w:pPr>
      <w:r>
        <w:t xml:space="preserve">3.2.2 </w:t>
      </w:r>
      <w:r>
        <w:t>注意力门控跳跃连接</w:t>
      </w:r>
    </w:p>
    <w:p w14:paraId="3CB72BF3"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5A1DCF69"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44AAC995" w14:textId="77777777" w:rsidR="00B50529" w:rsidRDefault="00F27479">
      <w:pPr>
        <w:pStyle w:val="3"/>
        <w:ind w:firstLine="240"/>
      </w:pPr>
      <w:r>
        <w:t xml:space="preserve">3.2.3 </w:t>
      </w:r>
      <w:r>
        <w:t>移位窗口</w:t>
      </w:r>
      <w:r>
        <w:t xml:space="preserve"> Transformer</w:t>
      </w:r>
    </w:p>
    <w:p w14:paraId="67043C2F"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2885B5DC"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2C9E8A25"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59268362"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358B2D8E" w14:textId="77777777" w:rsidR="00B50529" w:rsidRDefault="00F27479">
      <w:pPr>
        <w:pStyle w:val="3"/>
        <w:ind w:firstLine="240"/>
      </w:pPr>
      <w:r>
        <w:t xml:space="preserve">3.2.4 DropPath </w:t>
      </w:r>
      <w:r>
        <w:t>正则化</w:t>
      </w:r>
    </w:p>
    <w:p w14:paraId="375F6A17"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6275D576" w14:textId="77777777" w:rsidR="00B50529" w:rsidRDefault="00F27479">
      <w:pPr>
        <w:pStyle w:val="3"/>
        <w:ind w:firstLine="240"/>
      </w:pPr>
      <w:r>
        <w:t xml:space="preserve">3.2.5 Sobel </w:t>
      </w:r>
      <w:r>
        <w:t>边界精炼模块</w:t>
      </w:r>
    </w:p>
    <w:p w14:paraId="5D8AF94A"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378A7B87"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56B1B63E"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7AA95E4F" w14:textId="77777777" w:rsidR="00234BF0" w:rsidRDefault="00CB6FFF">
      <w:r>
        <w:t>为更直观地说明本文方法流程，图</w:t>
      </w:r>
      <w:r>
        <w:t xml:space="preserve"> 3-1 </w:t>
      </w:r>
      <w:r>
        <w:t>给出了系统级分割框架。输入胸片经过预处理后分别进入</w:t>
      </w:r>
      <w:r>
        <w:t xml:space="preserve"> TransUNet2D v14 </w:t>
      </w:r>
      <w:r>
        <w:t>与</w:t>
      </w:r>
      <w:r>
        <w:t xml:space="preserve"> UCTRansNet </w:t>
      </w:r>
      <w:r>
        <w:t>分支，前者侧重局部纹理、窗口注意力和边界细节，后者侧重通道交互与多尺度特征融合。两个模型的概率图在推理阶段进行加权融合，再经阈值化和小连通域过滤得到最终感染区域掩码。</w:t>
      </w:r>
    </w:p>
    <w:p w14:paraId="4E93EB38" w14:textId="77777777" w:rsidR="00234BF0" w:rsidRDefault="00CB6FFF">
      <w:pPr>
        <w:jc w:val="center"/>
      </w:pPr>
      <w:r>
        <w:rPr>
          <w:noProof/>
        </w:rPr>
        <w:drawing>
          <wp:inline distT="0" distB="0" distL="0" distR="0" wp14:anchorId="768E7D53" wp14:editId="536AD741">
            <wp:extent cx="5715000" cy="2718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framework.png"/>
                    <pic:cNvPicPr/>
                  </pic:nvPicPr>
                  <pic:blipFill>
                    <a:blip r:embed="rId16"/>
                    <a:stretch>
                      <a:fillRect/>
                    </a:stretch>
                  </pic:blipFill>
                  <pic:spPr>
                    <a:xfrm>
                      <a:off x="0" y="0"/>
                      <a:ext cx="5715000" cy="2718486"/>
                    </a:xfrm>
                    <a:prstGeom prst="rect">
                      <a:avLst/>
                    </a:prstGeom>
                  </pic:spPr>
                </pic:pic>
              </a:graphicData>
            </a:graphic>
          </wp:inline>
        </w:drawing>
      </w:r>
    </w:p>
    <w:p w14:paraId="1BB39A30" w14:textId="77777777" w:rsidR="00234BF0" w:rsidRDefault="00CB6FFF">
      <w:pPr>
        <w:jc w:val="center"/>
      </w:pPr>
      <w:r>
        <w:lastRenderedPageBreak/>
        <w:t>图</w:t>
      </w:r>
      <w:r>
        <w:t xml:space="preserve"> 3-1 </w:t>
      </w:r>
      <w:r>
        <w:t>本文</w:t>
      </w:r>
      <w:r>
        <w:t xml:space="preserve"> COVID-19 </w:t>
      </w:r>
      <w:r>
        <w:t>胸片感染区域分割系统整体框架</w:t>
      </w:r>
    </w:p>
    <w:p w14:paraId="542EEAEB" w14:textId="77777777" w:rsidR="00234BF0" w:rsidRDefault="00CB6FFF">
      <w:r>
        <w:t>图</w:t>
      </w:r>
      <w:r>
        <w:t xml:space="preserve"> 3-2 </w:t>
      </w:r>
      <w:r>
        <w:t>展示了边界区域和困难样本分析思路。感染区域边界通常存在灰度过渡弱、纹理相似和标注不确定等问题，因此在模型设计和消融分析中，需要重点关注前景、背景与边界邻域之间的特征差异。该图用于解释本文边界精炼和误差分析的设计动机，最终系统仍以验证集表现最稳定的</w:t>
      </w:r>
      <w:r>
        <w:t xml:space="preserve"> v15 </w:t>
      </w:r>
      <w:r>
        <w:t>融合方案作为默认推理方案。</w:t>
      </w:r>
    </w:p>
    <w:p w14:paraId="26F71E27" w14:textId="77777777" w:rsidR="00234BF0" w:rsidRDefault="00CB6FFF">
      <w:pPr>
        <w:jc w:val="center"/>
      </w:pPr>
      <w:r>
        <w:rPr>
          <w:noProof/>
        </w:rPr>
        <w:drawing>
          <wp:inline distT="0" distB="0" distL="0" distR="0" wp14:anchorId="44D0CD6D" wp14:editId="1965AF42">
            <wp:extent cx="5715000" cy="30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sample_mining.png"/>
                    <pic:cNvPicPr/>
                  </pic:nvPicPr>
                  <pic:blipFill>
                    <a:blip r:embed="rId17"/>
                    <a:stretch>
                      <a:fillRect/>
                    </a:stretch>
                  </pic:blipFill>
                  <pic:spPr>
                    <a:xfrm>
                      <a:off x="0" y="0"/>
                      <a:ext cx="5715000" cy="3092824"/>
                    </a:xfrm>
                    <a:prstGeom prst="rect">
                      <a:avLst/>
                    </a:prstGeom>
                  </pic:spPr>
                </pic:pic>
              </a:graphicData>
            </a:graphic>
          </wp:inline>
        </w:drawing>
      </w:r>
    </w:p>
    <w:p w14:paraId="714C7D68" w14:textId="77777777" w:rsidR="00234BF0" w:rsidRDefault="00CB6FFF">
      <w:pPr>
        <w:jc w:val="center"/>
      </w:pPr>
      <w:r>
        <w:t>图</w:t>
      </w:r>
      <w:r>
        <w:t xml:space="preserve"> 3-2 </w:t>
      </w:r>
      <w:r>
        <w:t>边界区域与困难样本分析示意图</w:t>
      </w:r>
    </w:p>
    <w:p w14:paraId="1E73E450" w14:textId="77777777" w:rsidR="00B50529" w:rsidRDefault="00F27479">
      <w:pPr>
        <w:pStyle w:val="2"/>
      </w:pPr>
      <w:bookmarkStart w:id="13" w:name="_Toc230086881"/>
      <w:r>
        <w:t xml:space="preserve">3.3 </w:t>
      </w:r>
      <w:r>
        <w:t>损失函数与训练策略</w:t>
      </w:r>
      <w:bookmarkEnd w:id="13"/>
    </w:p>
    <w:p w14:paraId="5F0A8955" w14:textId="77777777" w:rsidR="00B50529" w:rsidRDefault="00F27479" w:rsidP="0002727D">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32436B87"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5F80F83A" w14:textId="77777777" w:rsidR="00B50529" w:rsidRDefault="00F27479" w:rsidP="0002727D">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71BFAF45" w14:textId="77777777" w:rsidR="00B50529" w:rsidRDefault="00F27479" w:rsidP="0002727D">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61B3E0FA" w14:textId="77777777" w:rsidR="00B50529" w:rsidRDefault="00F27479">
      <w:pPr>
        <w:pStyle w:val="2"/>
      </w:pPr>
      <w:bookmarkStart w:id="14" w:name="_Toc230086882"/>
      <w:r>
        <w:t xml:space="preserve">3.4 </w:t>
      </w:r>
      <w:r>
        <w:t>模型融合策略</w:t>
      </w:r>
      <w:bookmarkEnd w:id="14"/>
    </w:p>
    <w:p w14:paraId="4CCABAD9" w14:textId="77777777" w:rsidR="00B50529" w:rsidRDefault="00F27479" w:rsidP="0002727D">
      <w:pPr>
        <w:spacing w:after="0"/>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186F037B" w14:textId="77777777" w:rsidR="00B50529" w:rsidRDefault="00F27479" w:rsidP="0002727D">
      <w:pPr>
        <w:tabs>
          <w:tab w:val="center" w:pos="4819"/>
          <w:tab w:val="right" w:pos="9638"/>
        </w:tabs>
        <w:spacing w:before="120" w:after="120"/>
      </w:pPr>
      <w: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tab/>
        <w:t>(3-1)</w:t>
      </w:r>
    </w:p>
    <w:p w14:paraId="75E547B1" w14:textId="77777777" w:rsidR="00B50529" w:rsidRDefault="00F27479" w:rsidP="0002727D">
      <w:pPr>
        <w:tabs>
          <w:tab w:val="center" w:pos="4819"/>
          <w:tab w:val="right" w:pos="9638"/>
        </w:tabs>
        <w:spacing w:before="120" w:after="120"/>
      </w:pPr>
      <w: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tab/>
        <w:t>(3-2)</w:t>
      </w:r>
    </w:p>
    <w:p w14:paraId="77FC5279" w14:textId="77777777" w:rsidR="00B50529" w:rsidRDefault="00F27479" w:rsidP="0002727D">
      <w:pPr>
        <w:spacing w:after="0"/>
        <w:ind w:firstLine="480"/>
      </w:pPr>
      <w:r>
        <w:t>其中，</w:t>
      </w:r>
      <w:r>
        <w:t xml:space="preserve">P_ens(x,y) </w:t>
      </w:r>
      <w:r>
        <w:t>表示像素位置</w:t>
      </w:r>
      <w:r>
        <w:t xml:space="preserve"> (x,y) </w:t>
      </w:r>
      <w:r>
        <w:t>处的融合概率，</w:t>
      </w:r>
      <w:r>
        <w:t xml:space="preserve">P_T(x,y) </w:t>
      </w:r>
      <w:r>
        <w:t>和</w:t>
      </w:r>
      <w:r>
        <w:t xml:space="preserve"> P_U(x,y) </w:t>
      </w:r>
      <w:r>
        <w:t>分别表示</w:t>
      </w:r>
      <w:r>
        <w:t xml:space="preserve"> TransUNet2D v14 </w:t>
      </w:r>
      <w:r>
        <w:t>与</w:t>
      </w:r>
      <w:r>
        <w:t xml:space="preserve"> UCTRansNet </w:t>
      </w:r>
      <w:r>
        <w:t>的预测概率；</w:t>
      </w:r>
      <w:r>
        <w:t xml:space="preserve">λ </w:t>
      </w:r>
      <w:r>
        <w:t>为融合权重，本文取</w:t>
      </w:r>
      <w:r>
        <w:t xml:space="preserve"> 0.5</w:t>
      </w:r>
      <w:r>
        <w:t>。</w:t>
      </w:r>
      <w:r>
        <w:t xml:space="preserve">τ </w:t>
      </w:r>
      <w:r>
        <w:t>为二值化阈值，由验证集搜索得到，本文取</w:t>
      </w:r>
      <w:r>
        <w:t xml:space="preserve"> 0.49</w:t>
      </w:r>
      <w:r>
        <w:t>。</w:t>
      </w:r>
    </w:p>
    <w:p w14:paraId="25F4F1DB" w14:textId="77777777" w:rsidR="00B50529" w:rsidRDefault="00F27479" w:rsidP="0002727D">
      <w:pPr>
        <w:spacing w:after="0"/>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40EF28D0" w14:textId="77777777" w:rsidR="00B50529" w:rsidRDefault="00F27479" w:rsidP="0002727D">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31FD8DA1"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672F19B3" w14:textId="77777777" w:rsidR="00B50529" w:rsidRDefault="00F27479">
      <w:pPr>
        <w:pStyle w:val="1"/>
        <w:ind w:firstLine="321"/>
      </w:pPr>
      <w:bookmarkStart w:id="15" w:name="_Toc230086883"/>
      <w:r>
        <w:lastRenderedPageBreak/>
        <w:t>第</w:t>
      </w:r>
      <w:r>
        <w:t xml:space="preserve"> 4 </w:t>
      </w:r>
      <w:r>
        <w:t>章</w:t>
      </w:r>
      <w:r>
        <w:t xml:space="preserve"> </w:t>
      </w:r>
      <w:r>
        <w:t>实验设计与结果分析</w:t>
      </w:r>
      <w:bookmarkEnd w:id="15"/>
    </w:p>
    <w:p w14:paraId="14F9DB6B" w14:textId="77777777" w:rsidR="00B50529" w:rsidRDefault="00F27479">
      <w:pPr>
        <w:pStyle w:val="2"/>
      </w:pPr>
      <w:bookmarkStart w:id="16" w:name="_Toc230086884"/>
      <w:r>
        <w:t xml:space="preserve">4.1 </w:t>
      </w:r>
      <w:r>
        <w:t>实验环境</w:t>
      </w:r>
      <w:bookmarkEnd w:id="16"/>
    </w:p>
    <w:p w14:paraId="50636738"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107BB6E6" w14:textId="77777777" w:rsidR="00B50529" w:rsidRDefault="00F27479">
      <w:pPr>
        <w:pStyle w:val="2"/>
      </w:pPr>
      <w:bookmarkStart w:id="17" w:name="_Toc230086885"/>
      <w:r>
        <w:t xml:space="preserve">4.2 </w:t>
      </w:r>
      <w:r>
        <w:t>评价指标</w:t>
      </w:r>
      <w:bookmarkEnd w:id="17"/>
    </w:p>
    <w:p w14:paraId="75244A14"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0C3AC7C5" w14:textId="77777777" w:rsidR="00B50529" w:rsidRDefault="00F27479" w:rsidP="0002727D">
      <w:pPr>
        <w:spacing w:after="0"/>
        <w:ind w:firstLine="480"/>
      </w:pPr>
      <w:r>
        <w:t xml:space="preserve">Dice </w:t>
      </w:r>
      <w:r>
        <w:t>系数衡量预测区域与真实区域的重叠程度。将预测掩码和真实掩码写成像素级二值函数后，其计算式为：</w:t>
      </w:r>
    </w:p>
    <w:p w14:paraId="460E96A0" w14:textId="77777777" w:rsidR="00B50529" w:rsidRDefault="00F27479" w:rsidP="0002727D">
      <w:pPr>
        <w:tabs>
          <w:tab w:val="center" w:pos="4819"/>
          <w:tab w:val="right" w:pos="9638"/>
        </w:tabs>
        <w:spacing w:before="120" w:after="120"/>
      </w:pPr>
      <w: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(4-1)</w:t>
      </w:r>
    </w:p>
    <w:p w14:paraId="38B54B99" w14:textId="77777777" w:rsidR="00B50529" w:rsidRDefault="00F27479" w:rsidP="0002727D">
      <w:pPr>
        <w:spacing w:after="0"/>
        <w:ind w:firstLine="480"/>
      </w:pPr>
      <w:r>
        <w:t xml:space="preserve">IoU </w:t>
      </w:r>
      <w:r>
        <w:t>衡量预测区域与真实区域交集占并集的比例，像素级展开形式为：</w:t>
      </w:r>
    </w:p>
    <w:p w14:paraId="1E21ED66" w14:textId="77777777" w:rsidR="00B50529" w:rsidRDefault="00F27479" w:rsidP="0002727D">
      <w:pPr>
        <w:tabs>
          <w:tab w:val="center" w:pos="4819"/>
          <w:tab w:val="right" w:pos="9638"/>
        </w:tabs>
        <w:spacing w:before="120" w:after="120"/>
      </w:pPr>
      <w: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(4-2)</w:t>
      </w:r>
    </w:p>
    <w:p w14:paraId="169D1A1B"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反映真实病灶区域中有多少被模型正确检测，其定义为：</w:t>
      </w:r>
    </w:p>
    <w:p w14:paraId="23FF2C31" w14:textId="77777777" w:rsidR="00064FF0" w:rsidRDefault="00E8686D">
      <w:pPr>
        <w:tabs>
          <w:tab w:val="center" w:pos="4819"/>
          <w:tab w:val="right" w:pos="9638"/>
        </w:tabs>
        <w:spacing w:before="120" w:after="120"/>
      </w:pPr>
      <w: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tab/>
        <w:t>(4-3)</w:t>
      </w:r>
    </w:p>
    <w:p w14:paraId="0F4F17FD" w14:textId="77777777" w:rsidR="00064FF0" w:rsidRDefault="00E8686D">
      <w:pPr>
        <w:tabs>
          <w:tab w:val="center" w:pos="4819"/>
          <w:tab w:val="right" w:pos="9638"/>
        </w:tabs>
        <w:spacing w:before="120" w:after="120"/>
      </w:pPr>
      <w: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tab/>
        <w:t>(4-4)</w:t>
      </w:r>
    </w:p>
    <w:p w14:paraId="6858039F" w14:textId="77777777" w:rsidR="00B50529" w:rsidRDefault="00F27479" w:rsidP="0002727D">
      <w:pPr>
        <w:spacing w:after="0"/>
        <w:ind w:firstLine="480"/>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138FEC3E" w14:textId="77777777" w:rsidR="00B50529" w:rsidRDefault="00F27479">
      <w:pPr>
        <w:pStyle w:val="2"/>
      </w:pPr>
      <w:bookmarkStart w:id="18" w:name="_Toc230086886"/>
      <w:r>
        <w:t xml:space="preserve">4.3 </w:t>
      </w:r>
      <w:r>
        <w:t>单模型实验结果</w:t>
      </w:r>
      <w:bookmarkEnd w:id="18"/>
    </w:p>
    <w:p w14:paraId="1366B535"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4F1E9E38" w14:textId="77777777" w:rsidTr="00885C87">
        <w:tc>
          <w:tcPr>
            <w:tcW w:w="2084" w:type="dxa"/>
            <w:shd w:val="clear" w:color="auto" w:fill="EDEDED"/>
          </w:tcPr>
          <w:p w14:paraId="66426BF2" w14:textId="77777777" w:rsidR="0002727D" w:rsidRDefault="0002727D" w:rsidP="0002727D"/>
          <w:p w14:paraId="1D341DE0" w14:textId="77777777" w:rsidR="00B50529" w:rsidRDefault="00F27479" w:rsidP="00885C87">
            <w:pPr>
              <w:spacing w:after="0"/>
            </w:pPr>
            <w:r>
              <w:t>模型</w:t>
            </w:r>
          </w:p>
        </w:tc>
        <w:tc>
          <w:tcPr>
            <w:tcW w:w="1872" w:type="dxa"/>
            <w:shd w:val="clear" w:color="auto" w:fill="EDEDED"/>
          </w:tcPr>
          <w:p w14:paraId="736AD09F" w14:textId="77777777" w:rsidR="00B50529" w:rsidRDefault="00F27479" w:rsidP="00885C87">
            <w:pPr>
              <w:spacing w:after="0"/>
            </w:pPr>
            <w:r>
              <w:t>Dice</w:t>
            </w:r>
          </w:p>
        </w:tc>
        <w:tc>
          <w:tcPr>
            <w:tcW w:w="1872" w:type="dxa"/>
            <w:shd w:val="clear" w:color="auto" w:fill="EDEDED"/>
          </w:tcPr>
          <w:p w14:paraId="63D25115" w14:textId="77777777" w:rsidR="00B50529" w:rsidRDefault="00F27479" w:rsidP="00885C87">
            <w:pPr>
              <w:spacing w:after="0"/>
            </w:pPr>
            <w:r>
              <w:t>IoU</w:t>
            </w:r>
          </w:p>
        </w:tc>
        <w:tc>
          <w:tcPr>
            <w:tcW w:w="1943" w:type="dxa"/>
            <w:shd w:val="clear" w:color="auto" w:fill="EDEDED"/>
          </w:tcPr>
          <w:p w14:paraId="167D6D12" w14:textId="77777777" w:rsidR="00B50529" w:rsidRDefault="00F27479" w:rsidP="00885C87">
            <w:pPr>
              <w:spacing w:after="0"/>
            </w:pPr>
            <w:r>
              <w:t>Precision</w:t>
            </w:r>
          </w:p>
        </w:tc>
        <w:tc>
          <w:tcPr>
            <w:tcW w:w="1872" w:type="dxa"/>
            <w:shd w:val="clear" w:color="auto" w:fill="EDEDED"/>
          </w:tcPr>
          <w:p w14:paraId="64CE083B" w14:textId="77777777" w:rsidR="00B50529" w:rsidRDefault="00F27479" w:rsidP="00885C87">
            <w:pPr>
              <w:spacing w:after="0"/>
            </w:pPr>
            <w:r>
              <w:t>Recall</w:t>
            </w:r>
          </w:p>
        </w:tc>
      </w:tr>
      <w:tr w:rsidR="00B50529" w14:paraId="67106A46" w14:textId="77777777" w:rsidTr="00885C87">
        <w:tc>
          <w:tcPr>
            <w:tcW w:w="2084" w:type="dxa"/>
          </w:tcPr>
          <w:p w14:paraId="64A89B90" w14:textId="77777777" w:rsidR="00B50529" w:rsidRDefault="00F27479" w:rsidP="00885C87">
            <w:pPr>
              <w:spacing w:after="0"/>
            </w:pPr>
            <w:r>
              <w:t>Swin-Unet</w:t>
            </w:r>
          </w:p>
        </w:tc>
        <w:tc>
          <w:tcPr>
            <w:tcW w:w="1872" w:type="dxa"/>
          </w:tcPr>
          <w:p w14:paraId="3364DF9F" w14:textId="77777777" w:rsidR="00B50529" w:rsidRDefault="00F27479" w:rsidP="00885C87">
            <w:pPr>
              <w:spacing w:after="0"/>
            </w:pPr>
            <w:r>
              <w:t>0.7377</w:t>
            </w:r>
          </w:p>
        </w:tc>
        <w:tc>
          <w:tcPr>
            <w:tcW w:w="1872" w:type="dxa"/>
          </w:tcPr>
          <w:p w14:paraId="3FE3975A" w14:textId="77777777" w:rsidR="00B50529" w:rsidRDefault="00F27479" w:rsidP="00885C87">
            <w:pPr>
              <w:spacing w:after="0"/>
            </w:pPr>
            <w:r>
              <w:t>0.6227</w:t>
            </w:r>
          </w:p>
        </w:tc>
        <w:tc>
          <w:tcPr>
            <w:tcW w:w="1943" w:type="dxa"/>
          </w:tcPr>
          <w:p w14:paraId="19322134" w14:textId="77777777" w:rsidR="00B50529" w:rsidRDefault="00F27479" w:rsidP="00885C87">
            <w:pPr>
              <w:spacing w:after="0"/>
            </w:pPr>
            <w:r>
              <w:t>0.7465</w:t>
            </w:r>
          </w:p>
        </w:tc>
        <w:tc>
          <w:tcPr>
            <w:tcW w:w="1872" w:type="dxa"/>
          </w:tcPr>
          <w:p w14:paraId="333082A3" w14:textId="77777777" w:rsidR="00B50529" w:rsidRDefault="00F27479" w:rsidP="00885C87">
            <w:pPr>
              <w:spacing w:after="0"/>
            </w:pPr>
            <w:r>
              <w:t>0.8071</w:t>
            </w:r>
          </w:p>
        </w:tc>
      </w:tr>
      <w:tr w:rsidR="00B50529" w14:paraId="343923DD" w14:textId="77777777" w:rsidTr="00885C87">
        <w:tc>
          <w:tcPr>
            <w:tcW w:w="2084" w:type="dxa"/>
          </w:tcPr>
          <w:p w14:paraId="7BC9EF12" w14:textId="77777777" w:rsidR="00B50529" w:rsidRDefault="00F27479" w:rsidP="00885C87">
            <w:pPr>
              <w:spacing w:after="0"/>
            </w:pPr>
            <w:r>
              <w:t>DynUNet</w:t>
            </w:r>
          </w:p>
        </w:tc>
        <w:tc>
          <w:tcPr>
            <w:tcW w:w="1872" w:type="dxa"/>
          </w:tcPr>
          <w:p w14:paraId="0CE5781C" w14:textId="77777777" w:rsidR="00B50529" w:rsidRDefault="00F27479" w:rsidP="00885C87">
            <w:pPr>
              <w:spacing w:after="0"/>
            </w:pPr>
            <w:r>
              <w:t>0.7504</w:t>
            </w:r>
          </w:p>
        </w:tc>
        <w:tc>
          <w:tcPr>
            <w:tcW w:w="1872" w:type="dxa"/>
          </w:tcPr>
          <w:p w14:paraId="5A3D734E" w14:textId="77777777" w:rsidR="00B50529" w:rsidRDefault="00F27479" w:rsidP="00885C87">
            <w:pPr>
              <w:spacing w:after="0"/>
            </w:pPr>
            <w:r>
              <w:t>0.6393</w:t>
            </w:r>
          </w:p>
        </w:tc>
        <w:tc>
          <w:tcPr>
            <w:tcW w:w="1943" w:type="dxa"/>
          </w:tcPr>
          <w:p w14:paraId="027D6CD4" w14:textId="77777777" w:rsidR="00B50529" w:rsidRDefault="00F27479" w:rsidP="00885C87">
            <w:pPr>
              <w:spacing w:after="0"/>
            </w:pPr>
            <w:r>
              <w:t>0.7595</w:t>
            </w:r>
          </w:p>
        </w:tc>
        <w:tc>
          <w:tcPr>
            <w:tcW w:w="1872" w:type="dxa"/>
          </w:tcPr>
          <w:p w14:paraId="20C4AD4D" w14:textId="77777777" w:rsidR="00B50529" w:rsidRDefault="00F27479" w:rsidP="00885C87">
            <w:pPr>
              <w:spacing w:after="0"/>
            </w:pPr>
            <w:r>
              <w:t>0.8120</w:t>
            </w:r>
          </w:p>
        </w:tc>
      </w:tr>
      <w:tr w:rsidR="00B50529" w14:paraId="57874166" w14:textId="77777777" w:rsidTr="00885C87">
        <w:tc>
          <w:tcPr>
            <w:tcW w:w="2084" w:type="dxa"/>
          </w:tcPr>
          <w:p w14:paraId="0F21AB4E" w14:textId="77777777" w:rsidR="00B50529" w:rsidRDefault="00F27479" w:rsidP="00885C87">
            <w:pPr>
              <w:spacing w:after="0"/>
            </w:pPr>
            <w:r>
              <w:lastRenderedPageBreak/>
              <w:t>Attention U-Net</w:t>
            </w:r>
          </w:p>
        </w:tc>
        <w:tc>
          <w:tcPr>
            <w:tcW w:w="1872" w:type="dxa"/>
          </w:tcPr>
          <w:p w14:paraId="19B596E5" w14:textId="77777777" w:rsidR="00B50529" w:rsidRDefault="00F27479" w:rsidP="00885C87">
            <w:pPr>
              <w:spacing w:after="0"/>
            </w:pPr>
            <w:r>
              <w:t>0.7686</w:t>
            </w:r>
          </w:p>
        </w:tc>
        <w:tc>
          <w:tcPr>
            <w:tcW w:w="1872" w:type="dxa"/>
          </w:tcPr>
          <w:p w14:paraId="666A9493" w14:textId="77777777" w:rsidR="00B50529" w:rsidRDefault="00F27479" w:rsidP="00885C87">
            <w:pPr>
              <w:spacing w:after="0"/>
            </w:pPr>
            <w:r>
              <w:t>0.6625</w:t>
            </w:r>
          </w:p>
        </w:tc>
        <w:tc>
          <w:tcPr>
            <w:tcW w:w="1943" w:type="dxa"/>
          </w:tcPr>
          <w:p w14:paraId="21D2ACE3" w14:textId="77777777" w:rsidR="00B50529" w:rsidRDefault="00F27479" w:rsidP="00885C87">
            <w:pPr>
              <w:spacing w:after="0"/>
            </w:pPr>
            <w:r>
              <w:t>0.7617</w:t>
            </w:r>
          </w:p>
        </w:tc>
        <w:tc>
          <w:tcPr>
            <w:tcW w:w="1872" w:type="dxa"/>
          </w:tcPr>
          <w:p w14:paraId="2A3F4001" w14:textId="77777777" w:rsidR="00B50529" w:rsidRDefault="00F27479" w:rsidP="00885C87">
            <w:pPr>
              <w:spacing w:after="0"/>
            </w:pPr>
            <w:r>
              <w:t>0.8364</w:t>
            </w:r>
          </w:p>
        </w:tc>
      </w:tr>
      <w:tr w:rsidR="00B50529" w14:paraId="1BCEE013" w14:textId="77777777" w:rsidTr="00885C87">
        <w:tc>
          <w:tcPr>
            <w:tcW w:w="2084" w:type="dxa"/>
          </w:tcPr>
          <w:p w14:paraId="7AE4DA7D" w14:textId="77777777" w:rsidR="00B50529" w:rsidRDefault="00F27479" w:rsidP="00885C87">
            <w:pPr>
              <w:spacing w:after="0"/>
            </w:pPr>
            <w:r>
              <w:t>基础</w:t>
            </w:r>
            <w:r>
              <w:t xml:space="preserve"> TransUNet</w:t>
            </w:r>
          </w:p>
        </w:tc>
        <w:tc>
          <w:tcPr>
            <w:tcW w:w="1872" w:type="dxa"/>
          </w:tcPr>
          <w:p w14:paraId="389EF7F4" w14:textId="77777777" w:rsidR="00B50529" w:rsidRDefault="00F27479" w:rsidP="00885C87">
            <w:pPr>
              <w:spacing w:after="0"/>
            </w:pPr>
            <w:r>
              <w:t>0.7734</w:t>
            </w:r>
          </w:p>
        </w:tc>
        <w:tc>
          <w:tcPr>
            <w:tcW w:w="1872" w:type="dxa"/>
          </w:tcPr>
          <w:p w14:paraId="459B1FEF" w14:textId="77777777" w:rsidR="00B50529" w:rsidRDefault="00F27479" w:rsidP="00885C87">
            <w:pPr>
              <w:spacing w:after="0"/>
            </w:pPr>
            <w:r>
              <w:t>0.6685</w:t>
            </w:r>
          </w:p>
        </w:tc>
        <w:tc>
          <w:tcPr>
            <w:tcW w:w="1943" w:type="dxa"/>
          </w:tcPr>
          <w:p w14:paraId="6B24FAEC" w14:textId="77777777" w:rsidR="00B50529" w:rsidRDefault="00F27479" w:rsidP="00885C87">
            <w:pPr>
              <w:spacing w:after="0"/>
            </w:pPr>
            <w:r>
              <w:t>0.7700</w:t>
            </w:r>
          </w:p>
        </w:tc>
        <w:tc>
          <w:tcPr>
            <w:tcW w:w="1872" w:type="dxa"/>
          </w:tcPr>
          <w:p w14:paraId="04BB2D8B" w14:textId="77777777" w:rsidR="00B50529" w:rsidRDefault="00F27479" w:rsidP="00885C87">
            <w:pPr>
              <w:spacing w:after="0"/>
            </w:pPr>
            <w:r>
              <w:t>0.8345</w:t>
            </w:r>
          </w:p>
        </w:tc>
      </w:tr>
      <w:tr w:rsidR="00B50529" w14:paraId="02382E95" w14:textId="77777777" w:rsidTr="00885C87">
        <w:tc>
          <w:tcPr>
            <w:tcW w:w="2084" w:type="dxa"/>
          </w:tcPr>
          <w:p w14:paraId="6A7703AE" w14:textId="77777777" w:rsidR="00064FF0" w:rsidRDefault="00E8686D">
            <w:r>
              <w:t>TransUNet2D v14</w:t>
            </w:r>
          </w:p>
        </w:tc>
        <w:tc>
          <w:tcPr>
            <w:tcW w:w="1872" w:type="dxa"/>
          </w:tcPr>
          <w:p w14:paraId="72D50EB0" w14:textId="77777777" w:rsidR="00064FF0" w:rsidRDefault="00E8686D">
            <w:r>
              <w:t>0.7755</w:t>
            </w:r>
          </w:p>
        </w:tc>
        <w:tc>
          <w:tcPr>
            <w:tcW w:w="1872" w:type="dxa"/>
          </w:tcPr>
          <w:p w14:paraId="72A16607" w14:textId="77777777" w:rsidR="00064FF0" w:rsidRDefault="00E8686D">
            <w:r>
              <w:t>0.6708</w:t>
            </w:r>
          </w:p>
        </w:tc>
        <w:tc>
          <w:tcPr>
            <w:tcW w:w="1943" w:type="dxa"/>
          </w:tcPr>
          <w:p w14:paraId="34D4108E" w14:textId="77777777" w:rsidR="00064FF0" w:rsidRDefault="00E8686D">
            <w:r>
              <w:t>0.7771</w:t>
            </w:r>
          </w:p>
        </w:tc>
        <w:tc>
          <w:tcPr>
            <w:tcW w:w="1872" w:type="dxa"/>
          </w:tcPr>
          <w:p w14:paraId="468BF4B9" w14:textId="77777777" w:rsidR="00064FF0" w:rsidRDefault="00E8686D">
            <w:r>
              <w:t>0.8344</w:t>
            </w:r>
          </w:p>
        </w:tc>
      </w:tr>
      <w:tr w:rsidR="00B50529" w14:paraId="59A18536" w14:textId="77777777" w:rsidTr="00885C87">
        <w:tc>
          <w:tcPr>
            <w:tcW w:w="2084" w:type="dxa"/>
          </w:tcPr>
          <w:p w14:paraId="405FC7A5" w14:textId="77777777" w:rsidR="00B50529" w:rsidRDefault="00F27479" w:rsidP="00885C87">
            <w:pPr>
              <w:spacing w:after="0"/>
            </w:pPr>
            <w:r>
              <w:t>UCTRansNet</w:t>
            </w:r>
          </w:p>
        </w:tc>
        <w:tc>
          <w:tcPr>
            <w:tcW w:w="1872" w:type="dxa"/>
          </w:tcPr>
          <w:p w14:paraId="357AE3A7" w14:textId="77777777" w:rsidR="00B50529" w:rsidRDefault="00F27479" w:rsidP="00885C87">
            <w:pPr>
              <w:spacing w:after="0"/>
            </w:pPr>
            <w:r>
              <w:t>0.7777</w:t>
            </w:r>
          </w:p>
        </w:tc>
        <w:tc>
          <w:tcPr>
            <w:tcW w:w="1872" w:type="dxa"/>
          </w:tcPr>
          <w:p w14:paraId="467C5EED" w14:textId="77777777" w:rsidR="00B50529" w:rsidRDefault="00F27479" w:rsidP="00885C87">
            <w:pPr>
              <w:spacing w:after="0"/>
            </w:pPr>
            <w:r>
              <w:t>0.6722</w:t>
            </w:r>
          </w:p>
        </w:tc>
        <w:tc>
          <w:tcPr>
            <w:tcW w:w="1943" w:type="dxa"/>
          </w:tcPr>
          <w:p w14:paraId="2C527B19" w14:textId="77777777" w:rsidR="00B50529" w:rsidRDefault="00F27479" w:rsidP="00885C87">
            <w:pPr>
              <w:spacing w:after="0"/>
            </w:pPr>
            <w:r>
              <w:t>0.7640</w:t>
            </w:r>
          </w:p>
        </w:tc>
        <w:tc>
          <w:tcPr>
            <w:tcW w:w="1872" w:type="dxa"/>
          </w:tcPr>
          <w:p w14:paraId="73492F1E" w14:textId="77777777" w:rsidR="00B50529" w:rsidRDefault="00F27479" w:rsidP="00885C87">
            <w:pPr>
              <w:spacing w:after="0"/>
            </w:pPr>
            <w:r>
              <w:t>0.8542</w:t>
            </w:r>
          </w:p>
        </w:tc>
      </w:tr>
    </w:tbl>
    <w:p w14:paraId="24805770"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6AA72FF6"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2AE7ED20"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1E80A8AA" w14:textId="77777777" w:rsidR="00B50529" w:rsidRDefault="00F27479">
      <w:pPr>
        <w:pStyle w:val="2"/>
      </w:pPr>
      <w:bookmarkStart w:id="19" w:name="_Toc230086887"/>
      <w:r>
        <w:t xml:space="preserve">4.4 </w:t>
      </w:r>
      <w:r>
        <w:t>推理策略实验</w:t>
      </w:r>
      <w:bookmarkEnd w:id="19"/>
    </w:p>
    <w:p w14:paraId="48D33289" w14:textId="77777777" w:rsidR="00B50529" w:rsidRDefault="00F27479" w:rsidP="0002727D">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6946951F"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53D3C0EB"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D9CDE78" w14:textId="77777777" w:rsidR="00B50529" w:rsidRDefault="00F27479">
      <w:pPr>
        <w:pStyle w:val="2"/>
      </w:pPr>
      <w:bookmarkStart w:id="20" w:name="_Toc230086888"/>
      <w:r>
        <w:t xml:space="preserve">4.5 </w:t>
      </w:r>
      <w:r>
        <w:t>模型融合实验</w:t>
      </w:r>
      <w:bookmarkEnd w:id="20"/>
    </w:p>
    <w:p w14:paraId="060F9F67" w14:textId="77777777" w:rsidR="00B50529" w:rsidRDefault="00F27479" w:rsidP="0002727D">
      <w:pPr>
        <w:spacing w:after="0"/>
        <w:ind w:firstLine="480"/>
      </w:pPr>
      <w:r>
        <w:lastRenderedPageBreak/>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574589C1" w14:textId="77777777" w:rsidTr="00885C87">
        <w:tc>
          <w:tcPr>
            <w:tcW w:w="2084" w:type="dxa"/>
            <w:shd w:val="clear" w:color="auto" w:fill="EDEDED"/>
          </w:tcPr>
          <w:p w14:paraId="2062E4FF" w14:textId="77777777" w:rsidR="0002727D" w:rsidRDefault="0002727D" w:rsidP="0002727D"/>
          <w:p w14:paraId="0CF7D56B" w14:textId="77777777" w:rsidR="00B50529" w:rsidRDefault="00F27479" w:rsidP="00885C87">
            <w:pPr>
              <w:spacing w:after="0"/>
            </w:pPr>
            <w:r>
              <w:t>方法</w:t>
            </w:r>
          </w:p>
        </w:tc>
        <w:tc>
          <w:tcPr>
            <w:tcW w:w="1872" w:type="dxa"/>
            <w:shd w:val="clear" w:color="auto" w:fill="EDEDED"/>
          </w:tcPr>
          <w:p w14:paraId="1AC327FD" w14:textId="77777777" w:rsidR="00B50529" w:rsidRDefault="00F27479" w:rsidP="00885C87">
            <w:pPr>
              <w:spacing w:after="0"/>
            </w:pPr>
            <w:r>
              <w:t>Dice</w:t>
            </w:r>
          </w:p>
        </w:tc>
        <w:tc>
          <w:tcPr>
            <w:tcW w:w="1872" w:type="dxa"/>
            <w:shd w:val="clear" w:color="auto" w:fill="EDEDED"/>
          </w:tcPr>
          <w:p w14:paraId="4BE1DEA4" w14:textId="77777777" w:rsidR="00B50529" w:rsidRDefault="00F27479" w:rsidP="00885C87">
            <w:pPr>
              <w:spacing w:after="0"/>
            </w:pPr>
            <w:r>
              <w:t>IoU</w:t>
            </w:r>
          </w:p>
        </w:tc>
        <w:tc>
          <w:tcPr>
            <w:tcW w:w="1943" w:type="dxa"/>
            <w:shd w:val="clear" w:color="auto" w:fill="EDEDED"/>
          </w:tcPr>
          <w:p w14:paraId="3327093A" w14:textId="77777777" w:rsidR="00B50529" w:rsidRDefault="00F27479" w:rsidP="00885C87">
            <w:pPr>
              <w:spacing w:after="0"/>
            </w:pPr>
            <w:r>
              <w:t>Precision</w:t>
            </w:r>
          </w:p>
        </w:tc>
        <w:tc>
          <w:tcPr>
            <w:tcW w:w="1872" w:type="dxa"/>
            <w:shd w:val="clear" w:color="auto" w:fill="EDEDED"/>
          </w:tcPr>
          <w:p w14:paraId="7B99D321" w14:textId="77777777" w:rsidR="00B50529" w:rsidRDefault="00F27479" w:rsidP="00885C87">
            <w:pPr>
              <w:spacing w:after="0"/>
            </w:pPr>
            <w:r>
              <w:t>Recall</w:t>
            </w:r>
          </w:p>
        </w:tc>
      </w:tr>
      <w:tr w:rsidR="00B50529" w14:paraId="1E3F711F" w14:textId="77777777" w:rsidTr="00885C87">
        <w:tc>
          <w:tcPr>
            <w:tcW w:w="2084" w:type="dxa"/>
          </w:tcPr>
          <w:p w14:paraId="21C29931" w14:textId="77777777" w:rsidR="00064FF0" w:rsidRDefault="00E8686D">
            <w:r>
              <w:t>TransUNet2D v14</w:t>
            </w:r>
          </w:p>
        </w:tc>
        <w:tc>
          <w:tcPr>
            <w:tcW w:w="1872" w:type="dxa"/>
          </w:tcPr>
          <w:p w14:paraId="417BABBE" w14:textId="77777777" w:rsidR="00064FF0" w:rsidRDefault="00E8686D">
            <w:r>
              <w:t>0.7755</w:t>
            </w:r>
          </w:p>
        </w:tc>
        <w:tc>
          <w:tcPr>
            <w:tcW w:w="1872" w:type="dxa"/>
          </w:tcPr>
          <w:p w14:paraId="407861AE" w14:textId="77777777" w:rsidR="00064FF0" w:rsidRDefault="00E8686D">
            <w:r>
              <w:t>0.6708</w:t>
            </w:r>
          </w:p>
        </w:tc>
        <w:tc>
          <w:tcPr>
            <w:tcW w:w="1943" w:type="dxa"/>
          </w:tcPr>
          <w:p w14:paraId="654818E4" w14:textId="77777777" w:rsidR="00064FF0" w:rsidRDefault="00E8686D">
            <w:r>
              <w:t>0.7771</w:t>
            </w:r>
          </w:p>
        </w:tc>
        <w:tc>
          <w:tcPr>
            <w:tcW w:w="1872" w:type="dxa"/>
          </w:tcPr>
          <w:p w14:paraId="19EFC403" w14:textId="77777777" w:rsidR="00064FF0" w:rsidRDefault="00E8686D">
            <w:r>
              <w:t>0.8344</w:t>
            </w:r>
          </w:p>
        </w:tc>
      </w:tr>
      <w:tr w:rsidR="00B50529" w14:paraId="28C49B55" w14:textId="77777777" w:rsidTr="00885C87">
        <w:tc>
          <w:tcPr>
            <w:tcW w:w="2084" w:type="dxa"/>
          </w:tcPr>
          <w:p w14:paraId="02E3776D" w14:textId="77777777" w:rsidR="00B50529" w:rsidRDefault="00F27479" w:rsidP="00885C87">
            <w:pPr>
              <w:spacing w:after="0"/>
            </w:pPr>
            <w:r>
              <w:t>UCTRansNet</w:t>
            </w:r>
          </w:p>
        </w:tc>
        <w:tc>
          <w:tcPr>
            <w:tcW w:w="1872" w:type="dxa"/>
          </w:tcPr>
          <w:p w14:paraId="6B6936CF" w14:textId="77777777" w:rsidR="00B50529" w:rsidRDefault="00F27479" w:rsidP="00885C87">
            <w:pPr>
              <w:spacing w:after="0"/>
            </w:pPr>
            <w:r>
              <w:t>0.7777</w:t>
            </w:r>
          </w:p>
        </w:tc>
        <w:tc>
          <w:tcPr>
            <w:tcW w:w="1872" w:type="dxa"/>
          </w:tcPr>
          <w:p w14:paraId="3E689578" w14:textId="77777777" w:rsidR="00B50529" w:rsidRDefault="00F27479" w:rsidP="00885C87">
            <w:pPr>
              <w:spacing w:after="0"/>
            </w:pPr>
            <w:r>
              <w:t>0.6722</w:t>
            </w:r>
          </w:p>
        </w:tc>
        <w:tc>
          <w:tcPr>
            <w:tcW w:w="1943" w:type="dxa"/>
          </w:tcPr>
          <w:p w14:paraId="4D3AE726" w14:textId="77777777" w:rsidR="00B50529" w:rsidRDefault="00F27479" w:rsidP="00885C87">
            <w:pPr>
              <w:spacing w:after="0"/>
            </w:pPr>
            <w:r>
              <w:t>0.7640</w:t>
            </w:r>
          </w:p>
        </w:tc>
        <w:tc>
          <w:tcPr>
            <w:tcW w:w="1872" w:type="dxa"/>
          </w:tcPr>
          <w:p w14:paraId="67C26C60" w14:textId="77777777" w:rsidR="00B50529" w:rsidRDefault="00F27479" w:rsidP="00885C87">
            <w:pPr>
              <w:spacing w:after="0"/>
            </w:pPr>
            <w:r>
              <w:t>0.8542</w:t>
            </w:r>
          </w:p>
        </w:tc>
      </w:tr>
      <w:tr w:rsidR="00B50529" w14:paraId="739D4979" w14:textId="77777777" w:rsidTr="00885C87">
        <w:tc>
          <w:tcPr>
            <w:tcW w:w="2084" w:type="dxa"/>
          </w:tcPr>
          <w:p w14:paraId="1987DA68" w14:textId="77777777" w:rsidR="00064FF0" w:rsidRDefault="00E8686D">
            <w:r>
              <w:t xml:space="preserve">TransUNet2D v14 + UCTRansNet </w:t>
            </w:r>
            <w:r>
              <w:t>融合</w:t>
            </w:r>
          </w:p>
        </w:tc>
        <w:tc>
          <w:tcPr>
            <w:tcW w:w="1872" w:type="dxa"/>
          </w:tcPr>
          <w:p w14:paraId="0BD2890C" w14:textId="77777777" w:rsidR="00064FF0" w:rsidRDefault="00E8686D">
            <w:r>
              <w:t>0.7879</w:t>
            </w:r>
          </w:p>
        </w:tc>
        <w:tc>
          <w:tcPr>
            <w:tcW w:w="1872" w:type="dxa"/>
          </w:tcPr>
          <w:p w14:paraId="26E04CDB" w14:textId="77777777" w:rsidR="00064FF0" w:rsidRDefault="00E8686D">
            <w:r>
              <w:t>0.6851</w:t>
            </w:r>
          </w:p>
        </w:tc>
        <w:tc>
          <w:tcPr>
            <w:tcW w:w="1943" w:type="dxa"/>
          </w:tcPr>
          <w:p w14:paraId="05F12994" w14:textId="77777777" w:rsidR="00064FF0" w:rsidRDefault="00E8686D">
            <w:r>
              <w:t>0.7831</w:t>
            </w:r>
          </w:p>
        </w:tc>
        <w:tc>
          <w:tcPr>
            <w:tcW w:w="1872" w:type="dxa"/>
          </w:tcPr>
          <w:p w14:paraId="0FD4D934" w14:textId="77777777" w:rsidR="00064FF0" w:rsidRDefault="00E8686D">
            <w:r>
              <w:t>0.8482</w:t>
            </w:r>
          </w:p>
        </w:tc>
      </w:tr>
    </w:tbl>
    <w:p w14:paraId="74189FE3" w14:textId="77777777" w:rsidR="00B50529" w:rsidRDefault="00F27479" w:rsidP="0002727D">
      <w:pPr>
        <w:spacing w:after="0"/>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6FBACE42"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6C87B17C" w14:textId="77777777" w:rsidR="00B50529" w:rsidRDefault="00F27479">
      <w:pPr>
        <w:pStyle w:val="2"/>
      </w:pPr>
      <w:bookmarkStart w:id="21" w:name="_Toc230086889"/>
      <w:r>
        <w:t xml:space="preserve">4.6 </w:t>
      </w:r>
      <w:r>
        <w:t>实验分析</w:t>
      </w:r>
      <w:bookmarkEnd w:id="21"/>
    </w:p>
    <w:p w14:paraId="2CB0D776" w14:textId="77777777" w:rsidR="00B50529" w:rsidRDefault="00F27479" w:rsidP="0002727D">
      <w:pPr>
        <w:spacing w:after="0"/>
        <w:ind w:firstLine="480"/>
      </w:pPr>
      <w:r>
        <w:t>综合实验结果可以得到以下结论：</w:t>
      </w:r>
    </w:p>
    <w:p w14:paraId="1746959F" w14:textId="77777777" w:rsidR="00B50529" w:rsidRDefault="00F27479" w:rsidP="0002727D">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09E6C0BE"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747CF38A" w14:textId="77777777" w:rsidR="00B50529" w:rsidRDefault="00F27479" w:rsidP="0002727D">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7897F003"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77DF9F18" w14:textId="77777777" w:rsidR="00B50529" w:rsidRDefault="00F27479" w:rsidP="0002727D">
      <w:pPr>
        <w:spacing w:after="0"/>
        <w:ind w:firstLine="480"/>
      </w:pPr>
      <w:r>
        <w:lastRenderedPageBreak/>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58E74D3C"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3C8AD7D4" w14:textId="77777777" w:rsidR="00B02881" w:rsidRDefault="00B02881">
      <w:pPr>
        <w:pStyle w:val="1"/>
        <w:ind w:firstLine="321"/>
        <w:sectPr w:rsidR="00B02881" w:rsidSect="00CA0C47">
          <w:headerReference w:type="default" r:id="rId20"/>
          <w:footerReference w:type="default" r:id="rId21"/>
          <w:pgSz w:w="11906" w:h="16838"/>
          <w:pgMar w:top="1134" w:right="1134" w:bottom="1134" w:left="1134" w:header="850" w:footer="850" w:gutter="0"/>
          <w:cols w:space="720"/>
          <w:docGrid w:linePitch="326"/>
        </w:sectPr>
      </w:pPr>
    </w:p>
    <w:p w14:paraId="3586C279" w14:textId="77777777" w:rsidR="00B50529" w:rsidRDefault="00F27479">
      <w:pPr>
        <w:pStyle w:val="1"/>
        <w:ind w:firstLine="321"/>
      </w:pPr>
      <w:bookmarkStart w:id="22" w:name="_Toc230086890"/>
      <w:r>
        <w:lastRenderedPageBreak/>
        <w:t>第</w:t>
      </w:r>
      <w:r>
        <w:t xml:space="preserve"> 5 </w:t>
      </w:r>
      <w:r>
        <w:t>章</w:t>
      </w:r>
      <w:r>
        <w:t xml:space="preserve"> </w:t>
      </w:r>
      <w:r>
        <w:t>系统实现</w:t>
      </w:r>
      <w:bookmarkEnd w:id="22"/>
    </w:p>
    <w:p w14:paraId="0DDF695D" w14:textId="42A3ED16"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2" w:history="1">
        <w:r>
          <w:rPr>
            <w:rStyle w:val="ad"/>
          </w:rPr>
          <w:t>https://github.com/dhfdfrf/covid_screening</w:t>
        </w:r>
      </w:hyperlink>
      <w:r>
        <w:rPr>
          <w:rFonts w:hint="eastAsia"/>
        </w:rPr>
        <w:t>。</w:t>
      </w:r>
    </w:p>
    <w:p w14:paraId="4ED9BA40" w14:textId="77777777" w:rsidR="00B50529" w:rsidRDefault="00F27479">
      <w:pPr>
        <w:pStyle w:val="2"/>
      </w:pPr>
      <w:bookmarkStart w:id="23" w:name="_Toc230086891"/>
      <w:r>
        <w:t xml:space="preserve">5.1 </w:t>
      </w:r>
      <w:r>
        <w:t>项目结构</w:t>
      </w:r>
      <w:bookmarkEnd w:id="23"/>
    </w:p>
    <w:p w14:paraId="11CAFC33" w14:textId="77777777" w:rsidR="00B50529" w:rsidRDefault="00F27479" w:rsidP="0002727D">
      <w:pPr>
        <w:spacing w:after="0"/>
        <w:ind w:firstLine="480"/>
      </w:pPr>
      <w:r>
        <w:t>项目主要目录如下：</w:t>
      </w:r>
    </w:p>
    <w:p w14:paraId="3339E6ED" w14:textId="77777777" w:rsidR="00B50529" w:rsidRDefault="00F27479" w:rsidP="0002727D">
      <w:pPr>
        <w:pStyle w:val="Code"/>
        <w:spacing w:after="0"/>
      </w:pPr>
      <w:r>
        <w:t>covid_screening</w:t>
      </w:r>
    </w:p>
    <w:p w14:paraId="4F5CE6FE" w14:textId="77777777" w:rsidR="00B50529" w:rsidRDefault="00F27479" w:rsidP="0002727D">
      <w:pPr>
        <w:pStyle w:val="Code"/>
        <w:spacing w:after="0"/>
      </w:pPr>
      <w:r>
        <w:t>├──</w:t>
      </w:r>
      <w:r>
        <w:t xml:space="preserve"> data</w:t>
      </w:r>
    </w:p>
    <w:p w14:paraId="3A167065" w14:textId="77777777" w:rsidR="00B50529" w:rsidRDefault="00F27479" w:rsidP="0002727D">
      <w:pPr>
        <w:pStyle w:val="Code"/>
        <w:spacing w:after="0"/>
      </w:pPr>
      <w:r>
        <w:t>│</w:t>
      </w:r>
      <w:r>
        <w:t xml:space="preserve">   </w:t>
      </w:r>
      <w:r>
        <w:t>├──</w:t>
      </w:r>
      <w:r>
        <w:t xml:space="preserve"> raw</w:t>
      </w:r>
    </w:p>
    <w:p w14:paraId="09E2AF88" w14:textId="77777777" w:rsidR="00B50529" w:rsidRDefault="00F27479" w:rsidP="0002727D">
      <w:pPr>
        <w:pStyle w:val="Code"/>
        <w:spacing w:after="0"/>
      </w:pPr>
      <w:r>
        <w:t>│</w:t>
      </w:r>
      <w:r>
        <w:t xml:space="preserve">   </w:t>
      </w:r>
      <w:r>
        <w:t>└──</w:t>
      </w:r>
      <w:r>
        <w:t xml:space="preserve"> processed</w:t>
      </w:r>
    </w:p>
    <w:p w14:paraId="5874A9E7" w14:textId="77777777" w:rsidR="00B50529" w:rsidRDefault="00F27479" w:rsidP="0002727D">
      <w:pPr>
        <w:pStyle w:val="Code"/>
        <w:spacing w:after="0"/>
      </w:pPr>
      <w:r>
        <w:t>├──</w:t>
      </w:r>
      <w:r>
        <w:t xml:space="preserve"> scripts</w:t>
      </w:r>
    </w:p>
    <w:p w14:paraId="0EA6F749" w14:textId="77777777" w:rsidR="00B50529" w:rsidRDefault="00F27479" w:rsidP="0002727D">
      <w:pPr>
        <w:pStyle w:val="Code"/>
        <w:spacing w:after="0"/>
      </w:pPr>
      <w:r>
        <w:t>│</w:t>
      </w:r>
      <w:r>
        <w:t xml:space="preserve">   </w:t>
      </w:r>
      <w:r>
        <w:t>├──</w:t>
      </w:r>
      <w:r>
        <w:t xml:space="preserve"> preprocess_qata.py</w:t>
      </w:r>
    </w:p>
    <w:p w14:paraId="3669625E" w14:textId="77777777" w:rsidR="00B50529" w:rsidRDefault="00F27479" w:rsidP="0002727D">
      <w:pPr>
        <w:pStyle w:val="Code"/>
        <w:spacing w:after="0"/>
      </w:pPr>
      <w:r>
        <w:t>│</w:t>
      </w:r>
      <w:r>
        <w:t xml:space="preserve">   </w:t>
      </w:r>
      <w:r>
        <w:t>├──</w:t>
      </w:r>
      <w:r>
        <w:t xml:space="preserve"> eval_qata_thresholds.py</w:t>
      </w:r>
    </w:p>
    <w:p w14:paraId="03EF887E" w14:textId="77777777" w:rsidR="00B50529" w:rsidRDefault="00F27479" w:rsidP="0002727D">
      <w:pPr>
        <w:pStyle w:val="Code"/>
        <w:spacing w:after="0"/>
      </w:pPr>
      <w:r>
        <w:t>│</w:t>
      </w:r>
      <w:r>
        <w:t xml:space="preserve">   </w:t>
      </w:r>
      <w:r>
        <w:t>└──</w:t>
      </w:r>
      <w:r>
        <w:t xml:space="preserve"> eval_qata_ensemble.py</w:t>
      </w:r>
    </w:p>
    <w:p w14:paraId="1754032C" w14:textId="77777777" w:rsidR="00B50529" w:rsidRDefault="00F27479" w:rsidP="0002727D">
      <w:pPr>
        <w:pStyle w:val="Code"/>
        <w:spacing w:after="0"/>
      </w:pPr>
      <w:r>
        <w:t>├──</w:t>
      </w:r>
      <w:r>
        <w:t xml:space="preserve"> src</w:t>
      </w:r>
    </w:p>
    <w:p w14:paraId="0D0A67B5" w14:textId="77777777" w:rsidR="00B50529" w:rsidRDefault="00F27479" w:rsidP="0002727D">
      <w:pPr>
        <w:pStyle w:val="Code"/>
        <w:spacing w:after="0"/>
      </w:pPr>
      <w:r>
        <w:t>│</w:t>
      </w:r>
      <w:r>
        <w:t xml:space="preserve">   </w:t>
      </w:r>
      <w:r>
        <w:t>├──</w:t>
      </w:r>
      <w:r>
        <w:t xml:space="preserve"> datasets</w:t>
      </w:r>
    </w:p>
    <w:p w14:paraId="6339517C" w14:textId="77777777" w:rsidR="00B50529" w:rsidRDefault="00F27479" w:rsidP="0002727D">
      <w:pPr>
        <w:pStyle w:val="Code"/>
        <w:spacing w:after="0"/>
      </w:pPr>
      <w:r>
        <w:t>│</w:t>
      </w:r>
      <w:r>
        <w:t xml:space="preserve">   </w:t>
      </w:r>
      <w:r>
        <w:t>├──</w:t>
      </w:r>
      <w:r>
        <w:t xml:space="preserve"> models</w:t>
      </w:r>
    </w:p>
    <w:p w14:paraId="28F7EDDF" w14:textId="77777777" w:rsidR="00B50529" w:rsidRDefault="00F27479" w:rsidP="0002727D">
      <w:pPr>
        <w:pStyle w:val="Code"/>
        <w:spacing w:after="0"/>
      </w:pPr>
      <w:r>
        <w:t>│</w:t>
      </w:r>
      <w:r>
        <w:t xml:space="preserve">   </w:t>
      </w:r>
      <w:r>
        <w:t>├──</w:t>
      </w:r>
      <w:r>
        <w:t xml:space="preserve"> utils</w:t>
      </w:r>
    </w:p>
    <w:p w14:paraId="4A6D4619" w14:textId="77777777" w:rsidR="00B50529" w:rsidRDefault="00F27479" w:rsidP="0002727D">
      <w:pPr>
        <w:pStyle w:val="Code"/>
        <w:spacing w:after="0"/>
      </w:pPr>
      <w:r>
        <w:t>│</w:t>
      </w:r>
      <w:r>
        <w:t xml:space="preserve">   </w:t>
      </w:r>
      <w:r>
        <w:t>├──</w:t>
      </w:r>
      <w:r>
        <w:t xml:space="preserve"> train_unet2d_qata.py</w:t>
      </w:r>
    </w:p>
    <w:p w14:paraId="5D270EDD" w14:textId="77777777" w:rsidR="00B50529" w:rsidRDefault="00F27479" w:rsidP="0002727D">
      <w:pPr>
        <w:pStyle w:val="Code"/>
        <w:spacing w:after="0"/>
      </w:pPr>
      <w:r>
        <w:t>│</w:t>
      </w:r>
      <w:r>
        <w:t xml:space="preserve">   </w:t>
      </w:r>
      <w:r>
        <w:t>└──</w:t>
      </w:r>
      <w:r>
        <w:t xml:space="preserve"> infer_unet2d_qata.py</w:t>
      </w:r>
    </w:p>
    <w:p w14:paraId="3E720FB3" w14:textId="77777777" w:rsidR="00B50529" w:rsidRDefault="00F27479" w:rsidP="0002727D">
      <w:pPr>
        <w:pStyle w:val="Code"/>
        <w:spacing w:after="0"/>
      </w:pPr>
      <w:r>
        <w:t>└──</w:t>
      </w:r>
      <w:r>
        <w:t xml:space="preserve"> outputs</w:t>
      </w:r>
    </w:p>
    <w:p w14:paraId="38D11095"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4775F3B4"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1313167C" w14:textId="77777777" w:rsidR="00B50529" w:rsidRDefault="00F27479">
      <w:pPr>
        <w:pStyle w:val="2"/>
      </w:pPr>
      <w:bookmarkStart w:id="24" w:name="_Toc230086892"/>
      <w:r>
        <w:t xml:space="preserve">5.2 </w:t>
      </w:r>
      <w:r>
        <w:t>训练流程</w:t>
      </w:r>
      <w:bookmarkEnd w:id="24"/>
    </w:p>
    <w:p w14:paraId="5E526192" w14:textId="77777777" w:rsidR="00B50529" w:rsidRDefault="00F27479" w:rsidP="0002727D">
      <w:pPr>
        <w:spacing w:after="0"/>
        <w:ind w:firstLine="480"/>
      </w:pPr>
      <w:r>
        <w:t>训练流程如下：</w:t>
      </w:r>
    </w:p>
    <w:p w14:paraId="197605AB"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5FC42C9D" w14:textId="77777777" w:rsidR="00B50529" w:rsidRDefault="00F27479" w:rsidP="0002727D">
      <w:pPr>
        <w:spacing w:after="0"/>
        <w:ind w:firstLine="480"/>
      </w:pPr>
      <w:r>
        <w:t>（</w:t>
      </w:r>
      <w:r>
        <w:t>2</w:t>
      </w:r>
      <w:r>
        <w:t>）通过</w:t>
      </w:r>
      <w:r>
        <w:t xml:space="preserve"> DataLoader </w:t>
      </w:r>
      <w:r>
        <w:t>按批量加载图像和掩码；</w:t>
      </w:r>
    </w:p>
    <w:p w14:paraId="03F0656C" w14:textId="77777777" w:rsidR="00B50529" w:rsidRDefault="00F27479" w:rsidP="0002727D">
      <w:pPr>
        <w:spacing w:after="0"/>
        <w:ind w:firstLine="480"/>
      </w:pPr>
      <w:r>
        <w:t>（</w:t>
      </w:r>
      <w:r>
        <w:t>3</w:t>
      </w:r>
      <w:r>
        <w:t>）输入模型得到分割</w:t>
      </w:r>
      <w:r>
        <w:t xml:space="preserve"> logits</w:t>
      </w:r>
      <w:r>
        <w:t>；</w:t>
      </w:r>
    </w:p>
    <w:p w14:paraId="386F804E" w14:textId="77777777" w:rsidR="00B50529" w:rsidRDefault="00F27479" w:rsidP="0002727D">
      <w:pPr>
        <w:spacing w:after="0"/>
        <w:ind w:firstLine="480"/>
      </w:pPr>
      <w:r>
        <w:t>（</w:t>
      </w:r>
      <w:r>
        <w:t>4</w:t>
      </w:r>
      <w:r>
        <w:t>）计算</w:t>
      </w:r>
      <w:r>
        <w:t xml:space="preserve"> Dice + Focal </w:t>
      </w:r>
      <w:r>
        <w:t>组合损失；</w:t>
      </w:r>
    </w:p>
    <w:p w14:paraId="289A0049" w14:textId="77777777" w:rsidR="00B50529" w:rsidRDefault="00F27479" w:rsidP="0002727D">
      <w:pPr>
        <w:spacing w:after="0"/>
        <w:ind w:firstLine="480"/>
      </w:pPr>
      <w:r>
        <w:t>（</w:t>
      </w:r>
      <w:r>
        <w:t>5</w:t>
      </w:r>
      <w:r>
        <w:t>）使用</w:t>
      </w:r>
      <w:r>
        <w:t xml:space="preserve"> AdamW </w:t>
      </w:r>
      <w:r>
        <w:t>优化器更新模型参数；</w:t>
      </w:r>
    </w:p>
    <w:p w14:paraId="3709C317" w14:textId="77777777" w:rsidR="00B50529" w:rsidRDefault="00F27479" w:rsidP="0002727D">
      <w:pPr>
        <w:spacing w:after="0"/>
        <w:ind w:firstLine="480"/>
      </w:pPr>
      <w:r>
        <w:t>（</w:t>
      </w:r>
      <w:r>
        <w:t>6</w:t>
      </w:r>
      <w:r>
        <w:t>）每轮训练结束后在验证集上计算</w:t>
      </w:r>
      <w:r>
        <w:t xml:space="preserve"> Dice</w:t>
      </w:r>
      <w:r>
        <w:t>；</w:t>
      </w:r>
    </w:p>
    <w:p w14:paraId="0C8E29A4" w14:textId="77777777" w:rsidR="00B50529" w:rsidRDefault="00F27479" w:rsidP="0002727D">
      <w:pPr>
        <w:spacing w:after="0"/>
        <w:ind w:firstLine="480"/>
      </w:pPr>
      <w:r>
        <w:t>（</w:t>
      </w:r>
      <w:r>
        <w:t>7</w:t>
      </w:r>
      <w:r>
        <w:t>）保存验证</w:t>
      </w:r>
      <w:r>
        <w:t xml:space="preserve"> Dice </w:t>
      </w:r>
      <w:r>
        <w:t>最高的模型权重。</w:t>
      </w:r>
    </w:p>
    <w:p w14:paraId="44E03BB7"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695FABBA" w14:textId="77777777" w:rsidR="00B50529" w:rsidRDefault="00F27479">
      <w:pPr>
        <w:pStyle w:val="2"/>
      </w:pPr>
      <w:bookmarkStart w:id="25" w:name="_Toc230086893"/>
      <w:r>
        <w:t xml:space="preserve">5.3 </w:t>
      </w:r>
      <w:r>
        <w:t>推理流程</w:t>
      </w:r>
      <w:bookmarkEnd w:id="25"/>
    </w:p>
    <w:p w14:paraId="164BED04" w14:textId="77777777" w:rsidR="00B50529" w:rsidRDefault="00F27479" w:rsidP="0002727D">
      <w:pPr>
        <w:spacing w:after="0"/>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79D08240"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4F21BC3F" w14:textId="77777777" w:rsidR="00064FF0" w:rsidRDefault="00E8686D">
      <w:pPr>
        <w:pStyle w:val="1"/>
        <w:ind w:firstLine="321"/>
      </w:pPr>
      <w:bookmarkStart w:id="26" w:name="_Toc230086894"/>
      <w:r>
        <w:t>第</w:t>
      </w:r>
      <w:r>
        <w:t xml:space="preserve"> 6 </w:t>
      </w:r>
      <w:r>
        <w:t>章</w:t>
      </w:r>
      <w:r>
        <w:t xml:space="preserve"> </w:t>
      </w:r>
      <w:r>
        <w:t>系统功能展示与结果可视化</w:t>
      </w:r>
      <w:bookmarkEnd w:id="26"/>
    </w:p>
    <w:p w14:paraId="5C3FA569"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10B995E6" w14:textId="77777777" w:rsidR="00064FF0" w:rsidRDefault="00E8686D">
      <w:pPr>
        <w:pStyle w:val="2"/>
      </w:pPr>
      <w:bookmarkStart w:id="27" w:name="_Toc230086895"/>
      <w:r>
        <w:t xml:space="preserve">6.1 </w:t>
      </w:r>
      <w:r>
        <w:t>系统界面与推理流程展示</w:t>
      </w:r>
      <w:bookmarkEnd w:id="27"/>
    </w:p>
    <w:p w14:paraId="3AB8497C"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4AE7E4FA"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3D4816DF" w14:textId="77777777" w:rsidR="00064FF0" w:rsidRDefault="00E8686D">
      <w:pPr>
        <w:pStyle w:val="2"/>
      </w:pPr>
      <w:bookmarkStart w:id="28" w:name="_Toc230086896"/>
      <w:r>
        <w:t xml:space="preserve">6.2 </w:t>
      </w:r>
      <w:r>
        <w:t>定性分割结果展示</w:t>
      </w:r>
      <w:bookmarkEnd w:id="28"/>
    </w:p>
    <w:p w14:paraId="11A250DE" w14:textId="77777777" w:rsidR="00064FF0" w:rsidRDefault="00E8686D">
      <w:pPr>
        <w:spacing w:after="0"/>
      </w:pPr>
      <w:r>
        <w:t>图</w:t>
      </w:r>
      <w:r>
        <w:t xml:space="preserve"> 6-1 </w:t>
      </w:r>
      <w:r>
        <w:t>给出了</w:t>
      </w:r>
      <w:r>
        <w:t xml:space="preserve"> 4 </w:t>
      </w:r>
      <w:r>
        <w:t>个测试集样本的定性分割可视化结果。每行依次展示原始胸片、真实标注、模型预测掩码、预测叠加图和误差图。红色表示预测与标注重叠区域，绿色表示漏检区域，蓝色表示误检区域。</w:t>
      </w:r>
    </w:p>
    <w:p w14:paraId="1B04FEB0" w14:textId="77777777" w:rsidR="00064FF0" w:rsidRDefault="00E8686D">
      <w:pPr>
        <w:spacing w:after="0"/>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3"/>
                    <a:stretch>
                      <a:fillRect/>
                    </a:stretch>
                  </pic:blipFill>
                  <pic:spPr>
                    <a:xfrm>
                      <a:off x="0" y="0"/>
                      <a:ext cx="5577840" cy="1483304"/>
                    </a:xfrm>
                    <a:prstGeom prst="rect">
                      <a:avLst/>
                    </a:prstGeom>
                  </pic:spPr>
                </pic:pic>
              </a:graphicData>
            </a:graphic>
          </wp:inline>
        </w:drawing>
      </w:r>
    </w:p>
    <w:p w14:paraId="29AB5598" w14:textId="77777777" w:rsidR="00064FF0" w:rsidRDefault="00E8686D">
      <w:pPr>
        <w:spacing w:after="0"/>
        <w:jc w:val="center"/>
      </w:pPr>
      <w:r>
        <w:t>图</w:t>
      </w:r>
      <w:r>
        <w:t xml:space="preserve"> 6-1 </w:t>
      </w:r>
      <w:r>
        <w:t>多样本分割可视化结果</w:t>
      </w:r>
    </w:p>
    <w:p w14:paraId="2CFF6FC7" w14:textId="77777777" w:rsidR="00064FF0" w:rsidRDefault="00E8686D">
      <w:pPr>
        <w:spacing w:after="0"/>
      </w:pPr>
      <w:r>
        <w:t>从多行样例可以看出，模型对双肺大范围感染区域具有较稳定的定位能力，叠加图能够直观展示预测掩码与胸片结构之间的对应关系。误差图进一步显示，主要错误集中在边界模糊、病灶纹理较弱或与正常肺纹理相近的位置，说明后续仍需加强边界约束和小病灶识别能力。</w:t>
      </w:r>
    </w:p>
    <w:p w14:paraId="5E6FEAAD" w14:textId="77777777" w:rsidR="00064FF0" w:rsidRDefault="00E8686D">
      <w:pPr>
        <w:pStyle w:val="2"/>
      </w:pPr>
      <w:bookmarkStart w:id="29" w:name="_Toc230086897"/>
      <w:r>
        <w:t xml:space="preserve">6.3 </w:t>
      </w:r>
      <w:r>
        <w:t>定量结果可视化</w:t>
      </w:r>
      <w:bookmarkEnd w:id="29"/>
    </w:p>
    <w:p w14:paraId="068AD055" w14:textId="77777777" w:rsidR="00064FF0" w:rsidRDefault="00E8686D">
      <w:pPr>
        <w:spacing w:after="0"/>
      </w:pPr>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16670C6C"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4"/>
                    <a:stretch>
                      <a:fillRect/>
                    </a:stretch>
                  </pic:blipFill>
                  <pic:spPr>
                    <a:xfrm>
                      <a:off x="0" y="0"/>
                      <a:ext cx="5303520" cy="2989257"/>
                    </a:xfrm>
                    <a:prstGeom prst="rect">
                      <a:avLst/>
                    </a:prstGeom>
                  </pic:spPr>
                </pic:pic>
              </a:graphicData>
            </a:graphic>
          </wp:inline>
        </w:drawing>
      </w:r>
    </w:p>
    <w:p w14:paraId="0A543FEA" w14:textId="77777777" w:rsidR="00064FF0" w:rsidRDefault="00E8686D">
      <w:pPr>
        <w:spacing w:after="0"/>
        <w:jc w:val="center"/>
      </w:pPr>
      <w:r>
        <w:t>图</w:t>
      </w:r>
      <w:r>
        <w:t xml:space="preserve"> 6-2 </w:t>
      </w:r>
      <w:r>
        <w:t>不同方法测试集</w:t>
      </w:r>
      <w:r>
        <w:t xml:space="preserve"> Dice </w:t>
      </w:r>
      <w:r>
        <w:t>对比</w:t>
      </w:r>
    </w:p>
    <w:p w14:paraId="5D249BB8" w14:textId="77777777" w:rsidR="00064FF0" w:rsidRDefault="00E8686D">
      <w:pPr>
        <w:spacing w:after="0"/>
      </w:pPr>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6076C605" w14:textId="77777777" w:rsidR="00064FF0" w:rsidRDefault="00E8686D">
      <w:pPr>
        <w:pStyle w:val="2"/>
      </w:pPr>
      <w:bookmarkStart w:id="30" w:name="_Toc230086898"/>
      <w:r>
        <w:t xml:space="preserve">6.4 </w:t>
      </w:r>
      <w:r>
        <w:t>消融实验与讨论</w:t>
      </w:r>
      <w:bookmarkEnd w:id="30"/>
    </w:p>
    <w:p w14:paraId="4797A866" w14:textId="77777777" w:rsidR="00064FF0" w:rsidRDefault="00E8686D">
      <w:pPr>
        <w:spacing w:after="0"/>
      </w:pPr>
      <w:r>
        <w:lastRenderedPageBreak/>
        <w:t>在模型改进过程中，本文进一步尝试了病灶先验、后验校准、频域先验和训练期频域辅助监督等结构。图</w:t>
      </w:r>
      <w:r>
        <w:t xml:space="preserve"> 6-3 </w:t>
      </w:r>
      <w:r>
        <w:t>展示了各版本在验证集上的实际训练曲线，其中</w:t>
      </w:r>
      <w:r>
        <w:t xml:space="preserve"> v14 </w:t>
      </w:r>
      <w:r>
        <w:t>完成</w:t>
      </w:r>
      <w:r>
        <w:t xml:space="preserve"> 20 </w:t>
      </w:r>
      <w:r>
        <w:t>轮训练，</w:t>
      </w:r>
      <w:r>
        <w:t xml:space="preserve">v17 </w:t>
      </w:r>
      <w:r>
        <w:t>完成</w:t>
      </w:r>
      <w:r>
        <w:t xml:space="preserve"> 8 </w:t>
      </w:r>
      <w:r>
        <w:t>轮，</w:t>
      </w:r>
      <w:r>
        <w:t xml:space="preserve">v18 </w:t>
      </w:r>
      <w:r>
        <w:t>完成</w:t>
      </w:r>
      <w:r>
        <w:t xml:space="preserve"> 13 </w:t>
      </w:r>
      <w:r>
        <w:t>轮，</w:t>
      </w:r>
      <w:r>
        <w:t xml:space="preserve">v19 </w:t>
      </w:r>
      <w:r>
        <w:t>与</w:t>
      </w:r>
      <w:r>
        <w:t xml:space="preserve"> v20 </w:t>
      </w:r>
      <w:r>
        <w:t>完成</w:t>
      </w:r>
      <w:r>
        <w:t xml:space="preserve"> 5 </w:t>
      </w:r>
      <w:r>
        <w:t>轮短训验证。结果表明，这些结构能够作为模型创新点进行分析，但并未稳定超过</w:t>
      </w:r>
      <w:r>
        <w:t xml:space="preserve"> v14 </w:t>
      </w:r>
      <w:r>
        <w:t>的最优验证结果。</w:t>
      </w:r>
    </w:p>
    <w:p w14:paraId="20243131" w14:textId="77777777" w:rsidR="00064FF0" w:rsidRDefault="00E8686D">
      <w:pPr>
        <w:spacing w:after="0"/>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5"/>
                    <a:stretch>
                      <a:fillRect/>
                    </a:stretch>
                  </pic:blipFill>
                  <pic:spPr>
                    <a:xfrm>
                      <a:off x="0" y="0"/>
                      <a:ext cx="5303520" cy="2989257"/>
                    </a:xfrm>
                    <a:prstGeom prst="rect">
                      <a:avLst/>
                    </a:prstGeom>
                  </pic:spPr>
                </pic:pic>
              </a:graphicData>
            </a:graphic>
          </wp:inline>
        </w:drawing>
      </w:r>
    </w:p>
    <w:p w14:paraId="277FDA00" w14:textId="77777777" w:rsidR="00064FF0" w:rsidRDefault="00E8686D">
      <w:pPr>
        <w:spacing w:after="0"/>
        <w:jc w:val="center"/>
      </w:pPr>
      <w:r>
        <w:t>图</w:t>
      </w:r>
      <w:r>
        <w:t xml:space="preserve"> 6-3 </w:t>
      </w:r>
      <w:r>
        <w:t>不同改进版本验证集</w:t>
      </w:r>
      <w:r>
        <w:t xml:space="preserve"> Dice </w:t>
      </w:r>
      <w:r>
        <w:t>曲线（按实际完成轮次绘制）</w:t>
      </w:r>
    </w:p>
    <w:p w14:paraId="6EDB0A7D" w14:textId="77777777" w:rsidR="00064FF0" w:rsidRDefault="00E8686D">
      <w:pPr>
        <w:spacing w:after="0"/>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642E4B1A"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5F0421A6" w14:textId="77777777" w:rsidR="00B50529" w:rsidRDefault="00F27479">
      <w:pPr>
        <w:pStyle w:val="1"/>
        <w:ind w:firstLine="321"/>
      </w:pPr>
      <w:bookmarkStart w:id="31" w:name="_Toc230086899"/>
      <w:r>
        <w:t>第</w:t>
      </w:r>
      <w:r>
        <w:t xml:space="preserve"> 7 </w:t>
      </w:r>
      <w:r>
        <w:t>章</w:t>
      </w:r>
      <w:r>
        <w:t xml:space="preserve"> </w:t>
      </w:r>
      <w:r>
        <w:t>结论与展望</w:t>
      </w:r>
      <w:bookmarkEnd w:id="31"/>
    </w:p>
    <w:p w14:paraId="3C8BCB26"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59FD5595" w14:textId="77777777" w:rsidR="00B50529" w:rsidRDefault="00F27479" w:rsidP="0002727D">
      <w:pPr>
        <w:spacing w:after="0"/>
        <w:ind w:firstLine="480"/>
      </w:pPr>
      <w:r>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66C91ABB" w14:textId="77777777" w:rsidR="00B50529" w:rsidRDefault="00F27479" w:rsidP="0002727D">
      <w:pPr>
        <w:spacing w:after="0"/>
        <w:ind w:firstLine="480"/>
      </w:pPr>
      <w:r>
        <w:lastRenderedPageBreak/>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4C135D76" w14:textId="77777777" w:rsidR="00B50529" w:rsidRDefault="00F27479" w:rsidP="0002727D">
      <w:pPr>
        <w:spacing w:after="0"/>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1DF5566E"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68017647" w14:textId="77777777" w:rsidR="00B02881" w:rsidRDefault="00B02881">
      <w:pPr>
        <w:pStyle w:val="1"/>
        <w:ind w:firstLine="321"/>
        <w:sectPr w:rsidR="00B02881" w:rsidSect="00CA0C47">
          <w:headerReference w:type="default" r:id="rId26"/>
          <w:footerReference w:type="default" r:id="rId27"/>
          <w:pgSz w:w="11906" w:h="16838"/>
          <w:pgMar w:top="1134" w:right="1134" w:bottom="1134" w:left="1134" w:header="850" w:footer="850" w:gutter="0"/>
          <w:cols w:space="720"/>
          <w:docGrid w:linePitch="326"/>
        </w:sectPr>
      </w:pPr>
    </w:p>
    <w:p w14:paraId="1B23641A" w14:textId="77777777" w:rsidR="00B50529" w:rsidRDefault="00F27479">
      <w:pPr>
        <w:pStyle w:val="1"/>
        <w:ind w:firstLine="321"/>
      </w:pPr>
      <w:bookmarkStart w:id="32" w:name="_Toc230086900"/>
      <w:r>
        <w:lastRenderedPageBreak/>
        <w:t>参考文献</w:t>
      </w:r>
      <w:bookmarkEnd w:id="32"/>
    </w:p>
    <w:p w14:paraId="37C3F8E9" w14:textId="77777777" w:rsidR="00B50529" w:rsidRDefault="00F27479" w:rsidP="0002727D">
      <w:pPr>
        <w:spacing w:after="0"/>
      </w:pPr>
      <w:r>
        <w:t>[1] Ronneberger O., Fischer P., Brox T. U-Net: Convolutional Networks for Biomedical Image Segmentation. MICCAI, 2015.</w:t>
      </w:r>
    </w:p>
    <w:p w14:paraId="7430D6B6" w14:textId="77777777" w:rsidR="00B50529" w:rsidRDefault="00F27479" w:rsidP="0002727D">
      <w:pPr>
        <w:spacing w:after="0"/>
      </w:pPr>
      <w:r>
        <w:t>[2] Oktay O., Schlemper J., Folgoc L. L., et al. Attention U-Net: Learning Where to Look for the Pancreas. arXiv, 2018.</w:t>
      </w:r>
    </w:p>
    <w:p w14:paraId="10A9FCAE" w14:textId="77777777" w:rsidR="00B50529" w:rsidRDefault="00F27479" w:rsidP="0002727D">
      <w:pPr>
        <w:spacing w:after="0"/>
      </w:pPr>
      <w:r>
        <w:t>[3] Chen J., Lu Y., Yu Q., et al. TransUNet: Transformers Make Strong Encoders for Medical Image Segmentation. arXiv, 2021.</w:t>
      </w:r>
    </w:p>
    <w:p w14:paraId="644F5CBA" w14:textId="77777777" w:rsidR="00B50529" w:rsidRDefault="00F27479" w:rsidP="0002727D">
      <w:pPr>
        <w:spacing w:after="0"/>
      </w:pPr>
      <w:r>
        <w:t>[4] Cao H., Wang Y., Chen J., et al. Swin-Unet: Unet-like Pure Transformer for Medical Image Segmentation. arXiv, 2021.</w:t>
      </w:r>
    </w:p>
    <w:p w14:paraId="53A52A47" w14:textId="77777777" w:rsidR="00B50529" w:rsidRDefault="00F27479" w:rsidP="0002727D">
      <w:pPr>
        <w:spacing w:after="0"/>
      </w:pPr>
      <w:r>
        <w:t>[5] Wang H., Cao P., Wang J., Zaiane O. R. UCTRansNet: Rethinking the Skip Connections in U-Net from a Channel-wise Perspective with Transformer. AAAI, 2022.</w:t>
      </w:r>
    </w:p>
    <w:p w14:paraId="0253D66A" w14:textId="77777777" w:rsidR="00B50529" w:rsidRDefault="00F27479" w:rsidP="0002727D">
      <w:pPr>
        <w:spacing w:after="0"/>
      </w:pPr>
      <w:r>
        <w:t>[6] Loshchilov I., Hutter F. Decoupled Weight Decay Regularization. ICLR, 2019.</w:t>
      </w:r>
    </w:p>
    <w:p w14:paraId="65555435" w14:textId="77777777" w:rsidR="00B50529" w:rsidRDefault="00F27479" w:rsidP="0002727D">
      <w:pPr>
        <w:spacing w:after="0"/>
      </w:pPr>
      <w:r>
        <w:t>[7] Lin T. Y., Goyal P., Girshick R., He K., Dollar P. Focal Loss for Dense Object Detection. ICCV, 2017.</w:t>
      </w:r>
    </w:p>
    <w:p w14:paraId="158C5BD6" w14:textId="77777777" w:rsidR="00B50529" w:rsidRDefault="00F27479" w:rsidP="0002727D">
      <w:pPr>
        <w:spacing w:after="0"/>
      </w:pPr>
      <w:r>
        <w:t>[8] Milletari F., Navab N., Ahmadi S. A. V-Net: Fully Convolutional Neural Networks for Volumetric Medical Image Segmentation. 3DV, 2016.</w:t>
      </w:r>
    </w:p>
    <w:p w14:paraId="44ABDE69" w14:textId="77777777" w:rsidR="00B50529" w:rsidRDefault="00F27479" w:rsidP="0002727D">
      <w:pPr>
        <w:spacing w:after="0"/>
      </w:pPr>
      <w:r>
        <w:t>[9] Degerli A., Ahishali M., Yamac M., et al. COVID-19 Infection Map Generation and Detection from Chest X-Ray Images. Health Information Science and Systems, 2021.</w:t>
      </w:r>
    </w:p>
    <w:p w14:paraId="1080286E" w14:textId="77777777" w:rsidR="00B50529" w:rsidRDefault="00F27479" w:rsidP="0002727D">
      <w:pPr>
        <w:spacing w:after="0"/>
      </w:pPr>
      <w:r>
        <w:t>[10] Paszke A., Gross S., Massa F., et al. PyTorch: An Imperative Style, High-Performance Deep Learning Library. NeurIPS, 2019.</w:t>
      </w:r>
    </w:p>
    <w:p w14:paraId="1F9BC5FA"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3606BC45" w14:textId="77777777" w:rsidR="00B50529" w:rsidRDefault="00F27479" w:rsidP="0002727D">
      <w:pPr>
        <w:spacing w:after="0"/>
      </w:pPr>
      <w:r>
        <w:t>[12] Zhou Z., Siddiquee M. M. R., Tajbakhsh N., Liang J. UNet++: A Nested U-Net Architecture for Medical Image Segmentation. MICCAI Workshops, 2018.</w:t>
      </w:r>
    </w:p>
    <w:p w14:paraId="3B71829A" w14:textId="77777777" w:rsidR="00B50529" w:rsidRDefault="00F27479" w:rsidP="0002727D">
      <w:pPr>
        <w:spacing w:after="0"/>
      </w:pPr>
      <w:r>
        <w:t>[13] Kervadec H., Bouchtiba J., Desrosiers C., Granger E., Dolz J., Ayed I. B. Boundary Loss for Highly Unbalanced Segmentation. MIDL, 2019.</w:t>
      </w:r>
    </w:p>
    <w:p w14:paraId="0CAC1821" w14:textId="77777777" w:rsidR="00B50529" w:rsidRDefault="00F27479" w:rsidP="0002727D">
      <w:pPr>
        <w:spacing w:after="0"/>
      </w:pPr>
      <w:r>
        <w:t>[14] Radford A., Kim J. W., Hallacy C., et al. Learning Transferable Visual Models From Natural Language Supervision. ICML, 2021.</w:t>
      </w:r>
    </w:p>
    <w:p w14:paraId="412656B9" w14:textId="77777777" w:rsidR="00B50529" w:rsidRDefault="00F27479" w:rsidP="0002727D">
      <w:pPr>
        <w:spacing w:after="0"/>
      </w:pPr>
      <w:r>
        <w:t>[15] Li Z., Li Y., Li Q., et al. LViT: Language Meets Vision Transformer in Medical Image Segmentation. IEEE Transactions on Medical Imaging, 2024.</w:t>
      </w:r>
    </w:p>
    <w:p w14:paraId="76D9BB8A" w14:textId="77777777" w:rsidR="00CA0C47" w:rsidRDefault="00F27479" w:rsidP="0002727D">
      <w:pPr>
        <w:spacing w:after="0"/>
        <w:sectPr w:rsidR="00CA0C47" w:rsidSect="00CA0C47">
          <w:headerReference w:type="default" r:id="rId28"/>
          <w:footerReference w:type="default" r:id="rId29"/>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19FC9027" w14:textId="77777777" w:rsidR="00CA0C47" w:rsidRDefault="00CA0C47" w:rsidP="00CA0C47">
      <w:pPr>
        <w:pStyle w:val="1"/>
        <w:ind w:firstLine="321"/>
      </w:pPr>
      <w:bookmarkStart w:id="33" w:name="_Toc230086901"/>
      <w:r>
        <w:rPr>
          <w:rFonts w:hint="eastAsia"/>
        </w:rPr>
        <w:lastRenderedPageBreak/>
        <w:t>致谢</w:t>
      </w:r>
      <w:bookmarkEnd w:id="33"/>
    </w:p>
    <w:p w14:paraId="0932D4C1"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7E18A682"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12B8C47D"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55569B3E"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30"/>
      <w:footerReference w:type="default" r:id="rId31"/>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060F0" w14:textId="77777777" w:rsidR="00CB6FFF" w:rsidRDefault="00CB6FFF" w:rsidP="00B02881">
      <w:pPr>
        <w:spacing w:after="0" w:line="240" w:lineRule="auto"/>
      </w:pPr>
      <w:r>
        <w:separator/>
      </w:r>
    </w:p>
  </w:endnote>
  <w:endnote w:type="continuationSeparator" w:id="0">
    <w:p w14:paraId="0F80C59A" w14:textId="77777777" w:rsidR="00CB6FFF" w:rsidRDefault="00CB6FFF"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B3E6"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0FAC"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7C7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CA24"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1E72"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8A4C"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A63A"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AAE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9908"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4340"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22B29" w14:textId="77777777" w:rsidR="00CB6FFF" w:rsidRDefault="00CB6FFF" w:rsidP="00B02881">
      <w:pPr>
        <w:spacing w:after="0" w:line="240" w:lineRule="auto"/>
      </w:pPr>
      <w:r>
        <w:separator/>
      </w:r>
    </w:p>
  </w:footnote>
  <w:footnote w:type="continuationSeparator" w:id="0">
    <w:p w14:paraId="5B97E7EE" w14:textId="77777777" w:rsidR="00CB6FFF" w:rsidRDefault="00CB6FFF"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2018"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F27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4F37"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F65D"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B83B"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89BE"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C00A"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98E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E948"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5377"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34BF0"/>
    <w:rsid w:val="00275ED8"/>
    <w:rsid w:val="0033076D"/>
    <w:rsid w:val="00352009"/>
    <w:rsid w:val="00395F79"/>
    <w:rsid w:val="0041501A"/>
    <w:rsid w:val="0041687C"/>
    <w:rsid w:val="00421E9C"/>
    <w:rsid w:val="00430032"/>
    <w:rsid w:val="00431359"/>
    <w:rsid w:val="004333E5"/>
    <w:rsid w:val="00444F71"/>
    <w:rsid w:val="005575C2"/>
    <w:rsid w:val="0056372F"/>
    <w:rsid w:val="00575CD7"/>
    <w:rsid w:val="005A2E38"/>
    <w:rsid w:val="005B7202"/>
    <w:rsid w:val="0066423E"/>
    <w:rsid w:val="00664C01"/>
    <w:rsid w:val="00666757"/>
    <w:rsid w:val="006A3DD0"/>
    <w:rsid w:val="006A511D"/>
    <w:rsid w:val="007419FC"/>
    <w:rsid w:val="00754EA0"/>
    <w:rsid w:val="007715D2"/>
    <w:rsid w:val="00772E9B"/>
    <w:rsid w:val="00777C43"/>
    <w:rsid w:val="0080257C"/>
    <w:rsid w:val="00853D13"/>
    <w:rsid w:val="00862B2D"/>
    <w:rsid w:val="00885C87"/>
    <w:rsid w:val="008B49A7"/>
    <w:rsid w:val="008E2C43"/>
    <w:rsid w:val="00902E8A"/>
    <w:rsid w:val="009154AB"/>
    <w:rsid w:val="009218B4"/>
    <w:rsid w:val="00930AD3"/>
    <w:rsid w:val="0095733A"/>
    <w:rsid w:val="0097374A"/>
    <w:rsid w:val="00975E73"/>
    <w:rsid w:val="00994224"/>
    <w:rsid w:val="009A7161"/>
    <w:rsid w:val="00A24A97"/>
    <w:rsid w:val="00A44E07"/>
    <w:rsid w:val="00A453BD"/>
    <w:rsid w:val="00A93CE3"/>
    <w:rsid w:val="00AE3362"/>
    <w:rsid w:val="00B02881"/>
    <w:rsid w:val="00B43091"/>
    <w:rsid w:val="00B50529"/>
    <w:rsid w:val="00B55601"/>
    <w:rsid w:val="00B57F65"/>
    <w:rsid w:val="00B8396D"/>
    <w:rsid w:val="00C134FA"/>
    <w:rsid w:val="00C91D4D"/>
    <w:rsid w:val="00CA0C47"/>
    <w:rsid w:val="00CA3865"/>
    <w:rsid w:val="00CB6FFF"/>
    <w:rsid w:val="00CD4261"/>
    <w:rsid w:val="00D744AE"/>
    <w:rsid w:val="00E27863"/>
    <w:rsid w:val="00E367B4"/>
    <w:rsid w:val="00E8686D"/>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BA33E"/>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7.xml"/><Relationship Id="rId29" Type="http://schemas.openxmlformats.org/officeDocument/2006/relationships/footer" Target="footer9.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9.xml"/><Relationship Id="rId10" Type="http://schemas.openxmlformats.org/officeDocument/2006/relationships/header" Target="header3.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yperlink" Target="https://github.com/dhfdfrf/covid_screening" TargetMode="External"/><Relationship Id="rId27" Type="http://schemas.openxmlformats.org/officeDocument/2006/relationships/footer" Target="footer8.xml"/><Relationship Id="rId30" Type="http://schemas.openxmlformats.org/officeDocument/2006/relationships/header" Target="header10.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26</Pages>
  <Words>9438</Words>
  <Characters>13120</Characters>
  <Application>Microsoft Office Word</Application>
  <DocSecurity>0</DocSecurity>
  <Lines>437</Lines>
  <Paragraphs>341</Paragraphs>
  <ScaleCrop>false</ScaleCrop>
  <Company/>
  <LinksUpToDate>false</LinksUpToDate>
  <CharactersWithSpaces>22217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43</cp:revision>
  <dcterms:created xsi:type="dcterms:W3CDTF">2026-04-25T06:50:00Z</dcterms:created>
  <dcterms:modified xsi:type="dcterms:W3CDTF">2026-05-19T04:40:00Z</dcterms:modified>
</cp:coreProperties>
</file>