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6285C3BD" w:rsidR="006E7F6E" w:rsidRDefault="006E7F6E" w:rsidP="006E7F6E">
            <w:pPr>
              <w:jc w:val="center"/>
            </w:pPr>
            <w:r>
              <w:t>£12</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760C1A94" w:rsidR="006E7F6E" w:rsidRDefault="006E7F6E" w:rsidP="006E7F6E">
            <w:pPr>
              <w:jc w:val="center"/>
            </w:pPr>
            <w:r>
              <w:t>£17</w:t>
            </w:r>
          </w:p>
        </w:tc>
      </w:tr>
      <w:tr w:rsidR="00F412C8" w14:paraId="3BC4B293" w14:textId="77777777" w:rsidTr="00706213">
        <w:tc>
          <w:tcPr>
            <w:tcW w:w="3256" w:type="dxa"/>
          </w:tcPr>
          <w:p w14:paraId="0BBA178C" w14:textId="775D359B" w:rsidR="00F412C8" w:rsidRDefault="00F412C8" w:rsidP="00F412C8">
            <w:pPr>
              <w:jc w:val="center"/>
            </w:pPr>
            <w:r>
              <w:t>Raspberry Pi Camera module 3</w:t>
            </w:r>
          </w:p>
        </w:tc>
        <w:tc>
          <w:tcPr>
            <w:tcW w:w="1724" w:type="dxa"/>
          </w:tcPr>
          <w:p w14:paraId="7D26067C" w14:textId="4DDE7EF5" w:rsidR="00F412C8" w:rsidRDefault="00F412C8" w:rsidP="00F412C8">
            <w:pPr>
              <w:jc w:val="center"/>
            </w:pPr>
            <w:r>
              <w:t>1</w:t>
            </w:r>
          </w:p>
        </w:tc>
        <w:tc>
          <w:tcPr>
            <w:tcW w:w="2491" w:type="dxa"/>
          </w:tcPr>
          <w:p w14:paraId="36D3BED4" w14:textId="1878F170" w:rsidR="00F412C8" w:rsidRDefault="00F412C8" w:rsidP="00F412C8">
            <w:pPr>
              <w:jc w:val="center"/>
            </w:pPr>
            <w:r>
              <w:t>Raspberrypi.com</w:t>
            </w:r>
          </w:p>
        </w:tc>
        <w:tc>
          <w:tcPr>
            <w:tcW w:w="2491" w:type="dxa"/>
          </w:tcPr>
          <w:p w14:paraId="744CA78D" w14:textId="47CF8E97" w:rsidR="00F412C8" w:rsidRDefault="00F412C8" w:rsidP="00F412C8">
            <w:pPr>
              <w:jc w:val="center"/>
            </w:pPr>
            <w:r>
              <w:t>£26</w:t>
            </w:r>
          </w:p>
        </w:tc>
      </w:tr>
      <w:tr w:rsidR="005442F8" w14:paraId="75380CA9" w14:textId="77777777" w:rsidTr="00706213">
        <w:tc>
          <w:tcPr>
            <w:tcW w:w="3256" w:type="dxa"/>
          </w:tcPr>
          <w:p w14:paraId="2272088B" w14:textId="5FB80BC7" w:rsidR="005442F8" w:rsidRDefault="005442F8" w:rsidP="005442F8">
            <w:pPr>
              <w:jc w:val="center"/>
            </w:pPr>
            <w:r>
              <w:t xml:space="preserve">Pi </w:t>
            </w:r>
            <w:r w:rsidR="005B6F79">
              <w:t>Z</w:t>
            </w:r>
            <w:r>
              <w:t>ero camera adaptor</w:t>
            </w:r>
          </w:p>
        </w:tc>
        <w:tc>
          <w:tcPr>
            <w:tcW w:w="1724" w:type="dxa"/>
          </w:tcPr>
          <w:p w14:paraId="0BBE8B06" w14:textId="39D29FA5" w:rsidR="005442F8" w:rsidRDefault="005442F8" w:rsidP="005442F8">
            <w:pPr>
              <w:jc w:val="center"/>
            </w:pPr>
            <w:r>
              <w:t>1</w:t>
            </w:r>
          </w:p>
        </w:tc>
        <w:tc>
          <w:tcPr>
            <w:tcW w:w="2491" w:type="dxa"/>
          </w:tcPr>
          <w:p w14:paraId="27E82672" w14:textId="15960EBF" w:rsidR="005442F8" w:rsidRDefault="00000000" w:rsidP="005442F8">
            <w:pPr>
              <w:jc w:val="center"/>
            </w:pPr>
            <w:hyperlink r:id="rId5" w:history="1">
              <w:r w:rsidR="005442F8" w:rsidRPr="005442F8">
                <w:rPr>
                  <w:rStyle w:val="Hyperlink"/>
                </w:rPr>
                <w:t>link</w:t>
              </w:r>
            </w:hyperlink>
          </w:p>
        </w:tc>
        <w:tc>
          <w:tcPr>
            <w:tcW w:w="2491" w:type="dxa"/>
          </w:tcPr>
          <w:p w14:paraId="10179EE9" w14:textId="48391253" w:rsidR="005442F8" w:rsidRDefault="005442F8" w:rsidP="005442F8">
            <w:pPr>
              <w:jc w:val="center"/>
            </w:pPr>
            <w:r>
              <w:t>£4</w:t>
            </w:r>
          </w:p>
        </w:tc>
      </w:tr>
      <w:tr w:rsidR="005442F8" w14:paraId="45E16C40" w14:textId="77777777" w:rsidTr="00706213">
        <w:tc>
          <w:tcPr>
            <w:tcW w:w="3256" w:type="dxa"/>
          </w:tcPr>
          <w:p w14:paraId="5E433996" w14:textId="1005924D" w:rsidR="005442F8" w:rsidRDefault="005442F8" w:rsidP="005442F8">
            <w:pPr>
              <w:jc w:val="center"/>
            </w:pPr>
            <w:r>
              <w:t xml:space="preserve">GPIO header pins </w:t>
            </w:r>
          </w:p>
        </w:tc>
        <w:tc>
          <w:tcPr>
            <w:tcW w:w="1724" w:type="dxa"/>
          </w:tcPr>
          <w:p w14:paraId="54051EC3" w14:textId="425EC6CD" w:rsidR="005442F8" w:rsidRDefault="005442F8" w:rsidP="005442F8">
            <w:pPr>
              <w:jc w:val="center"/>
            </w:pPr>
            <w:r>
              <w:t>40 pins</w:t>
            </w:r>
          </w:p>
        </w:tc>
        <w:tc>
          <w:tcPr>
            <w:tcW w:w="2491" w:type="dxa"/>
          </w:tcPr>
          <w:p w14:paraId="6379EE90" w14:textId="5FE4A7CA" w:rsidR="005442F8" w:rsidRDefault="005442F8" w:rsidP="005442F8">
            <w:pPr>
              <w:jc w:val="center"/>
            </w:pPr>
            <w:r>
              <w:t>Any electronics vendor</w:t>
            </w:r>
          </w:p>
        </w:tc>
        <w:tc>
          <w:tcPr>
            <w:tcW w:w="2491" w:type="dxa"/>
          </w:tcPr>
          <w:p w14:paraId="57C1EE57" w14:textId="2D11A82B" w:rsidR="005442F8" w:rsidRDefault="005442F8" w:rsidP="005442F8">
            <w:pPr>
              <w:jc w:val="center"/>
            </w:pPr>
            <w:r>
              <w:t>~£0.5</w:t>
            </w:r>
          </w:p>
        </w:tc>
      </w:tr>
      <w:tr w:rsidR="005442F8" w14:paraId="466B150F" w14:textId="77777777" w:rsidTr="00706213">
        <w:tc>
          <w:tcPr>
            <w:tcW w:w="3256" w:type="dxa"/>
          </w:tcPr>
          <w:p w14:paraId="7402BB9F" w14:textId="6176C257" w:rsidR="005442F8" w:rsidRDefault="005442F8" w:rsidP="005442F8">
            <w:pPr>
              <w:jc w:val="center"/>
            </w:pPr>
            <w:r>
              <w:t xml:space="preserve">Momentary switches (3-way, toggle, to adjust servos) </w:t>
            </w:r>
          </w:p>
        </w:tc>
        <w:tc>
          <w:tcPr>
            <w:tcW w:w="1724" w:type="dxa"/>
          </w:tcPr>
          <w:p w14:paraId="27E4C3F1" w14:textId="6ACC159B" w:rsidR="005442F8" w:rsidRDefault="005442F8" w:rsidP="005442F8">
            <w:pPr>
              <w:jc w:val="center"/>
            </w:pPr>
            <w:r>
              <w:t>2</w:t>
            </w:r>
          </w:p>
        </w:tc>
        <w:tc>
          <w:tcPr>
            <w:tcW w:w="2491" w:type="dxa"/>
          </w:tcPr>
          <w:p w14:paraId="0E3DADB9" w14:textId="7DD10674" w:rsidR="005442F8" w:rsidRDefault="00000000" w:rsidP="005442F8">
            <w:pPr>
              <w:jc w:val="center"/>
            </w:pPr>
            <w:hyperlink r:id="rId6" w:history="1">
              <w:r w:rsidR="005442F8">
                <w:rPr>
                  <w:rStyle w:val="Hyperlink"/>
                </w:rPr>
                <w:t>link</w:t>
              </w:r>
            </w:hyperlink>
          </w:p>
        </w:tc>
        <w:tc>
          <w:tcPr>
            <w:tcW w:w="2491" w:type="dxa"/>
          </w:tcPr>
          <w:p w14:paraId="6F3E5C62" w14:textId="7D67265C" w:rsidR="005442F8" w:rsidRDefault="005442F8" w:rsidP="005442F8">
            <w:pPr>
              <w:jc w:val="center"/>
            </w:pPr>
            <w:r>
              <w:t>£2</w:t>
            </w:r>
          </w:p>
        </w:tc>
      </w:tr>
      <w:tr w:rsidR="005442F8" w14:paraId="1B245E0F" w14:textId="77777777" w:rsidTr="00706213">
        <w:tc>
          <w:tcPr>
            <w:tcW w:w="3256" w:type="dxa"/>
          </w:tcPr>
          <w:p w14:paraId="1A0AB0E4" w14:textId="792DC383" w:rsidR="005442F8" w:rsidRDefault="005442F8" w:rsidP="005442F8">
            <w:pPr>
              <w:jc w:val="center"/>
            </w:pPr>
            <w:r>
              <w:t xml:space="preserve">Momentary switch (2-way, to capture image) </w:t>
            </w:r>
          </w:p>
        </w:tc>
        <w:tc>
          <w:tcPr>
            <w:tcW w:w="1724" w:type="dxa"/>
          </w:tcPr>
          <w:p w14:paraId="2730CC6F" w14:textId="31E20B63" w:rsidR="005442F8" w:rsidRDefault="005442F8" w:rsidP="005442F8">
            <w:pPr>
              <w:jc w:val="center"/>
            </w:pPr>
            <w:r>
              <w:t>1</w:t>
            </w:r>
          </w:p>
        </w:tc>
        <w:tc>
          <w:tcPr>
            <w:tcW w:w="2491" w:type="dxa"/>
          </w:tcPr>
          <w:p w14:paraId="161F7B3E" w14:textId="3702A657" w:rsidR="005442F8" w:rsidRDefault="005442F8" w:rsidP="005442F8">
            <w:pPr>
              <w:jc w:val="center"/>
            </w:pPr>
            <w:r>
              <w:t>Any electronics vendor</w:t>
            </w:r>
          </w:p>
        </w:tc>
        <w:tc>
          <w:tcPr>
            <w:tcW w:w="2491" w:type="dxa"/>
          </w:tcPr>
          <w:p w14:paraId="50C7C6D9" w14:textId="46BBFEA2" w:rsidR="005442F8" w:rsidRDefault="005442F8" w:rsidP="005442F8">
            <w:pPr>
              <w:jc w:val="center"/>
            </w:pPr>
            <w:r>
              <w:t>£1</w:t>
            </w:r>
          </w:p>
        </w:tc>
      </w:tr>
      <w:tr w:rsidR="005442F8" w14:paraId="04DCE9F2" w14:textId="77777777" w:rsidTr="00706213">
        <w:tc>
          <w:tcPr>
            <w:tcW w:w="3256" w:type="dxa"/>
          </w:tcPr>
          <w:p w14:paraId="51DF3CF8" w14:textId="3132028A" w:rsidR="005442F8" w:rsidRDefault="005442F8" w:rsidP="005442F8">
            <w:pPr>
              <w:jc w:val="center"/>
            </w:pPr>
            <w:r>
              <w:t>Toggle switch (2-way)</w:t>
            </w:r>
          </w:p>
        </w:tc>
        <w:tc>
          <w:tcPr>
            <w:tcW w:w="1724" w:type="dxa"/>
          </w:tcPr>
          <w:p w14:paraId="7C32DE51" w14:textId="24D3F551" w:rsidR="005442F8" w:rsidRDefault="005442F8" w:rsidP="005442F8">
            <w:pPr>
              <w:jc w:val="center"/>
            </w:pPr>
            <w:r>
              <w:t>1</w:t>
            </w:r>
          </w:p>
        </w:tc>
        <w:tc>
          <w:tcPr>
            <w:tcW w:w="2491" w:type="dxa"/>
          </w:tcPr>
          <w:p w14:paraId="4687BCAA" w14:textId="1D301448" w:rsidR="005442F8" w:rsidRDefault="005442F8" w:rsidP="005442F8">
            <w:pPr>
              <w:jc w:val="center"/>
            </w:pPr>
            <w:r>
              <w:t>Any electronics vendor</w:t>
            </w:r>
          </w:p>
        </w:tc>
        <w:tc>
          <w:tcPr>
            <w:tcW w:w="2491" w:type="dxa"/>
          </w:tcPr>
          <w:p w14:paraId="605DADAF" w14:textId="1520726D" w:rsidR="005442F8" w:rsidRDefault="005442F8" w:rsidP="005442F8">
            <w:pPr>
              <w:jc w:val="center"/>
            </w:pPr>
            <w:r>
              <w:t>£1</w:t>
            </w:r>
          </w:p>
        </w:tc>
      </w:tr>
      <w:tr w:rsidR="005442F8" w14:paraId="7DA14C80" w14:textId="77777777" w:rsidTr="00706213">
        <w:tc>
          <w:tcPr>
            <w:tcW w:w="3256" w:type="dxa"/>
          </w:tcPr>
          <w:p w14:paraId="1513CB3A" w14:textId="3A956AC4" w:rsidR="005442F8" w:rsidRDefault="005442F8" w:rsidP="005442F8">
            <w:pPr>
              <w:jc w:val="center"/>
            </w:pPr>
            <w:r>
              <w:t>WS2812 (LEDs)</w:t>
            </w:r>
          </w:p>
        </w:tc>
        <w:tc>
          <w:tcPr>
            <w:tcW w:w="1724" w:type="dxa"/>
          </w:tcPr>
          <w:p w14:paraId="33681D54" w14:textId="38DCE3F8" w:rsidR="005442F8" w:rsidRDefault="005442F8" w:rsidP="005442F8">
            <w:pPr>
              <w:jc w:val="center"/>
            </w:pPr>
            <w:r>
              <w:t>10</w:t>
            </w:r>
          </w:p>
        </w:tc>
        <w:tc>
          <w:tcPr>
            <w:tcW w:w="2491" w:type="dxa"/>
          </w:tcPr>
          <w:p w14:paraId="3C39EE44" w14:textId="25BE816A" w:rsidR="005442F8" w:rsidRDefault="005442F8" w:rsidP="005442F8">
            <w:pPr>
              <w:jc w:val="center"/>
            </w:pPr>
            <w:r>
              <w:t>Any electronics vendor</w:t>
            </w:r>
          </w:p>
        </w:tc>
        <w:tc>
          <w:tcPr>
            <w:tcW w:w="2491" w:type="dxa"/>
          </w:tcPr>
          <w:p w14:paraId="15767CE0" w14:textId="1262CEF8" w:rsidR="005442F8" w:rsidRDefault="005442F8" w:rsidP="005442F8">
            <w:pPr>
              <w:jc w:val="center"/>
            </w:pPr>
            <w:r>
              <w:t>~£2</w:t>
            </w:r>
          </w:p>
        </w:tc>
      </w:tr>
      <w:tr w:rsidR="005442F8" w14:paraId="2C451899" w14:textId="77777777" w:rsidTr="00706213">
        <w:tc>
          <w:tcPr>
            <w:tcW w:w="3256" w:type="dxa"/>
          </w:tcPr>
          <w:p w14:paraId="06B77288" w14:textId="4DA3AEC4" w:rsidR="005442F8" w:rsidRDefault="005442F8" w:rsidP="005442F8">
            <w:pPr>
              <w:jc w:val="center"/>
            </w:pPr>
            <w:r>
              <w:t>10000mah, 5V battery pack</w:t>
            </w:r>
          </w:p>
        </w:tc>
        <w:tc>
          <w:tcPr>
            <w:tcW w:w="1724" w:type="dxa"/>
          </w:tcPr>
          <w:p w14:paraId="46B16E19" w14:textId="1B7463A8" w:rsidR="005442F8" w:rsidRDefault="005442F8" w:rsidP="005442F8">
            <w:pPr>
              <w:jc w:val="center"/>
            </w:pPr>
            <w:r>
              <w:t>1</w:t>
            </w:r>
          </w:p>
        </w:tc>
        <w:tc>
          <w:tcPr>
            <w:tcW w:w="2491" w:type="dxa"/>
          </w:tcPr>
          <w:p w14:paraId="1FD992BF" w14:textId="52A118B4" w:rsidR="005442F8" w:rsidRDefault="005442F8" w:rsidP="005442F8">
            <w:pPr>
              <w:jc w:val="center"/>
            </w:pPr>
            <w:r>
              <w:t xml:space="preserve">Any electronics vendor, </w:t>
            </w:r>
            <w:hyperlink r:id="rId7" w:history="1">
              <w:r w:rsidRPr="008038EB">
                <w:rPr>
                  <w:rStyle w:val="Hyperlink"/>
                </w:rPr>
                <w:t>example</w:t>
              </w:r>
            </w:hyperlink>
          </w:p>
        </w:tc>
        <w:tc>
          <w:tcPr>
            <w:tcW w:w="2491" w:type="dxa"/>
          </w:tcPr>
          <w:p w14:paraId="78DF5ECF" w14:textId="06AE4B0A" w:rsidR="005442F8" w:rsidRDefault="005442F8" w:rsidP="005442F8">
            <w:pPr>
              <w:jc w:val="center"/>
            </w:pPr>
            <w:r>
              <w:t>~£20</w:t>
            </w:r>
          </w:p>
        </w:tc>
      </w:tr>
      <w:tr w:rsidR="00926497" w14:paraId="4844A24A" w14:textId="77777777" w:rsidTr="00D81E94">
        <w:tc>
          <w:tcPr>
            <w:tcW w:w="7471" w:type="dxa"/>
            <w:gridSpan w:val="3"/>
          </w:tcPr>
          <w:p w14:paraId="409842CC" w14:textId="0A998428" w:rsidR="00926497" w:rsidRDefault="0013448C" w:rsidP="005442F8">
            <w:pPr>
              <w:jc w:val="center"/>
            </w:pPr>
            <w:r>
              <w:t xml:space="preserve"> (Custom)</w:t>
            </w:r>
            <w:r w:rsidR="00263BCE">
              <w:t xml:space="preserve"> </w:t>
            </w:r>
            <w:r w:rsidR="00926497">
              <w:t>Power distribution board</w:t>
            </w:r>
          </w:p>
        </w:tc>
        <w:tc>
          <w:tcPr>
            <w:tcW w:w="2491" w:type="dxa"/>
          </w:tcPr>
          <w:p w14:paraId="2C475996" w14:textId="57E9B195" w:rsidR="00926497" w:rsidRDefault="00926497" w:rsidP="005442F8">
            <w:pPr>
              <w:jc w:val="center"/>
            </w:pPr>
            <w:r>
              <w:t>~£2-5</w:t>
            </w:r>
          </w:p>
        </w:tc>
      </w:tr>
      <w:tr w:rsidR="005442F8" w14:paraId="0435F062" w14:textId="77777777" w:rsidTr="00AA655A">
        <w:tc>
          <w:tcPr>
            <w:tcW w:w="7471" w:type="dxa"/>
            <w:gridSpan w:val="3"/>
          </w:tcPr>
          <w:p w14:paraId="646B6E40" w14:textId="2184717A" w:rsidR="005442F8" w:rsidRDefault="005442F8" w:rsidP="005442F8">
            <w:pPr>
              <w:jc w:val="center"/>
            </w:pPr>
            <w:r>
              <w:t>Total Price:</w:t>
            </w:r>
          </w:p>
        </w:tc>
        <w:tc>
          <w:tcPr>
            <w:tcW w:w="2491" w:type="dxa"/>
          </w:tcPr>
          <w:p w14:paraId="087178DA" w14:textId="7EFA8212" w:rsidR="005442F8" w:rsidRDefault="00272FDF" w:rsidP="005442F8">
            <w:pPr>
              <w:jc w:val="center"/>
            </w:pPr>
            <w:r>
              <w:t>~£</w:t>
            </w:r>
            <w:r w:rsidR="00434E1D">
              <w:t>90</w:t>
            </w:r>
          </w:p>
        </w:tc>
      </w:tr>
      <w:tr w:rsidR="005442F8" w14:paraId="11DCBDFA" w14:textId="77777777" w:rsidTr="0057479B">
        <w:tc>
          <w:tcPr>
            <w:tcW w:w="9962" w:type="dxa"/>
            <w:gridSpan w:val="4"/>
          </w:tcPr>
          <w:p w14:paraId="46DC70B6" w14:textId="4095FB8F" w:rsidR="005442F8" w:rsidRDefault="005442F8" w:rsidP="005442F8">
            <w:r>
              <w:t>Jumper wires, solder, and other miscellaneous items may be required during assembly – but have</w:t>
            </w:r>
            <w:r w:rsidR="005B6F79">
              <w:t xml:space="preserve"> not been included </w:t>
            </w:r>
            <w:r>
              <w:t>as exact quantities will depend on the final design &amp; assembly procedure.</w:t>
            </w:r>
            <w:r w:rsidR="005B6F79">
              <w:t xml:space="preserve"> USB and Display cables have not been included above for the same reasons. </w:t>
            </w:r>
          </w:p>
        </w:tc>
      </w:tr>
    </w:tbl>
    <w:p w14:paraId="131DF2BC" w14:textId="29856485" w:rsidR="004A0C1E" w:rsidRDefault="004A0C1E" w:rsidP="004A0C1E">
      <w:pPr>
        <w:jc w:val="center"/>
      </w:pPr>
      <w:r>
        <w:t>Figure. 1</w:t>
      </w:r>
    </w:p>
    <w:p w14:paraId="44FEB32B" w14:textId="77777777" w:rsidR="004578ED" w:rsidRDefault="004578ED" w:rsidP="004578ED"/>
    <w:p w14:paraId="6BC59CF9" w14:textId="472BDFF3" w:rsidR="009D2D4B" w:rsidRDefault="009D2D4B" w:rsidP="009D2D4B">
      <w:pPr>
        <w:pStyle w:val="Heading1"/>
      </w:pPr>
      <w:r>
        <w:t xml:space="preserve">Part </w:t>
      </w:r>
      <w:r w:rsidR="0012666E">
        <w:t>S</w:t>
      </w:r>
      <w:r>
        <w:t>election:</w:t>
      </w:r>
      <w:r w:rsidR="005B6F79">
        <w:t xml:space="preserve"> </w:t>
      </w:r>
    </w:p>
    <w:p w14:paraId="73E1B403" w14:textId="318DC79F" w:rsidR="009D2D4B" w:rsidRDefault="009D2D4B" w:rsidP="009D2D4B">
      <w:r>
        <w:t xml:space="preserve">The particular parts chosen here </w:t>
      </w:r>
      <w:r w:rsidR="001A14B2">
        <w:t xml:space="preserve">were chosen as they are available at low-cost, supported extensively by open-source software libraries, available globally, and easy to implement and repair. </w:t>
      </w:r>
    </w:p>
    <w:p w14:paraId="7469F43F" w14:textId="5B711E04" w:rsidR="001A14B2" w:rsidRDefault="001A14B2" w:rsidP="009D2D4B">
      <w:r w:rsidRPr="008E246C">
        <w:rPr>
          <w:b/>
          <w:bCs/>
        </w:rPr>
        <w:t>Raspberry Pi</w:t>
      </w:r>
      <w:r w:rsidR="005B6F79" w:rsidRPr="008E246C">
        <w:rPr>
          <w:b/>
          <w:bCs/>
        </w:rPr>
        <w:t xml:space="preserve"> Zero W 2</w:t>
      </w:r>
      <w:r w:rsidRPr="008E246C">
        <w:rPr>
          <w:b/>
          <w:bCs/>
        </w:rPr>
        <w:t>:</w:t>
      </w:r>
      <w:r>
        <w:t xml:space="preserve"> </w:t>
      </w:r>
      <w:r w:rsidR="005B6F79">
        <w:t xml:space="preserve">Chosen as it is the best overall single-board computer that has built-in WIFI and enough computing power to capture an image. The Pi Zero 2 was chosen as it has a smaller footprint and is much cheaper </w:t>
      </w:r>
      <w:r w:rsidR="008E246C">
        <w:t xml:space="preserve">than the regular Pi 4. </w:t>
      </w:r>
    </w:p>
    <w:p w14:paraId="22FA1645" w14:textId="72E22BF0" w:rsidR="008E246C" w:rsidRDefault="008E246C" w:rsidP="009D2D4B">
      <w:r w:rsidRPr="008E246C">
        <w:rPr>
          <w:b/>
          <w:bCs/>
        </w:rPr>
        <w:t>Camera Module 3:</w:t>
      </w:r>
      <w:r>
        <w:rPr>
          <w:b/>
          <w:bCs/>
        </w:rPr>
        <w:t xml:space="preserve"> </w:t>
      </w:r>
      <w:r>
        <w:t xml:space="preserve">It is able to produce a high-quality image, has an in-built image processor, and is supported by a wide variety of software libraries. It is also relatively cheap and easy to procure globally. </w:t>
      </w:r>
    </w:p>
    <w:p w14:paraId="020D95A6" w14:textId="3A21E672" w:rsidR="008E246C" w:rsidRDefault="00392BE1" w:rsidP="009D2D4B">
      <w:r w:rsidRPr="00392BE1">
        <w:rPr>
          <w:b/>
          <w:bCs/>
        </w:rPr>
        <w:t xml:space="preserve">MG995 </w:t>
      </w:r>
      <w:r>
        <w:rPr>
          <w:b/>
          <w:bCs/>
        </w:rPr>
        <w:t>S</w:t>
      </w:r>
      <w:r w:rsidRPr="00392BE1">
        <w:rPr>
          <w:b/>
          <w:bCs/>
        </w:rPr>
        <w:t xml:space="preserve">ervo </w:t>
      </w:r>
      <w:r>
        <w:rPr>
          <w:b/>
          <w:bCs/>
        </w:rPr>
        <w:t>M</w:t>
      </w:r>
      <w:r w:rsidRPr="00392BE1">
        <w:rPr>
          <w:b/>
          <w:bCs/>
        </w:rPr>
        <w:t>otor:</w:t>
      </w:r>
      <w:r>
        <w:rPr>
          <w:b/>
          <w:bCs/>
        </w:rPr>
        <w:t xml:space="preserve"> </w:t>
      </w:r>
      <w:r>
        <w:t xml:space="preserve">It is very cheap in comparison to other motors, whilst having sufficient torque and an-inbuilt encoder for precision control. It does not require an external driver in most cases, reducing the overall system cost. </w:t>
      </w:r>
    </w:p>
    <w:p w14:paraId="6D5E999E" w14:textId="359E1AD7" w:rsidR="00392BE1" w:rsidRDefault="00D67ADE" w:rsidP="009D2D4B">
      <w:r w:rsidRPr="00D67ADE">
        <w:rPr>
          <w:b/>
          <w:bCs/>
        </w:rPr>
        <w:t>WS2812 LEDS:</w:t>
      </w:r>
      <w:r>
        <w:t xml:space="preserve"> These LEDS are individually addressable via a signal wire, but can be connected in series and this require only 3 wires to the Raspberry Pi. They have sufficient brightness and do not require an external driver for under any segment under 20 LEDS. </w:t>
      </w:r>
    </w:p>
    <w:p w14:paraId="38A7DC11" w14:textId="569FB29A" w:rsidR="005B6F79" w:rsidRDefault="00D67ADE" w:rsidP="009D2D4B">
      <w:r w:rsidRPr="00D67ADE">
        <w:rPr>
          <w:b/>
          <w:bCs/>
        </w:rPr>
        <w:t>5V battery bank:</w:t>
      </w:r>
      <w:r w:rsidR="00707BAC">
        <w:rPr>
          <w:b/>
          <w:bCs/>
        </w:rPr>
        <w:t xml:space="preserve"> </w:t>
      </w:r>
      <w:r w:rsidR="00707BAC" w:rsidRPr="00707BAC">
        <w:t xml:space="preserve">A </w:t>
      </w:r>
      <w:r w:rsidR="00707BAC">
        <w:t xml:space="preserve">10,000mah capacity battery bank was chosen as it can provide </w:t>
      </w:r>
      <w:r w:rsidR="0012666E">
        <w:t xml:space="preserve">approximately </w:t>
      </w:r>
      <w:r w:rsidR="00707BAC">
        <w:t xml:space="preserve">1 day of battery power for the entire system, whilst balancing weight and system. It is convenient to use a pre-built battery bank as it </w:t>
      </w:r>
      <w:r w:rsidR="00845ACB">
        <w:t xml:space="preserve">includes </w:t>
      </w:r>
      <w:r w:rsidR="00707BAC">
        <w:t>charging circuitry, and most can provide the 2.5A</w:t>
      </w:r>
      <w:r w:rsidR="00266B11">
        <w:t xml:space="preserve"> (peak)</w:t>
      </w:r>
      <w:r w:rsidR="00707BAC">
        <w:t xml:space="preserve"> needed for the entire system. </w:t>
      </w:r>
    </w:p>
    <w:p w14:paraId="204B42A4" w14:textId="3C879578" w:rsidR="00335AB3" w:rsidRPr="00F8255A" w:rsidRDefault="00F8255A" w:rsidP="009D2D4B">
      <w:r w:rsidRPr="00F8255A">
        <w:rPr>
          <w:b/>
          <w:bCs/>
        </w:rPr>
        <w:t>Power distribution board:</w:t>
      </w:r>
      <w:r>
        <w:t xml:space="preserve"> The use of a basic power distribution board (which may have to custom designed) is proposed, to provide safe and reliable power distribution for the device. It would take in power from the battery </w:t>
      </w:r>
      <w:r>
        <w:lastRenderedPageBreak/>
        <w:t xml:space="preserve">bank (via USB), and then output it to the servo motor, Raspberry Pi and other 5V devices (LEDs, etc.). It would contain circuitry that would filter the power before sending it to the Raspberry Pi, </w:t>
      </w:r>
      <w:r w:rsidR="007F6474">
        <w:t xml:space="preserve">such that any back EMF from the motors would not damage the Raspberry Pi. Such boards can be found online, or can be custom fabricated using low-cost PCB suppliers. The use of off-the-shelf IC’s and through-hole components would lower the cost and allow for easier repairability in remote locations. </w:t>
      </w:r>
      <w:r w:rsidR="00335AB3">
        <w:t>Due to the limited duration of the project, we were unable to design the PCB for such a power distribution board, but it is something that is highly recommended when future work is carried out on this project. Overall, it will be a simple</w:t>
      </w:r>
      <w:r w:rsidR="00420B38">
        <w:t xml:space="preserve">, </w:t>
      </w:r>
      <w:r w:rsidR="00335AB3">
        <w:t xml:space="preserve">straightforward </w:t>
      </w:r>
      <w:r w:rsidR="00420B38">
        <w:t xml:space="preserve">and cheap </w:t>
      </w:r>
      <w:r w:rsidR="00335AB3">
        <w:t xml:space="preserve">PCB to design. </w:t>
      </w:r>
    </w:p>
    <w:p w14:paraId="38E2923B" w14:textId="52813F5C" w:rsidR="0012666E" w:rsidRDefault="0012666E" w:rsidP="0012666E">
      <w:pPr>
        <w:pStyle w:val="Heading1"/>
      </w:pPr>
      <w:r>
        <w:t xml:space="preserve">Battery Life estimation: </w:t>
      </w:r>
    </w:p>
    <w:p w14:paraId="1B10743B" w14:textId="0C105221" w:rsidR="0012666E" w:rsidRDefault="0012666E" w:rsidP="0012666E">
      <w:r>
        <w:t>The calculations below were used to calculate an estimate of the systems battery life. It takes the following assumptions:</w:t>
      </w:r>
    </w:p>
    <w:p w14:paraId="29C022B2" w14:textId="48F8B521" w:rsidR="00CB65F3" w:rsidRDefault="0012666E" w:rsidP="00CB65F3">
      <w:pPr>
        <w:pStyle w:val="ListParagraph"/>
        <w:numPr>
          <w:ilvl w:val="0"/>
          <w:numId w:val="2"/>
        </w:numPr>
      </w:pPr>
      <w:r>
        <w:t>12 hour</w:t>
      </w:r>
      <w:r w:rsidR="00CB65F3">
        <w:t xml:space="preserve">s of use in a day, where actual scanning of eyes occurs for 6 hours. This is reasonable as time will be taken to register patients, inform them about the procedure, and perhaps offer them an initial diagnosis </w:t>
      </w:r>
    </w:p>
    <w:p w14:paraId="20B6918E" w14:textId="19C75669" w:rsidR="00CB65F3" w:rsidRDefault="00CB65F3" w:rsidP="00CB65F3">
      <w:pPr>
        <w:pStyle w:val="ListParagraph"/>
        <w:numPr>
          <w:ilvl w:val="0"/>
          <w:numId w:val="2"/>
        </w:numPr>
      </w:pPr>
      <w:r>
        <w:t xml:space="preserve">We have assumed that the servos use ~300mA when operational. This is based on a peak stall torque of 1200mA, and we will require less than half of the motor’s maximum torque during operation. Furthermore, in most cases the servos will be making very small adjustments, and will </w:t>
      </w:r>
      <w:r w:rsidR="0030453E">
        <w:t>be idle most of the time.</w:t>
      </w:r>
      <w:r>
        <w:t xml:space="preserve"> </w:t>
      </w:r>
    </w:p>
    <w:p w14:paraId="78CAB513" w14:textId="56570CAC" w:rsidR="0030453E" w:rsidRDefault="0030453E" w:rsidP="0030453E">
      <w:pPr>
        <w:pStyle w:val="ListParagraph"/>
        <w:numPr>
          <w:ilvl w:val="1"/>
          <w:numId w:val="2"/>
        </w:numPr>
      </w:pPr>
      <w:r>
        <w:t xml:space="preserve">We can therefore assume that the motors draw current for approximately 3 hours of the day </w:t>
      </w:r>
    </w:p>
    <w:p w14:paraId="5A8FE97D" w14:textId="08FE9414" w:rsidR="00E916AD" w:rsidRDefault="00E916AD" w:rsidP="0030453E">
      <w:pPr>
        <w:pStyle w:val="ListParagraph"/>
        <w:numPr>
          <w:ilvl w:val="0"/>
          <w:numId w:val="2"/>
        </w:numPr>
      </w:pPr>
      <w:r>
        <w:t xml:space="preserve">For the Raspberry Pi, 6 hours of runtime is assumed, with the camera and WIFI network on at all </w:t>
      </w:r>
      <w:r w:rsidR="000663CE">
        <w:t>times</w:t>
      </w:r>
    </w:p>
    <w:p w14:paraId="4B533AED" w14:textId="482CABD9" w:rsidR="0030453E" w:rsidRDefault="0030453E" w:rsidP="0030453E">
      <w:pPr>
        <w:pStyle w:val="ListParagraph"/>
        <w:numPr>
          <w:ilvl w:val="0"/>
          <w:numId w:val="2"/>
        </w:numPr>
      </w:pPr>
      <w:r>
        <w:t>All other current draw values are obtained from the respective component’s datasheet.</w:t>
      </w:r>
    </w:p>
    <w:p w14:paraId="59268595" w14:textId="4501EF9E" w:rsidR="0030453E" w:rsidRDefault="0030453E" w:rsidP="0030453E"/>
    <w:p w14:paraId="7BEF4464" w14:textId="7CEA8F88" w:rsidR="0030453E" w:rsidRDefault="0030453E" w:rsidP="00C44264">
      <w:pPr>
        <w:jc w:val="center"/>
      </w:pPr>
      <w:r>
        <w:t xml:space="preserve">Total current draw = </w:t>
      </w:r>
      <w:r w:rsidR="00E916AD">
        <w:t>1200mA</w:t>
      </w:r>
      <w:r>
        <w:t xml:space="preserve"> </w:t>
      </w:r>
      <w:r w:rsidR="00E916AD">
        <w:t xml:space="preserve">(Raspberry Pi) + 50mA (LEDs) + 300mA (motor) </w:t>
      </w:r>
      <w:r w:rsidR="00D8039B">
        <w:t>~ 1.5A</w:t>
      </w:r>
    </w:p>
    <w:p w14:paraId="105275FD" w14:textId="25E256BC" w:rsidR="00D8039B" w:rsidRDefault="00D8039B" w:rsidP="00C44264">
      <w:pPr>
        <w:jc w:val="center"/>
      </w:pPr>
      <w:r>
        <w:t>10000maH = 10 aH</w:t>
      </w:r>
    </w:p>
    <w:p w14:paraId="726E6079" w14:textId="4BFC30EC" w:rsidR="00D929A7" w:rsidRDefault="00D929A7" w:rsidP="00C44264">
      <w:pPr>
        <w:jc w:val="center"/>
      </w:pPr>
      <w:r>
        <w:t>Battery life = 10/1.5 ~ 6+ hours</w:t>
      </w:r>
    </w:p>
    <w:p w14:paraId="535798A2" w14:textId="2A937FD7" w:rsidR="00D929A7" w:rsidRDefault="00D929A7" w:rsidP="0030453E"/>
    <w:p w14:paraId="7D1D5313" w14:textId="4FEACFF0" w:rsidR="00D929A7" w:rsidRPr="0012666E" w:rsidRDefault="00D929A7" w:rsidP="0030453E">
      <w:r>
        <w:t>Therefore</w:t>
      </w:r>
      <w:r w:rsidR="005C27D0">
        <w:t>,</w:t>
      </w:r>
      <w:r>
        <w:t xml:space="preserve"> the device will work for 6+ hours a day, fulfilling the design requirements.</w:t>
      </w:r>
      <w:r w:rsidR="00A53ED9">
        <w:t xml:space="preserve"> Our assumptions over-estimate the current draw of the components, meaning we can expect closer to 8+ hours a day of operation in most cases. </w:t>
      </w:r>
      <w:r w:rsidR="008762AD">
        <w:t>Climate conditions and lifetime wear may reduce the effective capacity of the battery</w:t>
      </w:r>
      <w:r w:rsidR="00A16BEF">
        <w:t xml:space="preserve"> over time. </w:t>
      </w:r>
      <w:r w:rsidR="00C60D68">
        <w:t xml:space="preserve">Furthermore, the use of a battery bank means that it is easy to replace if it runs out. </w:t>
      </w:r>
    </w:p>
    <w:p w14:paraId="18F644CC" w14:textId="0F4ABF15" w:rsidR="004A0C1E" w:rsidRDefault="00810082" w:rsidP="004D686B">
      <w:pPr>
        <w:pStyle w:val="Heading1"/>
      </w:pPr>
      <w:r>
        <w:rPr>
          <w:noProof/>
          <w14:ligatures w14:val="standardContextual"/>
        </w:rPr>
        <w:lastRenderedPageBreak/>
        <w:drawing>
          <wp:anchor distT="0" distB="0" distL="114300" distR="114300" simplePos="0" relativeHeight="251660288" behindDoc="0" locked="0" layoutInCell="1" allowOverlap="1" wp14:anchorId="1725CAF3" wp14:editId="4191404D">
            <wp:simplePos x="0" y="0"/>
            <wp:positionH relativeFrom="margin">
              <wp:align>center</wp:align>
            </wp:positionH>
            <wp:positionV relativeFrom="paragraph">
              <wp:posOffset>303984</wp:posOffset>
            </wp:positionV>
            <wp:extent cx="4347210" cy="3316605"/>
            <wp:effectExtent l="0" t="0" r="0" b="0"/>
            <wp:wrapTopAndBottom/>
            <wp:docPr id="66354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8250" name="Picture 663548250"/>
                    <pic:cNvPicPr/>
                  </pic:nvPicPr>
                  <pic:blipFill>
                    <a:blip r:embed="rId8">
                      <a:extLst>
                        <a:ext uri="{28A0092B-C50C-407E-A947-70E740481C1C}">
                          <a14:useLocalDpi xmlns:a14="http://schemas.microsoft.com/office/drawing/2010/main" val="0"/>
                        </a:ext>
                      </a:extLst>
                    </a:blip>
                    <a:stretch>
                      <a:fillRect/>
                    </a:stretch>
                  </pic:blipFill>
                  <pic:spPr>
                    <a:xfrm>
                      <a:off x="0" y="0"/>
                      <a:ext cx="4347210" cy="3316605"/>
                    </a:xfrm>
                    <a:prstGeom prst="rect">
                      <a:avLst/>
                    </a:prstGeom>
                  </pic:spPr>
                </pic:pic>
              </a:graphicData>
            </a:graphic>
            <wp14:sizeRelH relativeFrom="margin">
              <wp14:pctWidth>0</wp14:pctWidth>
            </wp14:sizeRelH>
            <wp14:sizeRelV relativeFrom="margin">
              <wp14:pctHeight>0</wp14:pctHeight>
            </wp14:sizeRelV>
          </wp:anchor>
        </w:drawing>
      </w:r>
      <w:r w:rsidR="000D022A">
        <w:t>Wiring Diagram</w:t>
      </w:r>
      <w:r w:rsidR="00D67ADE">
        <w:t xml:space="preserve"> and assembly</w:t>
      </w:r>
      <w:r w:rsidR="000D022A">
        <w:t>:</w:t>
      </w:r>
    </w:p>
    <w:p w14:paraId="60DF94A1" w14:textId="7B7F259E" w:rsidR="004A0C1E" w:rsidRDefault="001506EF" w:rsidP="001506EF">
      <w:pPr>
        <w:jc w:val="center"/>
      </w:pPr>
      <w:r>
        <w:t>Figure. 2</w:t>
      </w:r>
      <w:r w:rsidR="00946506">
        <w:t>: Wiring block diagram</w:t>
      </w:r>
    </w:p>
    <w:p w14:paraId="5D4220BC" w14:textId="7AC45B64" w:rsidR="000D022A" w:rsidRDefault="008626E2" w:rsidP="00FF04C0">
      <w:r>
        <w:t>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electrically insulating, easy-to-remove adhesive) to ensure that vibrations do not cause the jumper cables to fall out.</w:t>
      </w:r>
      <w:r w:rsidR="00B519EB">
        <w:t xml:space="preserve"> All other connections should be soldered, as this provides a secure electrical and mechanical connection. </w:t>
      </w:r>
    </w:p>
    <w:p w14:paraId="50F7A096" w14:textId="030E142A" w:rsidR="004A0C1E" w:rsidRDefault="004A0C1E" w:rsidP="00FF04C0">
      <w:r w:rsidRPr="004A0C1E">
        <w:rPr>
          <w:noProof/>
        </w:rPr>
        <w:drawing>
          <wp:anchor distT="0" distB="0" distL="114300" distR="114300" simplePos="0" relativeHeight="251659264" behindDoc="0" locked="0" layoutInCell="1" allowOverlap="1" wp14:anchorId="5011369C" wp14:editId="11EB4533">
            <wp:simplePos x="0" y="0"/>
            <wp:positionH relativeFrom="margin">
              <wp:posOffset>2134870</wp:posOffset>
            </wp:positionH>
            <wp:positionV relativeFrom="paragraph">
              <wp:posOffset>102870</wp:posOffset>
            </wp:positionV>
            <wp:extent cx="1778000" cy="1778000"/>
            <wp:effectExtent l="0" t="0" r="0" b="0"/>
            <wp:wrapSquare wrapText="bothSides"/>
            <wp:docPr id="1678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00" cy="1778000"/>
                    </a:xfrm>
                    <a:prstGeom prst="rect">
                      <a:avLst/>
                    </a:prstGeom>
                  </pic:spPr>
                </pic:pic>
              </a:graphicData>
            </a:graphic>
            <wp14:sizeRelH relativeFrom="margin">
              <wp14:pctWidth>0</wp14:pctWidth>
            </wp14:sizeRelH>
            <wp14:sizeRelV relativeFrom="margin">
              <wp14:pctHeight>0</wp14:pctHeight>
            </wp14:sizeRelV>
          </wp:anchor>
        </w:drawing>
      </w:r>
    </w:p>
    <w:p w14:paraId="3E036466" w14:textId="77777777" w:rsidR="00262E83" w:rsidRPr="00262E83" w:rsidRDefault="00262E83" w:rsidP="00262E83"/>
    <w:p w14:paraId="6FE555DE" w14:textId="77777777" w:rsidR="00262E83" w:rsidRPr="00262E83" w:rsidRDefault="00262E83" w:rsidP="00262E83"/>
    <w:p w14:paraId="6E131775" w14:textId="77777777" w:rsidR="00262E83" w:rsidRPr="00262E83" w:rsidRDefault="00262E83" w:rsidP="00262E83"/>
    <w:p w14:paraId="26C43DFD" w14:textId="77777777" w:rsidR="00262E83" w:rsidRPr="00262E83" w:rsidRDefault="00262E83" w:rsidP="00262E83"/>
    <w:p w14:paraId="580B660B" w14:textId="77777777" w:rsidR="00262E83" w:rsidRPr="00262E83" w:rsidRDefault="00262E83" w:rsidP="00262E83"/>
    <w:p w14:paraId="3E2CBE27" w14:textId="77777777" w:rsidR="00262E83" w:rsidRPr="00262E83" w:rsidRDefault="00262E83" w:rsidP="00262E83"/>
    <w:p w14:paraId="3CF9A986" w14:textId="77777777" w:rsidR="00262E83" w:rsidRDefault="00262E83" w:rsidP="00262E83"/>
    <w:p w14:paraId="1EDD4D88" w14:textId="77777777" w:rsidR="00262E83" w:rsidRDefault="00262E83" w:rsidP="00262E83"/>
    <w:p w14:paraId="61101116" w14:textId="223A4579" w:rsidR="00262E83" w:rsidRDefault="00262E83" w:rsidP="0012666E">
      <w:pPr>
        <w:jc w:val="center"/>
      </w:pPr>
      <w:r>
        <w:t>Figure. 3</w:t>
      </w:r>
    </w:p>
    <w:tbl>
      <w:tblPr>
        <w:tblStyle w:val="TableGrid"/>
        <w:tblW w:w="0" w:type="auto"/>
        <w:tblLook w:val="04A0" w:firstRow="1" w:lastRow="0" w:firstColumn="1" w:lastColumn="0" w:noHBand="0" w:noVBand="1"/>
      </w:tblPr>
      <w:tblGrid>
        <w:gridCol w:w="4981"/>
        <w:gridCol w:w="4981"/>
      </w:tblGrid>
      <w:tr w:rsidR="00F575B5" w14:paraId="5E6CF3ED" w14:textId="77777777" w:rsidTr="00F575B5">
        <w:tc>
          <w:tcPr>
            <w:tcW w:w="4981" w:type="dxa"/>
          </w:tcPr>
          <w:p w14:paraId="0AA12EAD" w14:textId="38F75364" w:rsidR="00F575B5" w:rsidRDefault="00F575B5" w:rsidP="00F575B5">
            <w:pPr>
              <w:jc w:val="center"/>
            </w:pPr>
            <w:r>
              <w:t>Wire number:</w:t>
            </w:r>
          </w:p>
        </w:tc>
        <w:tc>
          <w:tcPr>
            <w:tcW w:w="4981" w:type="dxa"/>
          </w:tcPr>
          <w:p w14:paraId="64885D37" w14:textId="070054F9" w:rsidR="00F575B5" w:rsidRDefault="00F575B5" w:rsidP="00F575B5">
            <w:pPr>
              <w:jc w:val="center"/>
            </w:pPr>
            <w:r>
              <w:t>Ras</w:t>
            </w:r>
            <w:r w:rsidR="00F322C2">
              <w:t xml:space="preserve">pberry </w:t>
            </w:r>
            <w:r>
              <w:t>Pi</w:t>
            </w:r>
            <w:r w:rsidR="008A3C10">
              <w:t>:</w:t>
            </w:r>
            <w:r>
              <w:t xml:space="preserve"> GPIO pin number (BCM coding)</w:t>
            </w:r>
          </w:p>
        </w:tc>
      </w:tr>
      <w:tr w:rsidR="00F575B5" w14:paraId="3009D788" w14:textId="77777777" w:rsidTr="00F575B5">
        <w:tc>
          <w:tcPr>
            <w:tcW w:w="4981" w:type="dxa"/>
          </w:tcPr>
          <w:p w14:paraId="2868511E" w14:textId="419AAAB7" w:rsidR="00F575B5" w:rsidRDefault="008A3C10" w:rsidP="008A3C10">
            <w:pPr>
              <w:jc w:val="center"/>
            </w:pPr>
            <w:r>
              <w:t>Wire [1]</w:t>
            </w:r>
          </w:p>
        </w:tc>
        <w:tc>
          <w:tcPr>
            <w:tcW w:w="4981" w:type="dxa"/>
          </w:tcPr>
          <w:p w14:paraId="44FCC477" w14:textId="5B6540C3" w:rsidR="00F575B5" w:rsidRDefault="000F3CE2" w:rsidP="00F575B5">
            <w:pPr>
              <w:jc w:val="center"/>
            </w:pPr>
            <w:r>
              <w:t>5</w:t>
            </w:r>
          </w:p>
        </w:tc>
      </w:tr>
      <w:tr w:rsidR="00F575B5" w14:paraId="2C0B9369" w14:textId="77777777" w:rsidTr="00F575B5">
        <w:tc>
          <w:tcPr>
            <w:tcW w:w="4981" w:type="dxa"/>
          </w:tcPr>
          <w:p w14:paraId="14D6A8FC" w14:textId="5054ACA4" w:rsidR="008A3C10" w:rsidRDefault="008A3C10" w:rsidP="008A3C10">
            <w:pPr>
              <w:jc w:val="center"/>
            </w:pPr>
            <w:r>
              <w:t>Wire [2]</w:t>
            </w:r>
          </w:p>
        </w:tc>
        <w:tc>
          <w:tcPr>
            <w:tcW w:w="4981" w:type="dxa"/>
          </w:tcPr>
          <w:p w14:paraId="0A1D95E1" w14:textId="56725BE5" w:rsidR="00F575B5" w:rsidRDefault="000F3CE2" w:rsidP="00F575B5">
            <w:pPr>
              <w:jc w:val="center"/>
            </w:pPr>
            <w:r>
              <w:t>6</w:t>
            </w:r>
          </w:p>
        </w:tc>
      </w:tr>
      <w:tr w:rsidR="00F575B5" w14:paraId="19E50425" w14:textId="77777777" w:rsidTr="00F575B5">
        <w:tc>
          <w:tcPr>
            <w:tcW w:w="4981" w:type="dxa"/>
          </w:tcPr>
          <w:p w14:paraId="5322DF3C" w14:textId="13D3B357" w:rsidR="00F575B5" w:rsidRDefault="008A3C10" w:rsidP="008A3C10">
            <w:pPr>
              <w:jc w:val="center"/>
            </w:pPr>
            <w:r>
              <w:t>Wire [3]</w:t>
            </w:r>
          </w:p>
        </w:tc>
        <w:tc>
          <w:tcPr>
            <w:tcW w:w="4981" w:type="dxa"/>
          </w:tcPr>
          <w:p w14:paraId="7BDAF48F" w14:textId="2E48CE0B" w:rsidR="00F575B5" w:rsidRDefault="000F3CE2" w:rsidP="00F575B5">
            <w:pPr>
              <w:jc w:val="center"/>
            </w:pPr>
            <w:r>
              <w:t>13</w:t>
            </w:r>
          </w:p>
        </w:tc>
      </w:tr>
      <w:tr w:rsidR="00F575B5" w14:paraId="2F3B7873" w14:textId="77777777" w:rsidTr="00F575B5">
        <w:tc>
          <w:tcPr>
            <w:tcW w:w="4981" w:type="dxa"/>
          </w:tcPr>
          <w:p w14:paraId="01DCAC07" w14:textId="2B00D11D" w:rsidR="00F575B5" w:rsidRDefault="008A3C10" w:rsidP="008A3C10">
            <w:pPr>
              <w:jc w:val="center"/>
            </w:pPr>
            <w:r>
              <w:t>Wire [4]</w:t>
            </w:r>
          </w:p>
        </w:tc>
        <w:tc>
          <w:tcPr>
            <w:tcW w:w="4981" w:type="dxa"/>
          </w:tcPr>
          <w:p w14:paraId="09C03EF2" w14:textId="6371FE43" w:rsidR="00F575B5" w:rsidRDefault="000F3CE2" w:rsidP="00F575B5">
            <w:pPr>
              <w:jc w:val="center"/>
            </w:pPr>
            <w:r>
              <w:t>19</w:t>
            </w:r>
          </w:p>
        </w:tc>
      </w:tr>
      <w:tr w:rsidR="00F575B5" w14:paraId="1CB4AC5B" w14:textId="77777777" w:rsidTr="00F575B5">
        <w:tc>
          <w:tcPr>
            <w:tcW w:w="4981" w:type="dxa"/>
          </w:tcPr>
          <w:p w14:paraId="17889688" w14:textId="15F3CE6D" w:rsidR="00F575B5" w:rsidRDefault="008A3C10" w:rsidP="008A3C10">
            <w:pPr>
              <w:jc w:val="center"/>
            </w:pPr>
            <w:r>
              <w:t>Wire [5]</w:t>
            </w:r>
          </w:p>
        </w:tc>
        <w:tc>
          <w:tcPr>
            <w:tcW w:w="4981" w:type="dxa"/>
          </w:tcPr>
          <w:p w14:paraId="6E03A3ED" w14:textId="19BB5BEF" w:rsidR="00F575B5" w:rsidRDefault="000F3CE2" w:rsidP="00F575B5">
            <w:pPr>
              <w:jc w:val="center"/>
            </w:pPr>
            <w:r>
              <w:t>26</w:t>
            </w:r>
          </w:p>
        </w:tc>
      </w:tr>
      <w:tr w:rsidR="00F575B5" w14:paraId="79AAC098" w14:textId="77777777" w:rsidTr="00F575B5">
        <w:tc>
          <w:tcPr>
            <w:tcW w:w="4981" w:type="dxa"/>
          </w:tcPr>
          <w:p w14:paraId="5A44D47B" w14:textId="619A18D1" w:rsidR="00F575B5" w:rsidRDefault="008A3C10" w:rsidP="008A3C10">
            <w:pPr>
              <w:jc w:val="center"/>
            </w:pPr>
            <w:r>
              <w:t>Wire [6]</w:t>
            </w:r>
          </w:p>
        </w:tc>
        <w:tc>
          <w:tcPr>
            <w:tcW w:w="4981" w:type="dxa"/>
          </w:tcPr>
          <w:p w14:paraId="1D986015" w14:textId="1CA4EB1C" w:rsidR="00F575B5" w:rsidRDefault="000F3CE2" w:rsidP="00F575B5">
            <w:pPr>
              <w:jc w:val="center"/>
            </w:pPr>
            <w:r>
              <w:t>12</w:t>
            </w:r>
          </w:p>
        </w:tc>
      </w:tr>
      <w:tr w:rsidR="00F575B5" w14:paraId="36360525" w14:textId="77777777" w:rsidTr="00F575B5">
        <w:tc>
          <w:tcPr>
            <w:tcW w:w="4981" w:type="dxa"/>
          </w:tcPr>
          <w:p w14:paraId="26AB858D" w14:textId="4A177F21" w:rsidR="00F575B5" w:rsidRDefault="008A3C10" w:rsidP="008A3C10">
            <w:pPr>
              <w:jc w:val="center"/>
            </w:pPr>
            <w:r>
              <w:lastRenderedPageBreak/>
              <w:t>Wire [7]</w:t>
            </w:r>
            <w:r w:rsidR="004D5C6C">
              <w:t xml:space="preserve"> – servo signal wire</w:t>
            </w:r>
          </w:p>
        </w:tc>
        <w:tc>
          <w:tcPr>
            <w:tcW w:w="4981" w:type="dxa"/>
          </w:tcPr>
          <w:p w14:paraId="1D2F2F4B" w14:textId="08C64903" w:rsidR="00F575B5" w:rsidRDefault="000F3CE2" w:rsidP="00F575B5">
            <w:pPr>
              <w:jc w:val="center"/>
            </w:pPr>
            <w:r>
              <w:t>16</w:t>
            </w:r>
          </w:p>
        </w:tc>
      </w:tr>
      <w:tr w:rsidR="00F575B5" w14:paraId="1448CA12" w14:textId="77777777" w:rsidTr="00F575B5">
        <w:tc>
          <w:tcPr>
            <w:tcW w:w="4981" w:type="dxa"/>
          </w:tcPr>
          <w:p w14:paraId="51703F6C" w14:textId="2C0CA5FF" w:rsidR="008A3C10" w:rsidRDefault="008A3C10" w:rsidP="008A3C10">
            <w:pPr>
              <w:jc w:val="center"/>
            </w:pPr>
            <w:r>
              <w:t>Wire [8]</w:t>
            </w:r>
            <w:r w:rsidR="004D5C6C">
              <w:t xml:space="preserve"> – servo signal wire</w:t>
            </w:r>
          </w:p>
        </w:tc>
        <w:tc>
          <w:tcPr>
            <w:tcW w:w="4981" w:type="dxa"/>
          </w:tcPr>
          <w:p w14:paraId="5A3DEA0D" w14:textId="20BA3001" w:rsidR="00F575B5" w:rsidRDefault="000F3CE2" w:rsidP="00F575B5">
            <w:pPr>
              <w:jc w:val="center"/>
            </w:pPr>
            <w:r>
              <w:t>20</w:t>
            </w:r>
          </w:p>
        </w:tc>
      </w:tr>
      <w:tr w:rsidR="00F575B5" w14:paraId="1A5D41EF" w14:textId="77777777" w:rsidTr="00F575B5">
        <w:tc>
          <w:tcPr>
            <w:tcW w:w="4981" w:type="dxa"/>
          </w:tcPr>
          <w:p w14:paraId="57C6F83F" w14:textId="67D53296" w:rsidR="00F575B5" w:rsidRDefault="008A3C10" w:rsidP="008A3C10">
            <w:pPr>
              <w:jc w:val="center"/>
            </w:pPr>
            <w:r>
              <w:t>Wire [9]</w:t>
            </w:r>
            <w:r w:rsidR="004D5C6C">
              <w:t xml:space="preserve"> – WS2812 signal wire</w:t>
            </w:r>
          </w:p>
        </w:tc>
        <w:tc>
          <w:tcPr>
            <w:tcW w:w="4981" w:type="dxa"/>
          </w:tcPr>
          <w:p w14:paraId="072E6820" w14:textId="53989622" w:rsidR="00F575B5" w:rsidRDefault="000F3CE2" w:rsidP="00F575B5">
            <w:pPr>
              <w:jc w:val="center"/>
            </w:pPr>
            <w:r>
              <w:t>21</w:t>
            </w:r>
          </w:p>
        </w:tc>
      </w:tr>
    </w:tbl>
    <w:p w14:paraId="543CA4F3" w14:textId="078309FF" w:rsidR="00F575B5" w:rsidRDefault="005B2E21" w:rsidP="005B2E21">
      <w:pPr>
        <w:jc w:val="center"/>
      </w:pPr>
      <w:r>
        <w:t>Figure. 4</w:t>
      </w:r>
      <w:r w:rsidR="00874890">
        <w:t>: Suggested wiring guide</w:t>
      </w:r>
    </w:p>
    <w:p w14:paraId="51222367" w14:textId="24CBD359" w:rsidR="00AD6CAB" w:rsidRDefault="00AD6CAB" w:rsidP="00AD6CAB">
      <w:r w:rsidRPr="004D5C6C">
        <w:rPr>
          <w:b/>
          <w:bCs/>
        </w:rPr>
        <w:t>3-way momentary switch</w:t>
      </w:r>
      <w:r w:rsidR="004D5C6C" w:rsidRPr="004D5C6C">
        <w:rPr>
          <w:b/>
          <w:bCs/>
        </w:rPr>
        <w:t>es</w:t>
      </w:r>
      <w:r w:rsidRPr="004D5C6C">
        <w:rPr>
          <w:b/>
          <w:bCs/>
        </w:rPr>
        <w:t>:</w:t>
      </w:r>
      <w:r>
        <w:t xml:space="preserve"> Used for </w:t>
      </w:r>
      <w:r w:rsidR="004D5C6C">
        <w:t xml:space="preserve">adjusting each lens forward/backwards respectively. </w:t>
      </w:r>
    </w:p>
    <w:p w14:paraId="280613BC" w14:textId="594A5616" w:rsidR="004D5C6C" w:rsidRDefault="004D5C6C" w:rsidP="00AD6CAB">
      <w:r>
        <w:rPr>
          <w:b/>
          <w:bCs/>
        </w:rPr>
        <w:t xml:space="preserve">2-way toggle switch: </w:t>
      </w:r>
      <w:r>
        <w:t>Used to control the LED lighting ring</w:t>
      </w:r>
      <w:r w:rsidR="00B13AD7">
        <w:t>.</w:t>
      </w:r>
    </w:p>
    <w:p w14:paraId="7397E7CD" w14:textId="748A939C" w:rsidR="004D5C6C" w:rsidRPr="004D5C6C" w:rsidRDefault="004D5C6C" w:rsidP="00AD6CAB">
      <w:r>
        <w:rPr>
          <w:b/>
          <w:bCs/>
        </w:rPr>
        <w:t xml:space="preserve">2-way momentary switch: </w:t>
      </w:r>
      <w:r>
        <w:t>Used to trigger a manual image capture</w:t>
      </w:r>
      <w:r w:rsidR="00B13AD7">
        <w:t>.</w:t>
      </w:r>
    </w:p>
    <w:p w14:paraId="6B04DEB3" w14:textId="7A841E7A" w:rsidR="00443524" w:rsidRDefault="00443524" w:rsidP="00443524">
      <w:pPr>
        <w:pStyle w:val="Heading1"/>
      </w:pPr>
      <w:r>
        <w:t xml:space="preserve">Protecting against vibrations and water/dust damage: </w:t>
      </w:r>
    </w:p>
    <w:p w14:paraId="35637B35" w14:textId="0C5A8E3B" w:rsidR="00443524" w:rsidRDefault="00443524" w:rsidP="00443524">
      <w:r>
        <w:t xml:space="preserve">To protect the </w:t>
      </w:r>
      <w:r w:rsidR="0048206A">
        <w:t xml:space="preserve">Raspberry Pi from water damage, it is recommended that is covered with a conformal coating, which can be bought at most electronics/hardware retailers. It is used to provide a small amount of water-resistant as it </w:t>
      </w:r>
      <w:r w:rsidR="004F3CCA">
        <w:t xml:space="preserve">is a hydro-phobic coating. </w:t>
      </w:r>
    </w:p>
    <w:p w14:paraId="2EC07AFD" w14:textId="77777777" w:rsidR="00D360BE" w:rsidRDefault="00D360BE" w:rsidP="00443524"/>
    <w:p w14:paraId="5AD81742" w14:textId="30A4FE30" w:rsidR="00D360BE" w:rsidRDefault="00D360BE" w:rsidP="00443524">
      <w:r>
        <w:t xml:space="preserve">Additionally, the mechanical design should be created such that water never flows over the switches in the event </w:t>
      </w:r>
      <w:r w:rsidR="00F6643D">
        <w:t xml:space="preserve">that the device gets wet. This can be done by including ridges that break the surface tension of water, which allows it flow along surfaces at acute angles. </w:t>
      </w:r>
      <w:r w:rsidR="009D2D4B">
        <w:t xml:space="preserve">However, the switches chosen are water-resistant, ensuring the electronics are protected in either case. </w:t>
      </w:r>
    </w:p>
    <w:p w14:paraId="041F871F" w14:textId="387A5DF1" w:rsidR="00F57121" w:rsidRDefault="0026033F" w:rsidP="00F57121">
      <w:pPr>
        <w:pStyle w:val="Heading1"/>
      </w:pPr>
      <w:r>
        <w:t>Future</w:t>
      </w:r>
      <w:r w:rsidR="00F57121">
        <w:t xml:space="preserve"> </w:t>
      </w:r>
      <w:r w:rsidR="00947C39">
        <w:t>improvements</w:t>
      </w:r>
      <w:r w:rsidR="00F57121">
        <w:t xml:space="preserve">: </w:t>
      </w:r>
    </w:p>
    <w:p w14:paraId="2D41C3D5" w14:textId="77777777" w:rsidR="00F57121" w:rsidRPr="00F57121" w:rsidRDefault="00F57121" w:rsidP="00F57121"/>
    <w:sectPr w:rsidR="00F57121" w:rsidRPr="00F57121"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6A7908"/>
    <w:multiLevelType w:val="hybridMultilevel"/>
    <w:tmpl w:val="64907A52"/>
    <w:lvl w:ilvl="0" w:tplc="1B141E22">
      <w:numFmt w:val="bullet"/>
      <w:lvlText w:val="-"/>
      <w:lvlJc w:val="left"/>
      <w:pPr>
        <w:ind w:left="720" w:hanging="360"/>
      </w:pPr>
      <w:rPr>
        <w:rFonts w:ascii="Roboto" w:eastAsiaTheme="minorHAnsi" w:hAnsi="Robot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 w:numId="2" w16cid:durableId="135496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44F48"/>
    <w:rsid w:val="000663CE"/>
    <w:rsid w:val="000B1F7C"/>
    <w:rsid w:val="000D022A"/>
    <w:rsid w:val="000F3CE2"/>
    <w:rsid w:val="0012666E"/>
    <w:rsid w:val="0013448C"/>
    <w:rsid w:val="001506EF"/>
    <w:rsid w:val="001A14B2"/>
    <w:rsid w:val="001C28AB"/>
    <w:rsid w:val="001C757E"/>
    <w:rsid w:val="0026033F"/>
    <w:rsid w:val="00262E83"/>
    <w:rsid w:val="00263BCE"/>
    <w:rsid w:val="00266B11"/>
    <w:rsid w:val="0027057C"/>
    <w:rsid w:val="00272FDF"/>
    <w:rsid w:val="002E2764"/>
    <w:rsid w:val="002F7F89"/>
    <w:rsid w:val="0030453E"/>
    <w:rsid w:val="00335AB3"/>
    <w:rsid w:val="003735BA"/>
    <w:rsid w:val="00392BE1"/>
    <w:rsid w:val="003D5AE4"/>
    <w:rsid w:val="003F711D"/>
    <w:rsid w:val="00420B38"/>
    <w:rsid w:val="00431E72"/>
    <w:rsid w:val="00434E1D"/>
    <w:rsid w:val="00443524"/>
    <w:rsid w:val="004578ED"/>
    <w:rsid w:val="0048206A"/>
    <w:rsid w:val="00482E97"/>
    <w:rsid w:val="004864DF"/>
    <w:rsid w:val="004A0C1E"/>
    <w:rsid w:val="004C4B1E"/>
    <w:rsid w:val="004D5C6C"/>
    <w:rsid w:val="004D686B"/>
    <w:rsid w:val="004F3CCA"/>
    <w:rsid w:val="0050214F"/>
    <w:rsid w:val="005442F8"/>
    <w:rsid w:val="00555092"/>
    <w:rsid w:val="005B2E21"/>
    <w:rsid w:val="005B6F79"/>
    <w:rsid w:val="005C27D0"/>
    <w:rsid w:val="00625107"/>
    <w:rsid w:val="0065430E"/>
    <w:rsid w:val="006546C2"/>
    <w:rsid w:val="00670CFC"/>
    <w:rsid w:val="006C1F7C"/>
    <w:rsid w:val="006C5F3C"/>
    <w:rsid w:val="006D4931"/>
    <w:rsid w:val="006E7F6E"/>
    <w:rsid w:val="00706213"/>
    <w:rsid w:val="00707BAC"/>
    <w:rsid w:val="007529B7"/>
    <w:rsid w:val="007F6474"/>
    <w:rsid w:val="008038EB"/>
    <w:rsid w:val="00810082"/>
    <w:rsid w:val="00845ACB"/>
    <w:rsid w:val="008626E2"/>
    <w:rsid w:val="00874890"/>
    <w:rsid w:val="008762AD"/>
    <w:rsid w:val="00896901"/>
    <w:rsid w:val="008A15D9"/>
    <w:rsid w:val="008A3C10"/>
    <w:rsid w:val="008E246C"/>
    <w:rsid w:val="008E24C7"/>
    <w:rsid w:val="0090224B"/>
    <w:rsid w:val="00926497"/>
    <w:rsid w:val="00946506"/>
    <w:rsid w:val="00946D7B"/>
    <w:rsid w:val="00947C39"/>
    <w:rsid w:val="009D2D4B"/>
    <w:rsid w:val="00A16BEF"/>
    <w:rsid w:val="00A305A8"/>
    <w:rsid w:val="00A53ED9"/>
    <w:rsid w:val="00AD6CAB"/>
    <w:rsid w:val="00AF6C82"/>
    <w:rsid w:val="00B068DF"/>
    <w:rsid w:val="00B13AD7"/>
    <w:rsid w:val="00B33C31"/>
    <w:rsid w:val="00B519EB"/>
    <w:rsid w:val="00B61D55"/>
    <w:rsid w:val="00C162DE"/>
    <w:rsid w:val="00C44264"/>
    <w:rsid w:val="00C60D68"/>
    <w:rsid w:val="00C776BE"/>
    <w:rsid w:val="00C918C4"/>
    <w:rsid w:val="00CA4C55"/>
    <w:rsid w:val="00CB65F3"/>
    <w:rsid w:val="00D360BE"/>
    <w:rsid w:val="00D67ADE"/>
    <w:rsid w:val="00D8039B"/>
    <w:rsid w:val="00D929A7"/>
    <w:rsid w:val="00DD31C6"/>
    <w:rsid w:val="00DF1079"/>
    <w:rsid w:val="00DF6A46"/>
    <w:rsid w:val="00E27A58"/>
    <w:rsid w:val="00E878C0"/>
    <w:rsid w:val="00E916AD"/>
    <w:rsid w:val="00EC2DDA"/>
    <w:rsid w:val="00F06DD3"/>
    <w:rsid w:val="00F322C2"/>
    <w:rsid w:val="00F412C8"/>
    <w:rsid w:val="00F57121"/>
    <w:rsid w:val="00F575B5"/>
    <w:rsid w:val="00F6643D"/>
    <w:rsid w:val="00F8255A"/>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12666E"/>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12666E"/>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 w:type="paragraph" w:styleId="NoSpacing">
    <w:name w:val="No Spacing"/>
    <w:uiPriority w:val="1"/>
    <w:qFormat/>
    <w:rsid w:val="00F57121"/>
    <w:pPr>
      <w:spacing w:after="0" w:line="240" w:lineRule="auto"/>
    </w:pPr>
    <w:rPr>
      <w:rFonts w:ascii="Roboto" w:hAnsi="Roboto"/>
      <w:kern w:val="0"/>
      <w:sz w:val="2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tchelectronics.co.uk/on-off-on-momentary-miniature-toggle-switch-spdt" TargetMode="External"/><Relationship Id="rId11" Type="http://schemas.openxmlformats.org/officeDocument/2006/relationships/theme" Target="theme/theme1.xml"/><Relationship Id="rId5" Type="http://schemas.openxmlformats.org/officeDocument/2006/relationships/hyperlink" Target="https://thepihut.com/products/raspberry-pi-zero-camera-cable-300m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100</cp:revision>
  <dcterms:created xsi:type="dcterms:W3CDTF">2023-06-05T13:30:00Z</dcterms:created>
  <dcterms:modified xsi:type="dcterms:W3CDTF">2023-06-05T23:39:00Z</dcterms:modified>
</cp:coreProperties>
</file>