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5FF" w:rsidRPr="00EA206F" w:rsidRDefault="004575FF" w:rsidP="004575FF">
      <w:pPr>
        <w:pStyle w:val="nav-item"/>
        <w:spacing w:after="0" w:afterAutospacing="0"/>
        <w:rPr>
          <w:rFonts w:ascii="Helvetica Neue" w:hAnsi="Helvetica Neue" w:cstheme="majorHAnsi"/>
          <w:color w:val="000000"/>
          <w:sz w:val="36"/>
          <w:szCs w:val="36"/>
        </w:rPr>
      </w:pPr>
      <w:r w:rsidRPr="00EA206F">
        <w:rPr>
          <w:rFonts w:ascii="Helvetica Neue" w:hAnsi="Helvetica Neue" w:cstheme="majorHAnsi"/>
          <w:color w:val="000000"/>
          <w:sz w:val="36"/>
          <w:szCs w:val="36"/>
          <w:bdr w:val="single" w:sz="6" w:space="0" w:color="DEE2E6" w:frame="1"/>
          <w:shd w:val="clear" w:color="auto" w:fill="FFFFFF"/>
        </w:rPr>
        <w:t>Critique of a Blog Entry</w:t>
      </w:r>
      <w:r w:rsidR="0073086C">
        <w:rPr>
          <w:rFonts w:ascii="Helvetica Neue" w:hAnsi="Helvetica Neue" w:cstheme="majorHAnsi"/>
          <w:color w:val="000000"/>
          <w:sz w:val="36"/>
          <w:szCs w:val="36"/>
          <w:bdr w:val="single" w:sz="6" w:space="0" w:color="DEE2E6" w:frame="1"/>
          <w:shd w:val="clear" w:color="auto" w:fill="FFFFFF"/>
        </w:rPr>
        <w:t xml:space="preserve"> Sample (outline only)</w:t>
      </w:r>
    </w:p>
    <w:p w:rsidR="004575FF" w:rsidRPr="00EA206F" w:rsidRDefault="004575FF" w:rsidP="004575FF">
      <w:pPr>
        <w:ind w:left="720" w:hanging="360"/>
        <w:rPr>
          <w:rFonts w:ascii="Helvetica Neue" w:hAnsi="Helvetica Neue"/>
        </w:rPr>
      </w:pPr>
    </w:p>
    <w:p w:rsidR="00EA206F" w:rsidRPr="00EA206F" w:rsidRDefault="00EA206F" w:rsidP="00EA206F">
      <w:pPr>
        <w:rPr>
          <w:rFonts w:ascii="Helvetica Neue" w:eastAsia="Times New Roman" w:hAnsi="Helvetica Neue" w:cs="Times New Roman"/>
        </w:rPr>
      </w:pPr>
      <w:r w:rsidRPr="00EA206F">
        <w:rPr>
          <w:rFonts w:ascii="Helvetica Neue" w:hAnsi="Helvetica Neue"/>
        </w:rPr>
        <w:t xml:space="preserve">Sample Blog Entry to Critique: </w:t>
      </w:r>
      <w:hyperlink r:id="rId5" w:history="1">
        <w:r w:rsidRPr="00EA206F">
          <w:rPr>
            <w:rFonts w:ascii="Helvetica Neue" w:eastAsia="Times New Roman" w:hAnsi="Helvetica Neue" w:cs="Times New Roman"/>
            <w:color w:val="076F35"/>
            <w:sz w:val="23"/>
            <w:szCs w:val="23"/>
            <w:u w:val="single"/>
            <w:shd w:val="clear" w:color="auto" w:fill="FFFFFF"/>
          </w:rPr>
          <w:t>https://</w:t>
        </w:r>
        <w:r w:rsidRPr="00EA206F">
          <w:rPr>
            <w:rFonts w:ascii="Helvetica Neue" w:eastAsia="Times New Roman" w:hAnsi="Helvetica Neue" w:cs="Times New Roman"/>
            <w:color w:val="076F35"/>
            <w:sz w:val="23"/>
            <w:szCs w:val="23"/>
            <w:u w:val="single"/>
            <w:shd w:val="clear" w:color="auto" w:fill="FFFFFF"/>
          </w:rPr>
          <w:t>w</w:t>
        </w:r>
        <w:r w:rsidRPr="00EA206F">
          <w:rPr>
            <w:rFonts w:ascii="Helvetica Neue" w:eastAsia="Times New Roman" w:hAnsi="Helvetica Neue" w:cs="Times New Roman"/>
            <w:color w:val="076F35"/>
            <w:sz w:val="23"/>
            <w:szCs w:val="23"/>
            <w:u w:val="single"/>
            <w:shd w:val="clear" w:color="auto" w:fill="FFFFFF"/>
          </w:rPr>
          <w:t>ww.itworldcanada.c</w:t>
        </w:r>
        <w:r w:rsidRPr="00EA206F">
          <w:rPr>
            <w:rFonts w:ascii="Helvetica Neue" w:eastAsia="Times New Roman" w:hAnsi="Helvetica Neue" w:cs="Times New Roman"/>
            <w:color w:val="076F35"/>
            <w:sz w:val="23"/>
            <w:szCs w:val="23"/>
            <w:u w:val="single"/>
            <w:shd w:val="clear" w:color="auto" w:fill="FFFFFF"/>
          </w:rPr>
          <w:t>o</w:t>
        </w:r>
        <w:r w:rsidRPr="00EA206F">
          <w:rPr>
            <w:rFonts w:ascii="Helvetica Neue" w:eastAsia="Times New Roman" w:hAnsi="Helvetica Neue" w:cs="Times New Roman"/>
            <w:color w:val="076F35"/>
            <w:sz w:val="23"/>
            <w:szCs w:val="23"/>
            <w:u w:val="single"/>
            <w:shd w:val="clear" w:color="auto" w:fill="FFFFFF"/>
          </w:rPr>
          <w:t>m/blog/wanted-defenders-of-the-public-interest/86095</w:t>
        </w:r>
      </w:hyperlink>
    </w:p>
    <w:p w:rsidR="00EA206F" w:rsidRDefault="00EA206F" w:rsidP="004575FF">
      <w:pPr>
        <w:ind w:left="720" w:hanging="360"/>
      </w:pPr>
    </w:p>
    <w:p w:rsidR="00EA206F" w:rsidRPr="00EA206F" w:rsidRDefault="00D654C4" w:rsidP="00EA206F">
      <w:pPr>
        <w:pStyle w:val="nav-item"/>
        <w:numPr>
          <w:ilvl w:val="0"/>
          <w:numId w:val="4"/>
        </w:numPr>
        <w:spacing w:after="0" w:afterAutospacing="0"/>
        <w:rPr>
          <w:rFonts w:ascii="Helvetica Neue" w:hAnsi="Helvetica Neue"/>
          <w:color w:val="212529"/>
        </w:rPr>
      </w:pPr>
      <w:r w:rsidRPr="00D654C4">
        <w:rPr>
          <w:rFonts w:ascii="Helvetica Neue" w:hAnsi="Helvetica Neue"/>
          <w:b/>
          <w:bCs/>
          <w:color w:val="212529"/>
        </w:rPr>
        <w:t>Evaluation according to rubric (2)</w:t>
      </w:r>
      <w:r>
        <w:rPr>
          <w:rFonts w:ascii="Helvetica Neue" w:hAnsi="Helvetica Neue"/>
          <w:b/>
          <w:bCs/>
          <w:color w:val="212529"/>
        </w:rPr>
        <w:t xml:space="preserve">: </w:t>
      </w:r>
      <w:r w:rsidRPr="00D654C4">
        <w:rPr>
          <w:rFonts w:ascii="Helvetica Neue" w:hAnsi="Helvetica Neue"/>
          <w:color w:val="212529"/>
        </w:rPr>
        <w:t>Thorough, honest, and constructive evaluatio</w:t>
      </w:r>
      <w:r w:rsidR="004575FF">
        <w:rPr>
          <w:rFonts w:ascii="Helvetica Neue" w:hAnsi="Helvetica Neue"/>
          <w:color w:val="212529"/>
        </w:rPr>
        <w:t xml:space="preserve">n. </w:t>
      </w:r>
      <w:r w:rsidR="004575FF" w:rsidRPr="004575FF">
        <w:rPr>
          <w:rFonts w:ascii="Helvetica Neue" w:hAnsi="Helvetica Neue"/>
          <w:bCs/>
          <w:i/>
          <w:color w:val="212529"/>
        </w:rPr>
        <w:t>Evaluate the Blog Entry according to</w:t>
      </w:r>
      <w:r w:rsidR="004575FF" w:rsidRPr="004575FF">
        <w:rPr>
          <w:rFonts w:ascii="Helvetica Neue" w:hAnsi="Helvetica Neue"/>
          <w:b/>
          <w:bCs/>
          <w:color w:val="212529"/>
        </w:rPr>
        <w:t>:</w:t>
      </w:r>
    </w:p>
    <w:p w:rsidR="00ED2416" w:rsidRDefault="004575FF" w:rsidP="00ED2416">
      <w:pPr>
        <w:pStyle w:val="nav-item"/>
        <w:numPr>
          <w:ilvl w:val="1"/>
          <w:numId w:val="4"/>
        </w:numPr>
        <w:spacing w:after="0" w:afterAutospacing="0"/>
        <w:rPr>
          <w:rFonts w:ascii="Helvetica Neue" w:hAnsi="Helvetica Neue"/>
          <w:color w:val="212529"/>
        </w:rPr>
      </w:pPr>
      <w:r w:rsidRPr="004575FF">
        <w:rPr>
          <w:rFonts w:ascii="Helvetica Neue" w:hAnsi="Helvetica Neue"/>
          <w:b/>
          <w:bCs/>
          <w:color w:val="212529"/>
        </w:rPr>
        <w:t>Intellectual Engagement with Key Theme-Related Concepts</w:t>
      </w:r>
      <w:r>
        <w:rPr>
          <w:rFonts w:ascii="Helvetica Neue" w:hAnsi="Helvetica Neue"/>
          <w:b/>
          <w:bCs/>
          <w:color w:val="212529"/>
        </w:rPr>
        <w:t xml:space="preserve">: </w:t>
      </w:r>
      <w:r w:rsidRPr="004575FF">
        <w:rPr>
          <w:rFonts w:ascii="Helvetica Neue" w:hAnsi="Helvetica Neue"/>
          <w:color w:val="212529"/>
        </w:rPr>
        <w:t>Demonstrates engagement with the important issues raised through readings and/or class activities</w:t>
      </w:r>
    </w:p>
    <w:p w:rsidR="00ED2416" w:rsidRPr="00ED2416" w:rsidRDefault="00ED2416" w:rsidP="00ED2416">
      <w:pPr>
        <w:pStyle w:val="nav-item"/>
        <w:numPr>
          <w:ilvl w:val="2"/>
          <w:numId w:val="4"/>
        </w:numPr>
        <w:spacing w:after="0" w:afterAutospacing="0"/>
        <w:rPr>
          <w:rFonts w:ascii="Helvetica Neue" w:hAnsi="Helvetica Neue"/>
          <w:i/>
          <w:color w:val="212529"/>
        </w:rPr>
      </w:pPr>
      <w:r w:rsidRPr="00ED2416">
        <w:rPr>
          <w:rFonts w:ascii="Helvetica Neue" w:hAnsi="Helvetica Neue"/>
          <w:bCs/>
          <w:i/>
          <w:color w:val="212529"/>
        </w:rPr>
        <w:t>Does</w:t>
      </w:r>
      <w:r>
        <w:rPr>
          <w:rFonts w:ascii="Helvetica Neue" w:hAnsi="Helvetica Neue"/>
          <w:bCs/>
          <w:i/>
          <w:color w:val="212529"/>
        </w:rPr>
        <w:t xml:space="preserve"> engage with important issues from class: what does it mean to be a professional?</w:t>
      </w:r>
    </w:p>
    <w:p w:rsidR="004575FF" w:rsidRDefault="004575FF" w:rsidP="008B795F">
      <w:pPr>
        <w:pStyle w:val="nav-item"/>
        <w:numPr>
          <w:ilvl w:val="1"/>
          <w:numId w:val="4"/>
        </w:numPr>
        <w:spacing w:after="0" w:afterAutospacing="0"/>
        <w:rPr>
          <w:rFonts w:ascii="Helvetica Neue" w:hAnsi="Helvetica Neue"/>
          <w:color w:val="212529"/>
        </w:rPr>
      </w:pPr>
      <w:r w:rsidRPr="004575FF">
        <w:rPr>
          <w:rFonts w:ascii="Helvetica Neue" w:hAnsi="Helvetica Neue"/>
          <w:b/>
          <w:bCs/>
          <w:color w:val="212529"/>
        </w:rPr>
        <w:t>Personal Response to Key Theme-Related Concepts</w:t>
      </w:r>
      <w:r w:rsidRPr="004575FF">
        <w:rPr>
          <w:rFonts w:ascii="Helvetica Neue" w:hAnsi="Helvetica Neue"/>
          <w:b/>
          <w:bCs/>
          <w:color w:val="212529"/>
        </w:rPr>
        <w:t xml:space="preserve">: </w:t>
      </w:r>
      <w:r w:rsidRPr="004575FF">
        <w:rPr>
          <w:rFonts w:ascii="Helvetica Neue" w:hAnsi="Helvetica Neue"/>
          <w:color w:val="212529"/>
        </w:rPr>
        <w:t>Extensive evidence of a personal response to the issues raised in the readings/activities, and demonstrates growth</w:t>
      </w:r>
    </w:p>
    <w:p w:rsidR="00ED2416" w:rsidRPr="00ED2416" w:rsidRDefault="00ED2416" w:rsidP="00ED2416">
      <w:pPr>
        <w:pStyle w:val="nav-item"/>
        <w:numPr>
          <w:ilvl w:val="2"/>
          <w:numId w:val="4"/>
        </w:numPr>
        <w:spacing w:after="0" w:afterAutospacing="0"/>
        <w:rPr>
          <w:rFonts w:ascii="Helvetica Neue" w:hAnsi="Helvetica Neue"/>
          <w:i/>
          <w:color w:val="212529"/>
        </w:rPr>
      </w:pPr>
      <w:r w:rsidRPr="00ED2416">
        <w:rPr>
          <w:rFonts w:ascii="Helvetica Neue" w:hAnsi="Helvetica Neue"/>
          <w:i/>
          <w:color w:val="212529"/>
        </w:rPr>
        <w:t>Does provide evidence of a personal response, by using personal examples</w:t>
      </w:r>
    </w:p>
    <w:p w:rsidR="004575FF" w:rsidRDefault="004575FF" w:rsidP="008B795F">
      <w:pPr>
        <w:pStyle w:val="nav-item"/>
        <w:numPr>
          <w:ilvl w:val="1"/>
          <w:numId w:val="4"/>
        </w:numPr>
        <w:spacing w:after="0" w:afterAutospacing="0"/>
        <w:rPr>
          <w:rFonts w:ascii="Helvetica Neue" w:hAnsi="Helvetica Neue"/>
          <w:color w:val="212529"/>
        </w:rPr>
      </w:pPr>
      <w:r w:rsidRPr="004575FF">
        <w:rPr>
          <w:rFonts w:ascii="Helvetica Neue" w:hAnsi="Helvetica Neue"/>
          <w:b/>
          <w:bCs/>
          <w:color w:val="212529"/>
        </w:rPr>
        <w:t>Engaged Writing for the We</w:t>
      </w:r>
      <w:r>
        <w:rPr>
          <w:rFonts w:ascii="Helvetica Neue" w:hAnsi="Helvetica Neue"/>
          <w:b/>
          <w:bCs/>
          <w:color w:val="212529"/>
        </w:rPr>
        <w:t>b</w:t>
      </w:r>
      <w:r w:rsidRPr="004575FF">
        <w:rPr>
          <w:rFonts w:ascii="Helvetica Neue" w:hAnsi="Helvetica Neue"/>
          <w:b/>
          <w:bCs/>
          <w:color w:val="212529"/>
        </w:rPr>
        <w:t>:</w:t>
      </w:r>
      <w:r w:rsidRPr="004575FF">
        <w:rPr>
          <w:rFonts w:ascii="Helvetica Neue" w:hAnsi="Helvetica Neue"/>
          <w:color w:val="212529"/>
        </w:rPr>
        <w:t xml:space="preserve"> </w:t>
      </w:r>
      <w:r w:rsidRPr="004575FF">
        <w:rPr>
          <w:rFonts w:ascii="Helvetica Neue" w:hAnsi="Helvetica Neue"/>
          <w:color w:val="212529"/>
        </w:rPr>
        <w:t>Shows a good command of Standard English. No problems for audience. Blog entry includes links and uses recommended style</w:t>
      </w:r>
    </w:p>
    <w:p w:rsidR="00EF4723" w:rsidRPr="00EF4723" w:rsidRDefault="00ED2416" w:rsidP="00EF4723">
      <w:pPr>
        <w:pStyle w:val="nav-item"/>
        <w:numPr>
          <w:ilvl w:val="2"/>
          <w:numId w:val="4"/>
        </w:numPr>
        <w:spacing w:after="0" w:afterAutospacing="0"/>
        <w:rPr>
          <w:rFonts w:ascii="Helvetica Neue" w:hAnsi="Helvetica Neue"/>
          <w:i/>
          <w:color w:val="212529"/>
        </w:rPr>
      </w:pPr>
      <w:r w:rsidRPr="00EF4723">
        <w:rPr>
          <w:rFonts w:ascii="Helvetica Neue" w:hAnsi="Helvetica Neue"/>
          <w:i/>
          <w:color w:val="212529"/>
        </w:rPr>
        <w:t>Well-written, style for links seems okay, but it could be better-written for the web (</w:t>
      </w:r>
      <w:r w:rsidR="00EF4723" w:rsidRPr="00EF4723">
        <w:rPr>
          <w:rFonts w:ascii="Helvetica Neue" w:hAnsi="Helvetica Neue"/>
          <w:i/>
          <w:color w:val="212529"/>
        </w:rPr>
        <w:t xml:space="preserve">more </w:t>
      </w:r>
      <w:r w:rsidRPr="00EF4723">
        <w:rPr>
          <w:rFonts w:ascii="Helvetica Neue" w:hAnsi="Helvetica Neue"/>
          <w:i/>
          <w:color w:val="212529"/>
        </w:rPr>
        <w:t>scannable</w:t>
      </w:r>
      <w:r w:rsidR="00EF4723" w:rsidRPr="00EF4723">
        <w:rPr>
          <w:rFonts w:ascii="Helvetica Neue" w:hAnsi="Helvetica Neue"/>
          <w:i/>
          <w:color w:val="212529"/>
        </w:rPr>
        <w:t>, use headings within post, and so forth)</w:t>
      </w:r>
      <w:r w:rsidR="00D364D7">
        <w:rPr>
          <w:rFonts w:ascii="Helvetica Neue" w:hAnsi="Helvetica Neue"/>
          <w:i/>
          <w:color w:val="212529"/>
        </w:rPr>
        <w:t xml:space="preserve"> and some links’ text could be more descriptive</w:t>
      </w:r>
    </w:p>
    <w:p w:rsidR="00D70FE8" w:rsidRPr="00EF4723" w:rsidRDefault="00D654C4" w:rsidP="004575FF">
      <w:pPr>
        <w:pStyle w:val="nav-item"/>
        <w:numPr>
          <w:ilvl w:val="0"/>
          <w:numId w:val="4"/>
        </w:numPr>
        <w:spacing w:after="0" w:afterAutospacing="0"/>
      </w:pPr>
      <w:r w:rsidRPr="00D654C4">
        <w:rPr>
          <w:rFonts w:ascii="Helvetica Neue" w:hAnsi="Helvetica Neue"/>
          <w:b/>
          <w:bCs/>
          <w:color w:val="212529"/>
        </w:rPr>
        <w:t>Critique (4</w:t>
      </w:r>
      <w:r>
        <w:rPr>
          <w:rFonts w:ascii="Helvetica Neue" w:hAnsi="Helvetica Neue"/>
          <w:b/>
          <w:bCs/>
          <w:color w:val="212529"/>
        </w:rPr>
        <w:t xml:space="preserve">): </w:t>
      </w:r>
      <w:r w:rsidRPr="00D654C4">
        <w:rPr>
          <w:rFonts w:ascii="Helvetica Neue" w:hAnsi="Helvetica Neue"/>
          <w:color w:val="212529"/>
        </w:rPr>
        <w:t>Provides a substantial assessment of the entry, including the strength of</w:t>
      </w:r>
      <w:r>
        <w:rPr>
          <w:rFonts w:ascii="Helvetica Neue" w:hAnsi="Helvetica Neue"/>
          <w:color w:val="212529"/>
        </w:rPr>
        <w:t xml:space="preserve"> </w:t>
      </w:r>
      <w:r w:rsidRPr="00D654C4">
        <w:rPr>
          <w:rFonts w:ascii="Helvetica Neue" w:hAnsi="Helvetica Neue"/>
          <w:color w:val="212529"/>
        </w:rPr>
        <w:t>the position taken by the author and the quality of the references use</w:t>
      </w:r>
      <w:r>
        <w:rPr>
          <w:rFonts w:ascii="Helvetica Neue" w:hAnsi="Helvetica Neue"/>
          <w:color w:val="212529"/>
        </w:rPr>
        <w:t>d</w:t>
      </w:r>
    </w:p>
    <w:p w:rsidR="00EF4723" w:rsidRPr="00D364D7" w:rsidRDefault="00EF4723" w:rsidP="00EF4723">
      <w:pPr>
        <w:pStyle w:val="nav-item"/>
        <w:numPr>
          <w:ilvl w:val="1"/>
          <w:numId w:val="4"/>
        </w:numPr>
        <w:spacing w:after="0" w:afterAutospacing="0"/>
        <w:rPr>
          <w:i/>
        </w:rPr>
      </w:pPr>
      <w:r w:rsidRPr="00EF4723">
        <w:rPr>
          <w:rFonts w:ascii="Helvetica Neue" w:hAnsi="Helvetica Neue"/>
          <w:bCs/>
          <w:i/>
          <w:color w:val="212529"/>
        </w:rPr>
        <w:t xml:space="preserve">There is a lot of talk about public interest but not much to seriously define it (except for the anecdote about what it is not. This is a big issue </w:t>
      </w:r>
      <w:r>
        <w:rPr>
          <w:rFonts w:ascii="Helvetica Neue" w:hAnsi="Helvetica Neue"/>
          <w:bCs/>
          <w:i/>
          <w:color w:val="212529"/>
        </w:rPr>
        <w:t>that needs more consideration</w:t>
      </w:r>
    </w:p>
    <w:p w:rsidR="00D364D7" w:rsidRDefault="00D364D7" w:rsidP="0073086C">
      <w:pPr>
        <w:pStyle w:val="nav-item"/>
        <w:numPr>
          <w:ilvl w:val="1"/>
          <w:numId w:val="4"/>
        </w:numPr>
        <w:rPr>
          <w:rFonts w:ascii="Helvetica Neue" w:hAnsi="Helvetica Neue"/>
          <w:i/>
        </w:rPr>
      </w:pPr>
      <w:r w:rsidRPr="0073086C">
        <w:rPr>
          <w:rFonts w:ascii="Helvetica Neue" w:hAnsi="Helvetica Neue"/>
          <w:i/>
        </w:rPr>
        <w:t>European Union’s Directive 2005/36/EC</w:t>
      </w:r>
      <w:r w:rsidR="0073086C">
        <w:rPr>
          <w:rFonts w:ascii="Helvetica Neue" w:hAnsi="Helvetica Neue"/>
          <w:i/>
        </w:rPr>
        <w:t xml:space="preserve"> is not linked</w:t>
      </w:r>
    </w:p>
    <w:p w:rsidR="0073086C" w:rsidRPr="0073086C" w:rsidRDefault="0073086C" w:rsidP="0073086C">
      <w:pPr>
        <w:pStyle w:val="nav-item"/>
        <w:numPr>
          <w:ilvl w:val="1"/>
          <w:numId w:val="4"/>
        </w:numPr>
        <w:rPr>
          <w:rFonts w:ascii="Helvetica Neue" w:hAnsi="Helvetica Neue"/>
          <w:i/>
        </w:rPr>
      </w:pPr>
      <w:r>
        <w:rPr>
          <w:rFonts w:ascii="Helvetica Neue" w:hAnsi="Helvetica Neue"/>
          <w:i/>
        </w:rPr>
        <w:t xml:space="preserve">More clear connection between “public interest” and CS/IT professional could be made  </w:t>
      </w:r>
      <w:bookmarkStart w:id="0" w:name="_GoBack"/>
      <w:bookmarkEnd w:id="0"/>
      <w:r>
        <w:rPr>
          <w:rFonts w:ascii="Helvetica Neue" w:hAnsi="Helvetica Neue"/>
          <w:i/>
        </w:rPr>
        <w:t>–the author would have some space,  there are about 200-300 words to spare</w:t>
      </w:r>
    </w:p>
    <w:sectPr w:rsidR="0073086C" w:rsidRPr="0073086C" w:rsidSect="00F42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7B98"/>
    <w:multiLevelType w:val="hybridMultilevel"/>
    <w:tmpl w:val="7864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A627A"/>
    <w:multiLevelType w:val="multilevel"/>
    <w:tmpl w:val="65724630"/>
    <w:styleLink w:val="Numb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0E3BD9"/>
    <w:multiLevelType w:val="multilevel"/>
    <w:tmpl w:val="1E86765E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576"/>
      </w:pPr>
    </w:lvl>
    <w:lvl w:ilvl="2">
      <w:start w:val="1"/>
      <w:numFmt w:val="decimal"/>
      <w:lvlText w:val="%1.%2.%3"/>
      <w:lvlJc w:val="left"/>
      <w:pPr>
        <w:ind w:left="1077" w:hanging="720"/>
      </w:pPr>
    </w:lvl>
    <w:lvl w:ilvl="3">
      <w:start w:val="1"/>
      <w:numFmt w:val="decimal"/>
      <w:lvlText w:val="%1.%2.%3.%4"/>
      <w:lvlJc w:val="left"/>
      <w:pPr>
        <w:ind w:left="1221" w:hanging="864"/>
      </w:pPr>
    </w:lvl>
    <w:lvl w:ilvl="4">
      <w:start w:val="1"/>
      <w:numFmt w:val="decimal"/>
      <w:lvlText w:val="%1.%2.%3.%4.%5"/>
      <w:lvlJc w:val="left"/>
      <w:pPr>
        <w:ind w:left="1365" w:hanging="1008"/>
      </w:pPr>
    </w:lvl>
    <w:lvl w:ilvl="5">
      <w:start w:val="1"/>
      <w:numFmt w:val="decimal"/>
      <w:lvlText w:val="%1.%2.%3.%4.%5.%6"/>
      <w:lvlJc w:val="left"/>
      <w:pPr>
        <w:ind w:left="1509" w:hanging="1152"/>
      </w:pPr>
    </w:lvl>
    <w:lvl w:ilvl="6">
      <w:start w:val="1"/>
      <w:numFmt w:val="decimal"/>
      <w:lvlText w:val="%1.%2.%3.%4.%5.%6.%7"/>
      <w:lvlJc w:val="left"/>
      <w:pPr>
        <w:ind w:left="1653" w:hanging="1296"/>
      </w:pPr>
    </w:lvl>
    <w:lvl w:ilvl="7">
      <w:start w:val="1"/>
      <w:numFmt w:val="decimal"/>
      <w:lvlText w:val="%1.%2.%3.%4.%5.%6.%7.%8"/>
      <w:lvlJc w:val="left"/>
      <w:pPr>
        <w:ind w:left="1797" w:hanging="1440"/>
      </w:pPr>
    </w:lvl>
    <w:lvl w:ilvl="8">
      <w:start w:val="1"/>
      <w:numFmt w:val="decimal"/>
      <w:lvlText w:val="%1.%2.%3.%4.%5.%6.%7.%8.%9"/>
      <w:lvlJc w:val="left"/>
      <w:pPr>
        <w:ind w:left="1941" w:hanging="1584"/>
      </w:pPr>
    </w:lvl>
  </w:abstractNum>
  <w:abstractNum w:abstractNumId="3" w15:restartNumberingAfterBreak="0">
    <w:nsid w:val="73205A27"/>
    <w:multiLevelType w:val="multilevel"/>
    <w:tmpl w:val="AF3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C4"/>
    <w:rsid w:val="00367088"/>
    <w:rsid w:val="00447D9B"/>
    <w:rsid w:val="004575FF"/>
    <w:rsid w:val="0073086C"/>
    <w:rsid w:val="008B795F"/>
    <w:rsid w:val="00AD0B85"/>
    <w:rsid w:val="00D364D7"/>
    <w:rsid w:val="00D654C4"/>
    <w:rsid w:val="00D70FE8"/>
    <w:rsid w:val="00EA206F"/>
    <w:rsid w:val="00ED2416"/>
    <w:rsid w:val="00EF4723"/>
    <w:rsid w:val="00F10EEA"/>
    <w:rsid w:val="00F4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81B8"/>
  <w15:chartTrackingRefBased/>
  <w15:docId w15:val="{B1B6D460-3ABC-7A4B-BF5F-5975D8D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B85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Numbered Heading 2"/>
    <w:basedOn w:val="Heading1"/>
    <w:next w:val="Normal"/>
    <w:link w:val="Heading2Char"/>
    <w:uiPriority w:val="9"/>
    <w:unhideWhenUsed/>
    <w:qFormat/>
    <w:rsid w:val="00AD0B85"/>
    <w:pPr>
      <w:keepNext w:val="0"/>
      <w:keepLines w:val="0"/>
      <w:widowControl w:val="0"/>
      <w:numPr>
        <w:ilvl w:val="1"/>
      </w:numPr>
      <w:spacing w:before="34" w:line="480" w:lineRule="auto"/>
      <w:jc w:val="center"/>
      <w:outlineLvl w:val="1"/>
    </w:pPr>
    <w:rPr>
      <w:rFonts w:ascii="Times New Roman" w:eastAsia="Cambria" w:hAnsi="Times New Roman" w:cstheme="minorBidi"/>
      <w:b/>
      <w:color w:val="auto"/>
      <w:spacing w:val="5"/>
      <w:kern w:val="28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Numbered Heading 2 Char"/>
    <w:basedOn w:val="DefaultParagraphFont"/>
    <w:link w:val="Heading2"/>
    <w:uiPriority w:val="9"/>
    <w:rsid w:val="00AD0B85"/>
    <w:rPr>
      <w:rFonts w:ascii="Times New Roman" w:eastAsia="Cambria" w:hAnsi="Times New Roman"/>
      <w:b/>
      <w:spacing w:val="5"/>
      <w:kern w:val="28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0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Numb">
    <w:name w:val="Numb"/>
    <w:uiPriority w:val="99"/>
    <w:rsid w:val="00AD0B85"/>
    <w:pPr>
      <w:numPr>
        <w:numId w:val="2"/>
      </w:numPr>
    </w:pPr>
  </w:style>
  <w:style w:type="paragraph" w:customStyle="1" w:styleId="nav-item">
    <w:name w:val="nav-item"/>
    <w:basedOn w:val="Normal"/>
    <w:rsid w:val="00D654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654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6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3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worldcanada.com/blog/wanted-defenders-of-the-public-interest/860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2020-03-26T20:20:00Z</cp:lastPrinted>
  <dcterms:created xsi:type="dcterms:W3CDTF">2020-03-25T05:08:00Z</dcterms:created>
  <dcterms:modified xsi:type="dcterms:W3CDTF">2020-03-26T20:21:00Z</dcterms:modified>
</cp:coreProperties>
</file>