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990DF" w14:textId="77777777" w:rsidR="00BA5B03" w:rsidRPr="009058B0" w:rsidRDefault="00BA5B03" w:rsidP="00BA5B03">
      <w:pPr>
        <w:bidi/>
        <w:jc w:val="center"/>
        <w:rPr>
          <w:rFonts w:ascii="UniQAIDAR_Soz 012" w:hAnsi="UniQAIDAR_Soz 012" w:cs="UniQAIDAR_Soz 012"/>
          <w:b/>
          <w:bCs/>
          <w:rtl/>
          <w:lang w:bidi="ku-Arab-IQ"/>
        </w:rPr>
      </w:pPr>
    </w:p>
    <w:p w14:paraId="46CC3685" w14:textId="77777777" w:rsidR="00BA5B03" w:rsidRPr="009058B0" w:rsidRDefault="00BA5B03" w:rsidP="00BA5B03">
      <w:pPr>
        <w:bidi/>
        <w:jc w:val="center"/>
        <w:rPr>
          <w:rFonts w:ascii="UniQAIDAR_Soz 012" w:hAnsi="UniQAIDAR_Soz 012" w:cs="UniQAIDAR_Soz 012"/>
          <w:b/>
          <w:bCs/>
          <w:sz w:val="24"/>
          <w:szCs w:val="24"/>
          <w:rtl/>
          <w:lang w:bidi="ku-Arab-IQ"/>
        </w:rPr>
      </w:pPr>
    </w:p>
    <w:p w14:paraId="7733931E" w14:textId="4D0505C4" w:rsidR="004E1832" w:rsidRPr="009058B0" w:rsidRDefault="00BA5B03" w:rsidP="00BA5B03">
      <w:pPr>
        <w:pStyle w:val="Heading1"/>
        <w:rPr>
          <w:rFonts w:ascii="UniQAIDAR_Soz 012" w:hAnsi="UniQAIDAR_Soz 012" w:cs="UniQAIDAR_Soz 012"/>
          <w:sz w:val="36"/>
          <w:szCs w:val="36"/>
          <w:rtl/>
        </w:rPr>
      </w:pPr>
      <w:r w:rsidRPr="009058B0">
        <w:rPr>
          <w:rFonts w:ascii="UniQAIDAR_Soz 012" w:hAnsi="UniQAIDAR_Soz 012" w:cs="UniQAIDAR_Soz 012"/>
          <w:sz w:val="36"/>
          <w:szCs w:val="36"/>
          <w:rtl/>
        </w:rPr>
        <w:t>بۆ کونسوڵخانەی تورکیا – هەولێر / بەڕێز</w:t>
      </w:r>
    </w:p>
    <w:p w14:paraId="54BB01A6" w14:textId="77777777" w:rsidR="00BA5B03" w:rsidRPr="009058B0" w:rsidRDefault="00BA5B03" w:rsidP="00BA5B03">
      <w:pPr>
        <w:bidi/>
        <w:rPr>
          <w:rFonts w:ascii="UniQAIDAR_Soz 012" w:hAnsi="UniQAIDAR_Soz 012" w:cs="UniQAIDAR_Soz 012"/>
          <w:sz w:val="24"/>
          <w:szCs w:val="24"/>
          <w:rtl/>
          <w:lang w:bidi="ku-Arab-IQ"/>
        </w:rPr>
      </w:pPr>
    </w:p>
    <w:p w14:paraId="43658188" w14:textId="48774611" w:rsidR="00BA5B03" w:rsidRPr="009058B0" w:rsidRDefault="00BA5B03" w:rsidP="00BA5B03">
      <w:pPr>
        <w:bidi/>
        <w:spacing w:line="360" w:lineRule="auto"/>
        <w:jc w:val="center"/>
        <w:rPr>
          <w:rFonts w:ascii="UniQAIDAR_Soz 012" w:hAnsi="UniQAIDAR_Soz 012" w:cs="UniQAIDAR_Soz 012"/>
          <w:b/>
          <w:bCs/>
          <w:sz w:val="32"/>
          <w:szCs w:val="32"/>
          <w:rtl/>
          <w:lang w:bidi="ku-Arab-IQ"/>
        </w:rPr>
      </w:pPr>
      <w:r w:rsidRPr="009058B0">
        <w:rPr>
          <w:rFonts w:ascii="UniQAIDAR_Soz 012" w:hAnsi="UniQAIDAR_Soz 012" w:cs="UniQAIDAR_Soz 012"/>
          <w:b/>
          <w:bCs/>
          <w:sz w:val="32"/>
          <w:szCs w:val="32"/>
          <w:rtl/>
          <w:lang w:bidi="ku-Arab-IQ"/>
        </w:rPr>
        <w:t>ب/ پشتگیری</w:t>
      </w:r>
    </w:p>
    <w:p w14:paraId="3FE3FEFC" w14:textId="6795241D" w:rsidR="00BA5B03" w:rsidRPr="009058B0" w:rsidRDefault="688377DE" w:rsidP="00BA5B03">
      <w:pPr>
        <w:bidi/>
        <w:spacing w:line="360" w:lineRule="auto"/>
        <w:jc w:val="both"/>
        <w:rPr>
          <w:rFonts w:ascii="UniQAIDAR_Soz 012" w:hAnsi="UniQAIDAR_Soz 012" w:cs="UniQAIDAR_Soz 012"/>
          <w:b/>
          <w:bCs/>
          <w:sz w:val="32"/>
          <w:szCs w:val="32"/>
          <w:rtl/>
          <w:lang w:bidi="ku-Arab-IQ"/>
        </w:rPr>
      </w:pPr>
      <w:r w:rsidRPr="009058B0">
        <w:rPr>
          <w:rFonts w:ascii="UniQAIDAR_Soz 012" w:hAnsi="UniQAIDAR_Soz 012" w:cs="UniQAIDAR_Soz 012"/>
          <w:b/>
          <w:bCs/>
          <w:sz w:val="32"/>
          <w:szCs w:val="32"/>
          <w:rtl/>
          <w:lang w:bidi="ku-Arab-IQ"/>
        </w:rPr>
        <w:t>پشتگیری بەڕێز (</w:t>
      </w:r>
      <w:r w:rsidR="00347CDF">
        <w:rPr>
          <w:rFonts w:ascii="UniQAIDAR_Soz 012" w:hAnsi="UniQAIDAR_Soz 012" w:cs="UniQAIDAR_Soz 012" w:hint="cs"/>
          <w:b/>
          <w:bCs/>
          <w:sz w:val="32"/>
          <w:szCs w:val="32"/>
          <w:rtl/>
          <w:lang w:bidi="ku-Arab-IQ"/>
        </w:rPr>
        <w:t>ڕزگار محمد تۆفیق</w:t>
      </w:r>
      <w:r w:rsidRPr="009058B0">
        <w:rPr>
          <w:rFonts w:ascii="UniQAIDAR_Soz 012" w:hAnsi="UniQAIDAR_Soz 012" w:cs="UniQAIDAR_Soz 012"/>
          <w:b/>
          <w:bCs/>
          <w:sz w:val="32"/>
          <w:szCs w:val="32"/>
          <w:rtl/>
          <w:lang w:bidi="ku-Arab-IQ"/>
        </w:rPr>
        <w:t>) دەکەین کە کارمەندە لە کۆمپانیاکەمان لە بەرواری (</w:t>
      </w:r>
      <w:r w:rsidR="00A02A56">
        <w:rPr>
          <w:rFonts w:ascii="UniQAIDAR_Soz 012" w:hAnsi="UniQAIDAR_Soz 012" w:cs="UniQAIDAR_Soz 012" w:hint="cs"/>
          <w:b/>
          <w:bCs/>
          <w:sz w:val="32"/>
          <w:szCs w:val="32"/>
          <w:rtl/>
          <w:lang w:bidi="ku-Arab-IQ"/>
        </w:rPr>
        <w:t>٢/١/٢٠٢</w:t>
      </w:r>
      <w:r w:rsidR="004B736F">
        <w:rPr>
          <w:rFonts w:ascii="UniQAIDAR_Soz 012" w:hAnsi="UniQAIDAR_Soz 012" w:cs="UniQAIDAR_Soz 012" w:hint="cs"/>
          <w:b/>
          <w:bCs/>
          <w:sz w:val="32"/>
          <w:szCs w:val="32"/>
          <w:rtl/>
          <w:lang w:bidi="ku-Arab-IQ"/>
        </w:rPr>
        <w:t>٠</w:t>
      </w:r>
      <w:r w:rsidRPr="009058B0">
        <w:rPr>
          <w:rFonts w:ascii="UniQAIDAR_Soz 012" w:hAnsi="UniQAIDAR_Soz 012" w:cs="UniQAIDAR_Soz 012"/>
          <w:b/>
          <w:bCs/>
          <w:sz w:val="32"/>
          <w:szCs w:val="32"/>
          <w:rtl/>
          <w:lang w:bidi="ku-Arab-IQ"/>
        </w:rPr>
        <w:t xml:space="preserve">) دەست بەکاربووە تا </w:t>
      </w:r>
      <w:r w:rsidR="00122300">
        <w:rPr>
          <w:rFonts w:ascii="UniQAIDAR_Soz 012" w:hAnsi="UniQAIDAR_Soz 012" w:cs="UniQAIDAR_Soz 012" w:hint="cs"/>
          <w:b/>
          <w:bCs/>
          <w:sz w:val="32"/>
          <w:szCs w:val="32"/>
          <w:rtl/>
          <w:lang w:bidi="ku-Arab-IQ"/>
        </w:rPr>
        <w:t>کاتی داواکردنی ئەم پشترگیرییە</w:t>
      </w:r>
      <w:r w:rsidRPr="009058B0">
        <w:rPr>
          <w:rFonts w:ascii="UniQAIDAR_Soz 012" w:hAnsi="UniQAIDAR_Soz 012" w:cs="UniQAIDAR_Soz 012"/>
          <w:b/>
          <w:bCs/>
          <w:sz w:val="32"/>
          <w:szCs w:val="32"/>
          <w:rtl/>
          <w:lang w:bidi="ku-Arab-IQ"/>
        </w:rPr>
        <w:t xml:space="preserve"> بەبێ دابڕان لەکارکردن بەردەوامە بە موچەی (</w:t>
      </w:r>
      <w:r w:rsidR="0002765E">
        <w:rPr>
          <w:rFonts w:ascii="UniQAIDAR_Soz 012" w:hAnsi="UniQAIDAR_Soz 012" w:cs="UniQAIDAR_Soz 012" w:hint="cs"/>
          <w:b/>
          <w:bCs/>
          <w:sz w:val="32"/>
          <w:szCs w:val="32"/>
          <w:rtl/>
          <w:lang w:bidi="ku-Arab-IQ"/>
        </w:rPr>
        <w:t>٧٥٠</w:t>
      </w:r>
      <w:r w:rsidR="002316DF">
        <w:rPr>
          <w:rFonts w:ascii="UniQAIDAR_Soz 012" w:hAnsi="UniQAIDAR_Soz 012" w:cs="UniQAIDAR_Soz 012" w:hint="cs"/>
          <w:b/>
          <w:bCs/>
          <w:sz w:val="32"/>
          <w:szCs w:val="32"/>
          <w:rtl/>
          <w:lang w:bidi="ku-Arab-IQ"/>
        </w:rPr>
        <w:t>،٠٠٠</w:t>
      </w:r>
      <w:r w:rsidRPr="009058B0">
        <w:rPr>
          <w:rFonts w:ascii="UniQAIDAR_Soz 012" w:hAnsi="UniQAIDAR_Soz 012" w:cs="UniQAIDAR_Soz 012"/>
          <w:b/>
          <w:bCs/>
          <w:sz w:val="32"/>
          <w:szCs w:val="32"/>
          <w:rtl/>
          <w:lang w:bidi="ku-Arab-IQ"/>
        </w:rPr>
        <w:t xml:space="preserve">) </w:t>
      </w:r>
      <w:r w:rsidR="0002765E">
        <w:rPr>
          <w:rFonts w:ascii="UniQAIDAR_Soz 012" w:hAnsi="UniQAIDAR_Soz 012" w:cs="UniQAIDAR_Soz 012" w:hint="cs"/>
          <w:b/>
          <w:bCs/>
          <w:sz w:val="32"/>
          <w:szCs w:val="32"/>
          <w:rtl/>
          <w:lang w:bidi="ku-Arab-IQ"/>
        </w:rPr>
        <w:t>حەوت سەد و پەنجا</w:t>
      </w:r>
      <w:r w:rsidRPr="009058B0">
        <w:rPr>
          <w:rFonts w:ascii="UniQAIDAR_Soz 012" w:hAnsi="UniQAIDAR_Soz 012" w:cs="UniQAIDAR_Soz 012"/>
          <w:b/>
          <w:bCs/>
          <w:sz w:val="32"/>
          <w:szCs w:val="32"/>
          <w:rtl/>
          <w:lang w:bidi="ku-Arab-IQ"/>
        </w:rPr>
        <w:t xml:space="preserve"> هەزار دیناری عێراقی . لەسەر داوای خۆی ئەم پشتگیریەمان بۆ کرد.</w:t>
      </w:r>
    </w:p>
    <w:p w14:paraId="26A1FFDF" w14:textId="2FE1E514" w:rsidR="00BA5B03" w:rsidRPr="009058B0" w:rsidRDefault="00BA5B03" w:rsidP="00BA5B03">
      <w:pPr>
        <w:bidi/>
        <w:spacing w:line="360" w:lineRule="auto"/>
        <w:jc w:val="both"/>
        <w:rPr>
          <w:rFonts w:ascii="UniQAIDAR_Soz 012" w:hAnsi="UniQAIDAR_Soz 012" w:cs="UniQAIDAR_Soz 012"/>
          <w:b/>
          <w:bCs/>
          <w:sz w:val="32"/>
          <w:szCs w:val="32"/>
          <w:rtl/>
          <w:lang w:bidi="ku-Arab-IQ"/>
        </w:rPr>
      </w:pPr>
    </w:p>
    <w:p w14:paraId="081E0CA8" w14:textId="1F6DF71C" w:rsidR="00BA5B03" w:rsidRPr="009058B0" w:rsidRDefault="00BA5B03" w:rsidP="00BA5B03">
      <w:pPr>
        <w:bidi/>
        <w:spacing w:line="360" w:lineRule="auto"/>
        <w:jc w:val="center"/>
        <w:rPr>
          <w:rFonts w:ascii="UniQAIDAR_Soz 012" w:hAnsi="UniQAIDAR_Soz 012" w:cs="UniQAIDAR_Soz 012"/>
          <w:b/>
          <w:bCs/>
          <w:sz w:val="32"/>
          <w:szCs w:val="32"/>
          <w:rtl/>
          <w:lang w:bidi="ku-Arab-IQ"/>
        </w:rPr>
      </w:pPr>
      <w:r w:rsidRPr="009058B0">
        <w:rPr>
          <w:rFonts w:ascii="UniQAIDAR_Soz 012" w:hAnsi="UniQAIDAR_Soz 012" w:cs="UniQAIDAR_Soz 012"/>
          <w:b/>
          <w:bCs/>
          <w:sz w:val="32"/>
          <w:szCs w:val="32"/>
          <w:rtl/>
          <w:lang w:bidi="ku-Arab-IQ"/>
        </w:rPr>
        <w:t>لەگەڵ ڕێزدا.....</w:t>
      </w:r>
    </w:p>
    <w:p w14:paraId="58ADADFC" w14:textId="19F87AF6" w:rsidR="00BA5B03" w:rsidRPr="009058B0" w:rsidRDefault="00BA5B03" w:rsidP="00BA5B03">
      <w:pPr>
        <w:bidi/>
        <w:rPr>
          <w:rFonts w:ascii="UniQAIDAR_Soz 012" w:hAnsi="UniQAIDAR_Soz 012" w:cs="UniQAIDAR_Soz 012"/>
          <w:b/>
          <w:bCs/>
          <w:rtl/>
          <w:lang w:bidi="ku-Arab-IQ"/>
        </w:rPr>
      </w:pPr>
    </w:p>
    <w:p w14:paraId="6C91DDBF" w14:textId="253B2828" w:rsidR="00BA5B03" w:rsidRPr="009058B0" w:rsidRDefault="00BA5B03" w:rsidP="00BA5B03">
      <w:pPr>
        <w:bidi/>
        <w:rPr>
          <w:rFonts w:ascii="UniQAIDAR_Soz 012" w:hAnsi="UniQAIDAR_Soz 012" w:cs="UniQAIDAR_Soz 012"/>
          <w:b/>
          <w:bCs/>
          <w:rtl/>
          <w:lang w:bidi="ku-Arab-IQ"/>
        </w:rPr>
      </w:pPr>
    </w:p>
    <w:p w14:paraId="69803AC1" w14:textId="775AEF1A" w:rsidR="00BA5B03" w:rsidRPr="009058B0" w:rsidRDefault="00BA5B03" w:rsidP="00BA5B03">
      <w:pPr>
        <w:bidi/>
        <w:rPr>
          <w:rFonts w:ascii="UniQAIDAR_Soz 012" w:hAnsi="UniQAIDAR_Soz 012" w:cs="UniQAIDAR_Soz 012"/>
          <w:b/>
          <w:bCs/>
          <w:sz w:val="32"/>
          <w:szCs w:val="32"/>
          <w:rtl/>
          <w:lang w:bidi="ku-Arab-IQ"/>
        </w:rPr>
      </w:pPr>
    </w:p>
    <w:p w14:paraId="7693B559" w14:textId="6249A352" w:rsidR="00BA5B03" w:rsidRPr="009058B0" w:rsidRDefault="003F08ED" w:rsidP="00BA5B03">
      <w:pPr>
        <w:rPr>
          <w:rFonts w:ascii="UniQAIDAR_Soz 012" w:hAnsi="UniQAIDAR_Soz 012" w:cs="UniQAIDAR_Soz 012"/>
          <w:b/>
          <w:bCs/>
          <w:sz w:val="32"/>
          <w:szCs w:val="32"/>
          <w:u w:val="single"/>
          <w:rtl/>
          <w:lang w:bidi="ku-Arab-IQ"/>
        </w:rPr>
      </w:pPr>
      <w:r w:rsidRPr="009058B0">
        <w:rPr>
          <w:rFonts w:ascii="UniQAIDAR_Soz 012" w:hAnsi="UniQAIDAR_Soz 012" w:cs="UniQAIDAR_Soz 012"/>
          <w:b/>
          <w:bCs/>
          <w:sz w:val="32"/>
          <w:szCs w:val="32"/>
          <w:u w:val="single"/>
          <w:rtl/>
          <w:lang w:bidi="ku-Arab-IQ"/>
        </w:rPr>
        <w:t>کۆمپا</w:t>
      </w:r>
      <w:r w:rsidR="00D66A9E" w:rsidRPr="009058B0">
        <w:rPr>
          <w:rFonts w:ascii="UniQAIDAR_Soz 012" w:hAnsi="UniQAIDAR_Soz 012" w:cs="UniQAIDAR_Soz 012"/>
          <w:b/>
          <w:bCs/>
          <w:sz w:val="32"/>
          <w:szCs w:val="32"/>
          <w:u w:val="single"/>
          <w:rtl/>
          <w:lang w:bidi="ku-Arab-IQ"/>
        </w:rPr>
        <w:t>نیای خاکی شارباژێڕ</w:t>
      </w:r>
    </w:p>
    <w:p w14:paraId="2BBD8FE2" w14:textId="431AC516" w:rsidR="00BA5B03" w:rsidRPr="009058B0" w:rsidRDefault="00A02A56" w:rsidP="00BA5B03">
      <w:pPr>
        <w:rPr>
          <w:rFonts w:ascii="UniQAIDAR_Soz 012" w:hAnsi="UniQAIDAR_Soz 012" w:cs="UniQAIDAR_Soz 012"/>
          <w:b/>
          <w:bCs/>
          <w:sz w:val="32"/>
          <w:szCs w:val="32"/>
          <w:rtl/>
          <w:lang w:bidi="ku-Arab-IQ"/>
        </w:rPr>
      </w:pPr>
      <w:r>
        <w:rPr>
          <w:rFonts w:ascii="UniQAIDAR_Soz 012" w:hAnsi="UniQAIDAR_Soz 012" w:cs="UniQAIDAR_Soz 012" w:hint="cs"/>
          <w:b/>
          <w:bCs/>
          <w:sz w:val="32"/>
          <w:szCs w:val="32"/>
          <w:rtl/>
          <w:lang w:bidi="ku-Arab-IQ"/>
        </w:rPr>
        <w:t xml:space="preserve">     </w:t>
      </w:r>
      <w:r w:rsidR="688377DE" w:rsidRPr="009058B0">
        <w:rPr>
          <w:rFonts w:ascii="UniQAIDAR_Soz 012" w:hAnsi="UniQAIDAR_Soz 012" w:cs="UniQAIDAR_Soz 012"/>
          <w:b/>
          <w:bCs/>
          <w:sz w:val="32"/>
          <w:szCs w:val="32"/>
          <w:lang w:bidi="ku-Arab-IQ"/>
        </w:rPr>
        <w:t xml:space="preserve">  </w:t>
      </w:r>
      <w:r w:rsidR="00347CDF">
        <w:rPr>
          <w:rFonts w:ascii="UniQAIDAR_Soz 012" w:hAnsi="UniQAIDAR_Soz 012" w:cs="UniQAIDAR_Soz 012" w:hint="cs"/>
          <w:b/>
          <w:bCs/>
          <w:sz w:val="32"/>
          <w:szCs w:val="32"/>
          <w:rtl/>
          <w:lang w:bidi="ku-Arab-IQ"/>
        </w:rPr>
        <w:t>٢٠</w:t>
      </w:r>
      <w:r>
        <w:rPr>
          <w:rFonts w:ascii="UniQAIDAR_Soz 012" w:hAnsi="UniQAIDAR_Soz 012" w:cs="UniQAIDAR_Soz 012" w:hint="cs"/>
          <w:b/>
          <w:bCs/>
          <w:sz w:val="32"/>
          <w:szCs w:val="32"/>
          <w:rtl/>
          <w:lang w:bidi="ku-Arab-IQ"/>
        </w:rPr>
        <w:t>/</w:t>
      </w:r>
      <w:r w:rsidR="00347CDF">
        <w:rPr>
          <w:rFonts w:ascii="UniQAIDAR_Soz 012" w:hAnsi="UniQAIDAR_Soz 012" w:cs="UniQAIDAR_Soz 012" w:hint="cs"/>
          <w:b/>
          <w:bCs/>
          <w:sz w:val="32"/>
          <w:szCs w:val="32"/>
          <w:rtl/>
          <w:lang w:bidi="ku-Arab-IQ"/>
        </w:rPr>
        <w:t>١١</w:t>
      </w:r>
      <w:r>
        <w:rPr>
          <w:rFonts w:ascii="UniQAIDAR_Soz 012" w:hAnsi="UniQAIDAR_Soz 012" w:cs="UniQAIDAR_Soz 012" w:hint="cs"/>
          <w:b/>
          <w:bCs/>
          <w:sz w:val="32"/>
          <w:szCs w:val="32"/>
          <w:rtl/>
          <w:lang w:bidi="ku-Arab-IQ"/>
        </w:rPr>
        <w:t>/٢٠٢٢</w:t>
      </w:r>
      <w:r w:rsidR="688377DE" w:rsidRPr="009058B0">
        <w:rPr>
          <w:rFonts w:ascii="UniQAIDAR_Soz 012" w:hAnsi="UniQAIDAR_Soz 012" w:cs="UniQAIDAR_Soz 012"/>
          <w:b/>
          <w:bCs/>
          <w:sz w:val="32"/>
          <w:szCs w:val="32"/>
          <w:lang w:bidi="ku-Arab-IQ"/>
        </w:rPr>
        <w:t xml:space="preserve">     </w:t>
      </w:r>
    </w:p>
    <w:p w14:paraId="282E6F9D" w14:textId="187C93CF" w:rsidR="00BA5B03" w:rsidRPr="009058B0" w:rsidRDefault="00BA5B03" w:rsidP="00BA5B03">
      <w:pPr>
        <w:rPr>
          <w:rFonts w:ascii="UniQAIDAR_Soz 012" w:hAnsi="UniQAIDAR_Soz 012" w:cs="UniQAIDAR_Soz 012"/>
          <w:b/>
          <w:bCs/>
          <w:sz w:val="32"/>
          <w:szCs w:val="32"/>
          <w:rtl/>
          <w:lang w:bidi="ku-Arab-IQ"/>
        </w:rPr>
      </w:pPr>
    </w:p>
    <w:p w14:paraId="7E3F2165" w14:textId="77777777" w:rsidR="00BA5B03" w:rsidRPr="009058B0" w:rsidRDefault="00BA5B03" w:rsidP="00BA5B03">
      <w:pPr>
        <w:rPr>
          <w:rFonts w:ascii="UniQAIDAR_Soz 012" w:hAnsi="UniQAIDAR_Soz 012" w:cs="UniQAIDAR_Soz 012"/>
          <w:b/>
          <w:bCs/>
          <w:sz w:val="32"/>
          <w:szCs w:val="32"/>
          <w:rtl/>
          <w:lang w:bidi="ku-Arab-IQ"/>
        </w:rPr>
      </w:pPr>
    </w:p>
    <w:p w14:paraId="3018CB10" w14:textId="4232F5BC" w:rsidR="00BA5B03" w:rsidRPr="009058B0" w:rsidRDefault="00BA5B03" w:rsidP="00BA5B03">
      <w:pPr>
        <w:bidi/>
        <w:rPr>
          <w:rFonts w:ascii="UniQAIDAR_Soz 012" w:hAnsi="UniQAIDAR_Soz 012" w:cs="UniQAIDAR_Soz 012"/>
          <w:b/>
          <w:bCs/>
          <w:rtl/>
          <w:lang w:bidi="ku-Arab-IQ"/>
        </w:rPr>
      </w:pPr>
    </w:p>
    <w:p w14:paraId="380A0DBB" w14:textId="74BD9001" w:rsidR="00BA5B03" w:rsidRPr="009058B0" w:rsidRDefault="00BA5B03" w:rsidP="00BA5B03">
      <w:pPr>
        <w:bidi/>
        <w:rPr>
          <w:rFonts w:ascii="UniQAIDAR_Soz 012" w:hAnsi="UniQAIDAR_Soz 012" w:cs="UniQAIDAR_Soz 012"/>
          <w:b/>
          <w:bCs/>
          <w:rtl/>
          <w:lang w:bidi="ku-Arab-IQ"/>
        </w:rPr>
      </w:pPr>
    </w:p>
    <w:p w14:paraId="6E901F9D" w14:textId="42D794F9" w:rsidR="00BA5B03" w:rsidRPr="009058B0" w:rsidRDefault="00BA5B03" w:rsidP="00FC27F4">
      <w:pPr>
        <w:bidi/>
        <w:jc w:val="center"/>
        <w:rPr>
          <w:rFonts w:ascii="UniQAIDAR_Soz 012" w:hAnsi="UniQAIDAR_Soz 012" w:cs="UniQAIDAR_Soz 012"/>
          <w:b/>
          <w:bCs/>
          <w:rtl/>
          <w:lang w:bidi="ku-Arab-IQ"/>
        </w:rPr>
      </w:pPr>
      <w:r w:rsidRPr="009058B0">
        <w:rPr>
          <w:rFonts w:ascii="UniQAIDAR_Soz 012" w:hAnsi="UniQAIDAR_Soz 012" w:cs="UniQAIDAR_Soz 012"/>
          <w:b/>
          <w:bCs/>
          <w:rtl/>
          <w:lang w:bidi="ku-Arab-IQ"/>
        </w:rPr>
        <w:t xml:space="preserve">ناونیشان / </w:t>
      </w:r>
      <w:r w:rsidR="00FC27F4" w:rsidRPr="009058B0">
        <w:rPr>
          <w:rFonts w:ascii="UniQAIDAR_Soz 012" w:hAnsi="UniQAIDAR_Soz 012" w:cs="UniQAIDAR_Soz 012"/>
          <w:b/>
          <w:bCs/>
          <w:rtl/>
          <w:lang w:bidi="ku-Arab-IQ"/>
        </w:rPr>
        <w:t>کۆمپانیای خاکی شارباژێڕ</w:t>
      </w:r>
      <w:r w:rsidRPr="009058B0">
        <w:rPr>
          <w:rFonts w:ascii="UniQAIDAR_Soz 012" w:hAnsi="UniQAIDAR_Soz 012" w:cs="UniQAIDAR_Soz 012"/>
          <w:b/>
          <w:bCs/>
          <w:rtl/>
          <w:lang w:bidi="ku-Arab-IQ"/>
        </w:rPr>
        <w:t xml:space="preserve"> – </w:t>
      </w:r>
      <w:r w:rsidR="00FC27F4" w:rsidRPr="009058B0">
        <w:rPr>
          <w:rFonts w:ascii="UniQAIDAR_Soz 012" w:hAnsi="UniQAIDAR_Soz 012" w:cs="UniQAIDAR_Soz 012"/>
          <w:b/>
          <w:bCs/>
          <w:rtl/>
          <w:lang w:bidi="ku-Arab-IQ"/>
        </w:rPr>
        <w:t>سلێمانی</w:t>
      </w:r>
      <w:r w:rsidRPr="009058B0">
        <w:rPr>
          <w:rFonts w:ascii="UniQAIDAR_Soz 012" w:hAnsi="UniQAIDAR_Soz 012" w:cs="UniQAIDAR_Soz 012"/>
          <w:b/>
          <w:bCs/>
          <w:rtl/>
          <w:lang w:bidi="ku-Arab-IQ"/>
        </w:rPr>
        <w:t xml:space="preserve"> – </w:t>
      </w:r>
      <w:r w:rsidR="00FC27F4" w:rsidRPr="009058B0">
        <w:rPr>
          <w:rFonts w:ascii="UniQAIDAR_Soz 012" w:hAnsi="UniQAIDAR_Soz 012" w:cs="UniQAIDAR_Soz 012"/>
          <w:b/>
          <w:bCs/>
          <w:rtl/>
          <w:lang w:bidi="ku-Arab-IQ"/>
        </w:rPr>
        <w:t>بازاڕی دۆلارە</w:t>
      </w:r>
      <w:r w:rsidR="009B688B">
        <w:rPr>
          <w:rFonts w:ascii="UniQAIDAR_Soz 012" w:hAnsi="UniQAIDAR_Soz 012" w:cs="UniQAIDAR_Soz 012" w:hint="cs"/>
          <w:b/>
          <w:bCs/>
          <w:rtl/>
          <w:lang w:bidi="ku-Arab-IQ"/>
        </w:rPr>
        <w:t>کە</w:t>
      </w:r>
    </w:p>
    <w:sectPr w:rsidR="00BA5B03" w:rsidRPr="009058B0" w:rsidSect="007C07C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QAIDAR_Soz 012">
    <w:altName w:val="Arial"/>
    <w:panose1 w:val="020B0604030504040204"/>
    <w:charset w:val="00"/>
    <w:family w:val="swiss"/>
    <w:pitch w:val="variable"/>
    <w:sig w:usb0="00002007" w:usb1="80000000" w:usb2="00000008" w:usb3="00000000" w:csb0="0000005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03"/>
    <w:rsid w:val="0002765E"/>
    <w:rsid w:val="00112E1F"/>
    <w:rsid w:val="00122300"/>
    <w:rsid w:val="00171B26"/>
    <w:rsid w:val="0018377F"/>
    <w:rsid w:val="001A0297"/>
    <w:rsid w:val="002018E8"/>
    <w:rsid w:val="002316DF"/>
    <w:rsid w:val="00286A17"/>
    <w:rsid w:val="002F2D86"/>
    <w:rsid w:val="00327A50"/>
    <w:rsid w:val="00347CDF"/>
    <w:rsid w:val="003F08ED"/>
    <w:rsid w:val="00422C75"/>
    <w:rsid w:val="00432718"/>
    <w:rsid w:val="00451B78"/>
    <w:rsid w:val="004B736F"/>
    <w:rsid w:val="004E1832"/>
    <w:rsid w:val="005E32EA"/>
    <w:rsid w:val="005E632C"/>
    <w:rsid w:val="00633FC6"/>
    <w:rsid w:val="00667658"/>
    <w:rsid w:val="006972C7"/>
    <w:rsid w:val="006A41DE"/>
    <w:rsid w:val="006D0F33"/>
    <w:rsid w:val="007022AF"/>
    <w:rsid w:val="00753DA1"/>
    <w:rsid w:val="00777974"/>
    <w:rsid w:val="007C07C5"/>
    <w:rsid w:val="007D468D"/>
    <w:rsid w:val="008854EA"/>
    <w:rsid w:val="00900902"/>
    <w:rsid w:val="009058B0"/>
    <w:rsid w:val="00920134"/>
    <w:rsid w:val="00935B31"/>
    <w:rsid w:val="009B688B"/>
    <w:rsid w:val="009D1BB6"/>
    <w:rsid w:val="00A02A56"/>
    <w:rsid w:val="00AA0E0E"/>
    <w:rsid w:val="00B6077C"/>
    <w:rsid w:val="00BA5B03"/>
    <w:rsid w:val="00D16A87"/>
    <w:rsid w:val="00D66A9E"/>
    <w:rsid w:val="00DE2D0D"/>
    <w:rsid w:val="00E31E99"/>
    <w:rsid w:val="00E57FD9"/>
    <w:rsid w:val="00E6737A"/>
    <w:rsid w:val="00EC4434"/>
    <w:rsid w:val="00F02F5C"/>
    <w:rsid w:val="00F17CDB"/>
    <w:rsid w:val="00F37352"/>
    <w:rsid w:val="00F60BAB"/>
    <w:rsid w:val="00FC27F4"/>
    <w:rsid w:val="00FD2789"/>
    <w:rsid w:val="6883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337D"/>
  <w15:chartTrackingRefBased/>
  <w15:docId w15:val="{BA1F7681-0173-4E4D-A9A1-C29E4F49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BA5B03"/>
    <w:pPr>
      <w:keepNext/>
      <w:bidi/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color w:val="2F5496" w:themeColor="accent1" w:themeShade="BF"/>
      <w:kern w:val="32"/>
      <w:sz w:val="32"/>
      <w:szCs w:val="32"/>
      <w:lang w:bidi="ku-Arab-IQ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F2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5B03"/>
    <w:rPr>
      <w:rFonts w:ascii="Calibri Light" w:eastAsia="Times New Roman" w:hAnsi="Calibri Light" w:cs="Times New Roman"/>
      <w:b/>
      <w:bCs/>
      <w:color w:val="2F5496" w:themeColor="accent1" w:themeShade="BF"/>
      <w:kern w:val="32"/>
      <w:sz w:val="32"/>
      <w:szCs w:val="32"/>
      <w:lang w:bidi="ku-Arab-IQ"/>
    </w:rPr>
  </w:style>
  <w:style w:type="character" w:customStyle="1" w:styleId="Heading2Char">
    <w:name w:val="Heading 2 Char"/>
    <w:basedOn w:val="DefaultParagraphFont"/>
    <w:link w:val="Heading2"/>
    <w:uiPriority w:val="9"/>
    <w:rsid w:val="002F2D86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2012C-3FA0-4B50-9D17-A9178DFAD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dhiaaddin qadir</dc:creator>
  <cp:keywords/>
  <dc:description/>
  <cp:lastModifiedBy>dhiaaddin qadir</cp:lastModifiedBy>
  <cp:revision>49</cp:revision>
  <cp:lastPrinted>2022-06-09T15:08:00Z</cp:lastPrinted>
  <dcterms:created xsi:type="dcterms:W3CDTF">2022-05-08T08:18:00Z</dcterms:created>
  <dcterms:modified xsi:type="dcterms:W3CDTF">2022-11-20T17:39:00Z</dcterms:modified>
</cp:coreProperties>
</file>