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480"/>
              <w:left w:type="dxa" w:w="720"/>
              <w:bottom w:type="dxa" w:w="380"/>
              <w:right w:type="dxa" w:w="7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52"/>
                <w:szCs w:val="52"/>
              </w:rPr>
              <w:t xml:space="preserve">DHIAA MOSTAFA</w:t>
            </w:r>
          </w:p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Senior Technical Lead  ·  Full-Stack Engineering  ·  Microservices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📍 Riyadh, KSA   |   📞 0533166742   |   ✉ dhiaamostafa46@gmail.com   |   linkedin.com/in/dhiaamostafa   |   github.com/dhiaamostafa46</w:t>
            </w:r>
          </w:p>
        </w:tc>
      </w:tr>
    </w:tbl>
    <w:p>
      <w:pPr>
        <w:spacing w:after="0" w:before="200"/>
      </w:pPr>
    </w:p>
    <w:p>
      <w:pPr>
        <w:pBdr>
          <w:bottom w:val="single" w:color="0F5298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Senior Technical Lead and Full-Stack Engineer with 5+ years of end-to-end product delivery on shared microservices platforms — spanning backend, frontend, and mobile — and a strong track record of leading cross-functional squads, owning architecture decisions, and shipping at scale. Hands-on technical leader who drives engineering quality (PR standards, branching discipline, test coverage, migration safety), translates product roadmaps into sequenced engineering work, and stays deeply involved in critical-path code, incident response, and root-cause analysis. Experienced with multi-tenant SaaS, ERP integrations, real-time systems, performance optimization, and CI/CD automation across enterprise environments.</w:t>
      </w:r>
    </w:p>
    <w:p>
      <w:pPr>
        <w:pBdr>
          <w:bottom w:val="single" w:color="0F5298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Led cross-functional engineering as sole integration and platform architect at Bander Trading Co. — owning backend, frontend, mobile (Flutter), and DevOps delivery across 10+ concurrent production systems.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Architected and shipped a multi-tenant SaaS logistics platform scaling to 7,000+ active delivery agents with real-time WebSocket tracking — zero reported downtime during peak operations.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Owned end-to-end technical delivery of Evix ERP integrations across 500+ enterprise clients — architecture design, squad coordination, deployment, documentation, and incident response.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Drove 40%+ API response time improvement through Redis caching, strategic indexing, and query restructuring — hands-on performance engineering on high-traffic production endpoints.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Established CI/CD pipelines (GitHub Actions, Docker) with branching and deployment discipline, maintaining 99%+ production uptime across all multi-tenant environments.</w:t>
      </w:r>
    </w:p>
    <w:p>
      <w:pPr>
        <w:pBdr>
          <w:bottom w:val="single" w:color="0F5298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Backend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Node.js, NestJS, Laravel/PHP, RESTful APIs, GraphQL, WebSockets, Microservices, API Gateway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Frontend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TypeScript (strict), React.js, Next.js (App Router, SSR/ISR), MUI, Tailwind CSS, JavaScript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Databases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PostgreSQL (schema design, indexing, query optimisation), MySQL, Redis, Elasticsearch, Sequelize ORM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(EC2, S3, RDS), Azure (Container Apps, App Services, Function Apps, Service Bus, Storage Blob), Docker, Kubernetes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CI/CD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GitHub Actions, GitLab CI, Azure DevOps Pipelines, ACR, automated build → deploy workflows, cherry-pick discipline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AI Integration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OpenAI (chat, embeddings), prompt design, structured JSON response_format, retries/fallbacks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Search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Elasticsearch (mappings, aggregations, dashboards), Azure AI Search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SaaS Multi-Tenancy, Microservices, NestJS monorepos (apps + libs), Clean Architecture, RBAC, ERP Integration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Queue &amp; Async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Redis Queues, BullMQ, async job processing, event-driven architecture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Mobile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Flutter (cross-platform iOS &amp; Android)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Practices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Squad Leadership, Sprint Planning, PR Reviews, Performance Management, Incident Response, Post-mortems, Agile/Scrum</w:t>
            </w:r>
          </w:p>
        </w:tc>
      </w:tr>
    </w:tbl>
    <w:p>
      <w:pPr>
        <w:pBdr>
          <w:bottom w:val="single" w:color="0F5298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Senior Technical Lead &amp; Integration Architect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0F5298"/>
          <w:sz w:val="20"/>
          <w:szCs w:val="20"/>
        </w:rPr>
        <w:t xml:space="preserve">Bander Trading Company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Riyadh, SA  |  2023 –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Cross-functional technical lead owning architecture, delivery, and engineering quality across backend, frontend, and mobile product areas on a shared microservices platform.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Led cross-functional squad delivery across backend, frontend, and mobile — running sprint planning, architecture reviews, PR reviews, and performance management as the sole platform tech lead.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Owned architecture decisions for multiple product areas including the multi-tenant logistics SaaS, ERP integration layer, HR management system, and e-commerce verticals — partnering with stakeholders on platform-wide platform concerns.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and enforced engineering quality bars: PR review standards, branching / deployment discipline between QA and production, migration safety, and incident response protocols.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Drove technical roadmap delivery — breaking down product requirements into sequenced engineering work, estimating, prioritizing, and shipping consistently across all product areas.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Hands-on on critical paths: wrote code for high-risk features, prototyped architectural changes, shipped hotfixes under production pressure, and personally resolved performance bottlenecks.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Ran incident response for production issues — root-cause analysis, post-mortems, and prevention measures across all integrated systems with 99%+ uptime maintained.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Architected multi-tenant SaaS logistics platform (microservices + sub-domain architecture) with real-time WebSocket tracking — scaling to 7,000+ active delivery agents, zero downtime.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Led end-to-end ERP integration with 500+ enterprise clients via RESTful APIs — managing data mapping, transformation, synchronization, and full integration lifecycle.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Optimized database performance (Redis caching, strategic indexing, query restructuring) — 40%+ reduction in API response times on high-traffic production endpoints.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Established CI/CD pipelines (GitHub Actions + Docker) for automated build, test, and deployment workflows; managed branching strategy and environment promotion discipline.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HR Management System with automated payroll, attendance, and leave management; delivered multi-vertical e-commerce platforms with payment gateway integrations.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Implemented RBAC and enterprise authentication systems with strict data isolation, security governance, and compliance across all multi-tenant environments.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Full-Stack Developer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0F5298"/>
          <w:sz w:val="20"/>
          <w:szCs w:val="20"/>
        </w:rPr>
        <w:t xml:space="preserve">Smart System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Riyadh, SA  |  2022 – 2023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Contributed to architecture design and engineering quality standards across concurrent projects in Agile/Scrum squads — running code reviews and performance optimization.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and enhanced Restaurant Management Systems and Hotel Reservation Systems — full-stack Laravel + React with third-party API integrations and payment gateways.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entrepreneurship platform managing full SDLC: system design, backend APIs, frontend, and production deployment.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Delivered responsive UIs (React, TypeScript, Tailwind CSS, Bootstrap) fully integrated with RESTful back-end services.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Freelance Software Developer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0F5298"/>
          <w:sz w:val="20"/>
          <w:szCs w:val="20"/>
        </w:rPr>
        <w:t xml:space="preserve">Self-Employed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Remote  |  2021 – 2022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Delivered custom web applications and API integrations independently — owning requirements analysis, architecture, development, and client delivery end-to-end.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Maintained and upgraded legacy codebases, improving security, reliability, and performance across multiple production systems.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Full-Stack Developer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color w:val="0F5298"/>
          <w:sz w:val="20"/>
          <w:szCs w:val="20"/>
        </w:rPr>
        <w:t xml:space="preserve">SKYSOFT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Sanaa, Yemen  |  2020 – 2021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cross-platform mobile applications using Flutter (iOS &amp; Android): School Management System, E-commerce Platform, Hotel Booking System — integrated with RESTful API and Laravel back-end.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Maintained code quality, responsive UI/UX standards, and Agile delivery discipline within a structured engineering team.</w:t>
      </w:r>
    </w:p>
    <w:p>
      <w:pPr>
        <w:pBdr>
          <w:bottom w:val="single" w:color="0F5298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8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Bachelor of Information Technology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75569"/>
          <w:sz w:val="19"/>
          <w:szCs w:val="19"/>
        </w:rPr>
        <w:t xml:space="preserve">IBB University, Yemen  |  May 2020</w:t>
      </w:r>
    </w:p>
    <w:p>
      <w:pPr>
        <w:pBdr>
          <w:bottom w:val="single" w:color="0F5298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LANGUAGES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Arabic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Native    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Professional Working Proficiency</w:t>
      </w:r>
    </w:p>
    <w:sectPr>
      <w:pgSz w:w="12240" w:h="15840" w:orient="portrait"/>
      <w:pgMar w:top="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2026-06-17T08:27:49.381Z</dcterms:created>
  <dcterms:modified xsi:type="dcterms:W3CDTF">2026-06-17T08:27:49.381Z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