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5"/>
        <w:gridCol w:w="1090"/>
        <w:gridCol w:w="1389"/>
        <w:gridCol w:w="1132"/>
        <w:gridCol w:w="1090"/>
        <w:gridCol w:w="1463"/>
        <w:gridCol w:w="1132"/>
        <w:gridCol w:w="1090"/>
        <w:gridCol w:w="1463"/>
        <w:gridCol w:w="1132"/>
        <w:gridCol w:w="961"/>
        <w:gridCol w:w="1463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values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4.5, 4.8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4.5, 5.0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-0.63, 0.08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-0.65, 0.17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sci_values * part_values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sci_values[public health] * 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-0.42, 0.71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religious_serv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political_ideology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Sz w:h="15840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2022-07-05T11:52:15Z</dcterms:modified>
  <cp:category/>
</cp:coreProperties>
</file>