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2"/>
        <w:gridCol w:w="1090"/>
        <w:gridCol w:w="1389"/>
        <w:gridCol w:w="1132"/>
        <w:gridCol w:w="1090"/>
        <w:gridCol w:w="1463"/>
        <w:gridCol w:w="1132"/>
        <w:gridCol w:w="1090"/>
        <w:gridCol w:w="1463"/>
        <w:gridCol w:w="1132"/>
        <w:gridCol w:w="961"/>
        <w:gridCol w:w="1463"/>
        <w:gridCol w:w="1132"/>
        <w:gridCol w:w="1090"/>
        <w:gridCol w:w="1389"/>
        <w:gridCol w:w="113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univariate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scientist values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 participant values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 demographics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 scientist values alone</w:t>
            </w:r>
          </w:p>
        </w:tc>
      </w:tr>
      <w:tr>
        <w:trPr>
          <w:cantSplit/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4.5, 4.9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4.4, 4.7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4.5, 5.0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3.7, 5.3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4.5, 4.8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shared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shared_values[TRUE]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-0.15, 0.37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-0.16, 0.36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-0.21, 0.35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scientist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sci_values[public health]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part_values[public health]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-0.44, 0.08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-0.49, 0.15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rel. serv. attendance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-0.08, 0.10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id.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-0.18, 0.28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1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>
      <w:pgSz w:h="15840" w:w="16838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2022-07-05T11:51:11Z</dcterms:modified>
  <cp:category/>
</cp:coreProperties>
</file>