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42FA" w14:textId="59D5CEBD" w:rsidR="0036228B" w:rsidRPr="00DE606F" w:rsidRDefault="0036228B" w:rsidP="00DE606F">
      <w:pPr>
        <w:ind w:firstLine="720"/>
        <w:rPr>
          <w:b/>
          <w:sz w:val="40"/>
          <w:lang w:val="en-US"/>
        </w:rPr>
      </w:pPr>
      <w:r w:rsidRPr="00DE606F">
        <w:rPr>
          <w:b/>
          <w:sz w:val="40"/>
          <w:lang w:val="en-US"/>
        </w:rPr>
        <w:t>FINANCIAL TECHNOLOGY</w:t>
      </w:r>
    </w:p>
    <w:p w14:paraId="7A68FD53" w14:textId="33420240" w:rsidR="00DE606F" w:rsidRDefault="00DE606F" w:rsidP="00DE606F">
      <w:pPr>
        <w:rPr>
          <w:b/>
          <w:lang w:val="en-US"/>
        </w:rPr>
      </w:pPr>
      <w:r>
        <w:rPr>
          <w:b/>
          <w:lang w:val="en-US"/>
        </w:rPr>
        <w:tab/>
        <w:t>By Dhika N. Bhaskara</w:t>
      </w:r>
    </w:p>
    <w:p w14:paraId="065D2AA5" w14:textId="77777777" w:rsidR="00DE606F" w:rsidRPr="00DE606F" w:rsidRDefault="00DE606F" w:rsidP="00DE606F">
      <w:pPr>
        <w:rPr>
          <w:b/>
          <w:lang w:val="en-US"/>
        </w:rPr>
      </w:pPr>
    </w:p>
    <w:p w14:paraId="30144FE8" w14:textId="2112958A" w:rsidR="00621E8B" w:rsidRDefault="00740DC6" w:rsidP="001673D6">
      <w:pPr>
        <w:ind w:firstLine="720"/>
        <w:jc w:val="both"/>
        <w:rPr>
          <w:lang w:val="en-US"/>
        </w:rPr>
      </w:pPr>
      <w:r>
        <w:rPr>
          <w:lang w:val="en-US"/>
        </w:rPr>
        <w:t xml:space="preserve">Financial Technology, </w:t>
      </w:r>
      <w:r w:rsidR="00E84508">
        <w:rPr>
          <w:lang w:val="en-US"/>
        </w:rPr>
        <w:t>or more commonly known as Fin</w:t>
      </w:r>
      <w:r w:rsidR="00621E8B">
        <w:rPr>
          <w:lang w:val="en-US"/>
        </w:rPr>
        <w:t>t</w:t>
      </w:r>
      <w:r w:rsidR="00E84508">
        <w:rPr>
          <w:lang w:val="en-US"/>
        </w:rPr>
        <w:t>ech, seems to be gaining a lot of attention these years. It has especially be</w:t>
      </w:r>
      <w:r w:rsidR="001673D6">
        <w:rPr>
          <w:lang w:val="en-US"/>
        </w:rPr>
        <w:t>come</w:t>
      </w:r>
      <w:r w:rsidR="00E84508">
        <w:rPr>
          <w:lang w:val="en-US"/>
        </w:rPr>
        <w:t xml:space="preserve"> the go</w:t>
      </w:r>
      <w:r w:rsidR="001673D6">
        <w:rPr>
          <w:lang w:val="en-US"/>
        </w:rPr>
        <w:t>-</w:t>
      </w:r>
      <w:r w:rsidR="00E84508">
        <w:rPr>
          <w:lang w:val="en-US"/>
        </w:rPr>
        <w:t>to</w:t>
      </w:r>
      <w:r w:rsidR="001673D6">
        <w:rPr>
          <w:lang w:val="en-US"/>
        </w:rPr>
        <w:t>-</w:t>
      </w:r>
      <w:r w:rsidR="00E84508">
        <w:rPr>
          <w:lang w:val="en-US"/>
        </w:rPr>
        <w:t xml:space="preserve">phrase </w:t>
      </w:r>
      <w:r w:rsidR="001673D6">
        <w:rPr>
          <w:lang w:val="en-US"/>
        </w:rPr>
        <w:t>for the budding startups that provides</w:t>
      </w:r>
      <w:r w:rsidR="00621E8B">
        <w:rPr>
          <w:lang w:val="en-US"/>
        </w:rPr>
        <w:t xml:space="preserve"> innovati</w:t>
      </w:r>
      <w:r w:rsidR="008E7391">
        <w:rPr>
          <w:lang w:val="en-US"/>
        </w:rPr>
        <w:t>ve</w:t>
      </w:r>
      <w:r w:rsidR="00621E8B">
        <w:rPr>
          <w:lang w:val="en-US"/>
        </w:rPr>
        <w:t xml:space="preserve"> financial</w:t>
      </w:r>
      <w:r w:rsidR="001673D6">
        <w:rPr>
          <w:lang w:val="en-US"/>
        </w:rPr>
        <w:t xml:space="preserve"> services. The question is, what are we really referring to when we’re talking about FinTech?</w:t>
      </w:r>
      <w:r w:rsidR="006F1834">
        <w:rPr>
          <w:lang w:val="en-US"/>
        </w:rPr>
        <w:t xml:space="preserve"> After further</w:t>
      </w:r>
      <w:r w:rsidR="001673D6">
        <w:rPr>
          <w:lang w:val="en-US"/>
        </w:rPr>
        <w:t xml:space="preserve"> deliberate research,</w:t>
      </w:r>
      <w:r w:rsidR="00621E8B">
        <w:rPr>
          <w:lang w:val="en-US"/>
        </w:rPr>
        <w:t xml:space="preserve"> I have found out that </w:t>
      </w:r>
      <w:r w:rsidR="001673D6">
        <w:rPr>
          <w:lang w:val="en-US"/>
        </w:rPr>
        <w:t>this term is currently used to</w:t>
      </w:r>
      <w:r w:rsidR="00621E8B">
        <w:rPr>
          <w:lang w:val="en-US"/>
        </w:rPr>
        <w:t xml:space="preserve"> encompass a lot of things</w:t>
      </w:r>
      <w:r w:rsidR="006F1834">
        <w:rPr>
          <w:lang w:val="en-US"/>
        </w:rPr>
        <w:t xml:space="preserve"> apparently</w:t>
      </w:r>
      <w:r w:rsidR="00621E8B">
        <w:rPr>
          <w:lang w:val="en-US"/>
        </w:rPr>
        <w:t xml:space="preserve">. It does not only refer to innovations in financial services, but also advancements in financial education, wealth management, peer-to-peer lending, retail banking, fundraising, payment getaways, investments, and even the cryptocurrency. </w:t>
      </w:r>
      <w:r w:rsidR="004A1FCF">
        <w:rPr>
          <w:lang w:val="en-US"/>
        </w:rPr>
        <w:t>I</w:t>
      </w:r>
      <w:r w:rsidR="008E7391">
        <w:rPr>
          <w:lang w:val="en-US"/>
        </w:rPr>
        <w:t xml:space="preserve">t’s about the disruptive force of technological &amp; innovative advancements in the finance industry. </w:t>
      </w:r>
      <w:r w:rsidR="006F1834">
        <w:rPr>
          <w:lang w:val="en-US"/>
        </w:rPr>
        <w:t xml:space="preserve">It’s amazing. </w:t>
      </w:r>
      <w:r w:rsidR="00D02AD2">
        <w:rPr>
          <w:lang w:val="en-US"/>
        </w:rPr>
        <w:t>Although the terms’ nature is broad &amp; general, it surely is</w:t>
      </w:r>
      <w:r w:rsidR="00621E8B">
        <w:rPr>
          <w:lang w:val="en-US"/>
        </w:rPr>
        <w:t xml:space="preserve"> interesting</w:t>
      </w:r>
      <w:r w:rsidR="008E7391">
        <w:rPr>
          <w:lang w:val="en-US"/>
        </w:rPr>
        <w:t>.</w:t>
      </w:r>
    </w:p>
    <w:p w14:paraId="712A4041" w14:textId="652183D9" w:rsidR="00CC3BD5" w:rsidRDefault="008E7391" w:rsidP="00CC3BD5">
      <w:pPr>
        <w:ind w:firstLine="720"/>
        <w:jc w:val="both"/>
        <w:rPr>
          <w:lang w:val="en-US"/>
        </w:rPr>
      </w:pPr>
      <w:r>
        <w:rPr>
          <w:lang w:val="en-US"/>
        </w:rPr>
        <w:t>The next thing that captures my attention is about the future and its ongoing trend in Indonesia. What will it be in the next 5-10 years? Will Indonesia, or even ASEAN, accept its disruptive force hand-in-hand with the existing banking &amp; financial ecosystems?</w:t>
      </w:r>
      <w:r w:rsidR="009F3525">
        <w:rPr>
          <w:lang w:val="en-US"/>
        </w:rPr>
        <w:t xml:space="preserve"> Is the current legal &amp; technological infrastructure sufficient for its incubation?</w:t>
      </w:r>
      <w:r>
        <w:rPr>
          <w:lang w:val="en-US"/>
        </w:rPr>
        <w:t xml:space="preserve"> </w:t>
      </w:r>
      <w:r w:rsidR="0036228B">
        <w:rPr>
          <w:lang w:val="en-US"/>
        </w:rPr>
        <w:t>Can we expect some further growth</w:t>
      </w:r>
      <w:r w:rsidR="00DE606F">
        <w:rPr>
          <w:lang w:val="en-US"/>
        </w:rPr>
        <w:t xml:space="preserve"> &amp; innovation</w:t>
      </w:r>
      <w:r w:rsidR="0036228B">
        <w:rPr>
          <w:lang w:val="en-US"/>
        </w:rPr>
        <w:t xml:space="preserve"> from their part or will their </w:t>
      </w:r>
      <w:r w:rsidR="00DE606F">
        <w:rPr>
          <w:lang w:val="en-US"/>
        </w:rPr>
        <w:t>advancements</w:t>
      </w:r>
      <w:r w:rsidR="0036228B">
        <w:rPr>
          <w:lang w:val="en-US"/>
        </w:rPr>
        <w:t xml:space="preserve"> be hampered by its more conservative competitors? </w:t>
      </w:r>
      <w:r w:rsidR="009F3525">
        <w:rPr>
          <w:lang w:val="en-US"/>
        </w:rPr>
        <w:t>And w</w:t>
      </w:r>
      <w:r w:rsidR="00D02AD2">
        <w:rPr>
          <w:lang w:val="en-US"/>
        </w:rPr>
        <w:t xml:space="preserve">hen it comes to Covid-19 and its aftereffects, will this industry </w:t>
      </w:r>
      <w:r w:rsidR="009F3525">
        <w:rPr>
          <w:lang w:val="en-US"/>
        </w:rPr>
        <w:t>perceive</w:t>
      </w:r>
      <w:r w:rsidR="00D02AD2">
        <w:rPr>
          <w:lang w:val="en-US"/>
        </w:rPr>
        <w:t xml:space="preserve"> this as an upward momentum or a downward one? </w:t>
      </w:r>
      <w:r w:rsidR="009F3525">
        <w:rPr>
          <w:lang w:val="en-US"/>
        </w:rPr>
        <w:t xml:space="preserve">The list goes on. Well, I </w:t>
      </w:r>
      <w:r w:rsidR="00D02AD2">
        <w:rPr>
          <w:lang w:val="en-US"/>
        </w:rPr>
        <w:t>may not have the answers to</w:t>
      </w:r>
      <w:r w:rsidR="009F3525">
        <w:rPr>
          <w:lang w:val="en-US"/>
        </w:rPr>
        <w:t xml:space="preserve"> all</w:t>
      </w:r>
      <w:r w:rsidR="00D02AD2">
        <w:rPr>
          <w:lang w:val="en-US"/>
        </w:rPr>
        <w:t xml:space="preserve"> these questions</w:t>
      </w:r>
      <w:r w:rsidR="009F3525">
        <w:rPr>
          <w:lang w:val="en-US"/>
        </w:rPr>
        <w:t>,</w:t>
      </w:r>
      <w:r w:rsidR="00D02AD2">
        <w:rPr>
          <w:lang w:val="en-US"/>
        </w:rPr>
        <w:t xml:space="preserve"> but</w:t>
      </w:r>
      <w:r w:rsidR="0036228B">
        <w:rPr>
          <w:lang w:val="en-US"/>
        </w:rPr>
        <w:t xml:space="preserve"> </w:t>
      </w:r>
      <w:r w:rsidR="009F3525">
        <w:rPr>
          <w:lang w:val="en-US"/>
        </w:rPr>
        <w:t xml:space="preserve">posing them surely brings a thrill. The possibilities are endless. What I can probably say </w:t>
      </w:r>
      <w:r w:rsidR="006F1834">
        <w:rPr>
          <w:lang w:val="en-US"/>
        </w:rPr>
        <w:t>about</w:t>
      </w:r>
      <w:r w:rsidR="009F3525">
        <w:rPr>
          <w:lang w:val="en-US"/>
        </w:rPr>
        <w:t xml:space="preserve"> Fintech is </w:t>
      </w:r>
      <w:r w:rsidR="006F1834">
        <w:rPr>
          <w:lang w:val="en-US"/>
        </w:rPr>
        <w:t xml:space="preserve">that they’re </w:t>
      </w:r>
      <w:r w:rsidR="009F3525">
        <w:rPr>
          <w:lang w:val="en-US"/>
        </w:rPr>
        <w:t xml:space="preserve">here to stay. This industry, </w:t>
      </w:r>
      <w:r w:rsidR="006F1834">
        <w:rPr>
          <w:lang w:val="en-US"/>
        </w:rPr>
        <w:t xml:space="preserve">whether it will grow sporadically or stagnate indefinitely, is inevitable to our community. </w:t>
      </w:r>
      <w:r w:rsidR="002624F4">
        <w:rPr>
          <w:lang w:val="en-US"/>
        </w:rPr>
        <w:t xml:space="preserve">They </w:t>
      </w:r>
      <w:r w:rsidR="002624F4">
        <w:rPr>
          <w:lang w:val="en-US"/>
        </w:rPr>
        <w:t>will continue to thrive in Indonesia and there are at least two reasons why.</w:t>
      </w:r>
    </w:p>
    <w:p w14:paraId="2DEABE1C" w14:textId="66C4D68D" w:rsidR="003178B8" w:rsidRDefault="00CC3BD5" w:rsidP="00CC3BD5">
      <w:pPr>
        <w:ind w:firstLine="720"/>
        <w:jc w:val="both"/>
      </w:pPr>
      <w:r>
        <w:rPr>
          <w:lang w:val="en-US"/>
        </w:rPr>
        <w:t>Firstly, y</w:t>
      </w:r>
      <w:r>
        <w:rPr>
          <w:lang w:val="en-US"/>
        </w:rPr>
        <w:t>ou can’t fight technology</w:t>
      </w:r>
      <w:r>
        <w:rPr>
          <w:lang w:val="en-US"/>
        </w:rPr>
        <w:t>. You can’t fight them</w:t>
      </w:r>
      <w:r>
        <w:rPr>
          <w:lang w:val="en-US"/>
        </w:rPr>
        <w:t xml:space="preserve"> especially when </w:t>
      </w:r>
      <w:r>
        <w:rPr>
          <w:lang w:val="en-US"/>
        </w:rPr>
        <w:t>their</w:t>
      </w:r>
      <w:r>
        <w:rPr>
          <w:lang w:val="en-US"/>
        </w:rPr>
        <w:t xml:space="preserve"> benefits are experienced by people at large. </w:t>
      </w:r>
      <w:r>
        <w:rPr>
          <w:lang w:val="en-US"/>
        </w:rPr>
        <w:t xml:space="preserve">This industry, since its tapping the leverage of our most current technological advancements, could reach a whole lot of people </w:t>
      </w:r>
      <w:r w:rsidR="00D07F42">
        <w:rPr>
          <w:lang w:val="en-US"/>
        </w:rPr>
        <w:t xml:space="preserve">in an </w:t>
      </w:r>
      <w:r w:rsidR="004A1FCF">
        <w:rPr>
          <w:lang w:val="en-US"/>
        </w:rPr>
        <w:t xml:space="preserve">easy &amp; </w:t>
      </w:r>
      <w:r w:rsidR="00D07F42">
        <w:rPr>
          <w:lang w:val="en-US"/>
        </w:rPr>
        <w:t xml:space="preserve">efficient manner. A study shows that </w:t>
      </w:r>
      <w:r w:rsidR="00D07F42">
        <w:t>s</w:t>
      </w:r>
      <w:r>
        <w:t>martphone penetration</w:t>
      </w:r>
      <w:r w:rsidR="00D07F42">
        <w:t xml:space="preserve"> in Indonesia</w:t>
      </w:r>
      <w:r w:rsidRPr="00CC3BD5">
        <w:t xml:space="preserve"> has helped speed up digitalization </w:t>
      </w:r>
      <w:r w:rsidR="00D07F42">
        <w:t xml:space="preserve">process </w:t>
      </w:r>
      <w:r w:rsidRPr="00CC3BD5">
        <w:t>of the finance industry, increasing from 32.6% in 2014 to an estimated 47.6% in 2019</w:t>
      </w:r>
      <w:r w:rsidR="00D07F42">
        <w:rPr>
          <w:vertAlign w:val="superscript"/>
        </w:rPr>
        <w:t>1</w:t>
      </w:r>
      <w:r w:rsidRPr="00CC3BD5">
        <w:t>.</w:t>
      </w:r>
      <w:r w:rsidR="00D07F42">
        <w:t xml:space="preserve"> </w:t>
      </w:r>
      <w:r w:rsidR="002624F4">
        <w:rPr>
          <w:lang w:val="en-US"/>
        </w:rPr>
        <w:t>It seems that</w:t>
      </w:r>
      <w:r w:rsidR="004A1FCF">
        <w:rPr>
          <w:lang w:val="en-US"/>
        </w:rPr>
        <w:t xml:space="preserve"> people </w:t>
      </w:r>
      <w:r w:rsidR="004A1FCF">
        <w:rPr>
          <w:lang w:val="en-US"/>
        </w:rPr>
        <w:t>are getting more tech-savvy and access becomes easier</w:t>
      </w:r>
      <w:r w:rsidR="004A1FCF">
        <w:rPr>
          <w:lang w:val="en-US"/>
        </w:rPr>
        <w:t>.</w:t>
      </w:r>
      <w:r w:rsidR="004A1FCF">
        <w:t xml:space="preserve"> Perhaps,</w:t>
      </w:r>
      <w:r w:rsidR="003178B8">
        <w:t xml:space="preserve"> it’s still going to be a positive trend. </w:t>
      </w:r>
    </w:p>
    <w:p w14:paraId="3FAC0EFB" w14:textId="69935DD8" w:rsidR="00CC3BD5" w:rsidRDefault="003178B8" w:rsidP="003178B8">
      <w:pPr>
        <w:ind w:firstLine="720"/>
        <w:jc w:val="both"/>
      </w:pPr>
      <w:r>
        <w:t>Secondly, Indonesia has a large domestic market still waiting to be harnessed</w:t>
      </w:r>
      <w:r w:rsidR="004A1FCF">
        <w:t xml:space="preserve"> to its full potential</w:t>
      </w:r>
      <w:r>
        <w:t xml:space="preserve">. </w:t>
      </w:r>
      <w:r w:rsidRPr="003178B8">
        <w:t>As of July 2018, 50% of the Indonesian population remain unbanked</w:t>
      </w:r>
      <w:r w:rsidR="000A4004">
        <w:rPr>
          <w:vertAlign w:val="superscript"/>
        </w:rPr>
        <w:t>2</w:t>
      </w:r>
      <w:r w:rsidRPr="003178B8">
        <w:t>. Many Indonesians still receive salaries and pay for expenses in cash.</w:t>
      </w:r>
      <w:r>
        <w:t xml:space="preserve"> </w:t>
      </w:r>
      <w:r w:rsidR="000A4004">
        <w:t>At the same time,</w:t>
      </w:r>
      <w:r w:rsidR="000A4004" w:rsidRPr="000A4004">
        <w:t> Indonesia has also experienced the </w:t>
      </w:r>
      <w:r w:rsidR="000A4004">
        <w:t>largest uptake in account generation</w:t>
      </w:r>
      <w:r w:rsidR="000A4004" w:rsidRPr="000A4004">
        <w:t xml:space="preserve"> in ASEAN, growing from 20% in 2011</w:t>
      </w:r>
      <w:r w:rsidR="000A4004">
        <w:t>,</w:t>
      </w:r>
      <w:r w:rsidR="000A4004" w:rsidRPr="000A4004">
        <w:t xml:space="preserve"> to 36% in 2014</w:t>
      </w:r>
      <w:r w:rsidR="000A4004">
        <w:t>, and then</w:t>
      </w:r>
      <w:r w:rsidR="000A4004" w:rsidRPr="000A4004">
        <w:t xml:space="preserve"> to 49% in 2017</w:t>
      </w:r>
      <w:r w:rsidR="000A4004">
        <w:rPr>
          <w:vertAlign w:val="superscript"/>
        </w:rPr>
        <w:t>3</w:t>
      </w:r>
      <w:r w:rsidR="000A4004" w:rsidRPr="000A4004">
        <w:t>.</w:t>
      </w:r>
      <w:r w:rsidR="000A4004">
        <w:t xml:space="preserve"> </w:t>
      </w:r>
      <w:r w:rsidR="004A1FCF">
        <w:t>It is</w:t>
      </w:r>
      <w:r w:rsidR="005A763D">
        <w:t xml:space="preserve"> a</w:t>
      </w:r>
      <w:r w:rsidR="004A1FCF">
        <w:t xml:space="preserve"> huge</w:t>
      </w:r>
      <w:r w:rsidR="005A763D">
        <w:t xml:space="preserve"> leap</w:t>
      </w:r>
      <w:r w:rsidR="004A1FCF">
        <w:t xml:space="preserve">. </w:t>
      </w:r>
      <w:r w:rsidR="000A4004">
        <w:t xml:space="preserve">Moreover, </w:t>
      </w:r>
      <w:r w:rsidR="00D07F42">
        <w:t>Google &amp; Temasek</w:t>
      </w:r>
      <w:r w:rsidR="00D07F42" w:rsidRPr="00D07F42">
        <w:t xml:space="preserve"> project that </w:t>
      </w:r>
      <w:r w:rsidR="000A4004">
        <w:t>Indonesia’s digital economy is</w:t>
      </w:r>
      <w:r w:rsidR="00D07F42" w:rsidRPr="00D07F42">
        <w:t xml:space="preserve"> poised to become the largest in Southeast Asia, with its market value </w:t>
      </w:r>
      <w:r w:rsidR="000A4004">
        <w:t>multiplying</w:t>
      </w:r>
      <w:r w:rsidR="00D07F42" w:rsidRPr="00D07F42">
        <w:t xml:space="preserve"> from US$27 billion in 2018 to US$1</w:t>
      </w:r>
      <w:r>
        <w:t>33</w:t>
      </w:r>
      <w:r w:rsidR="00D07F42" w:rsidRPr="00D07F42">
        <w:t xml:space="preserve"> billion by 2025</w:t>
      </w:r>
      <w:r w:rsidR="000A4004">
        <w:rPr>
          <w:vertAlign w:val="superscript"/>
        </w:rPr>
        <w:t>4</w:t>
      </w:r>
      <w:r w:rsidR="00D07F42" w:rsidRPr="00D07F42">
        <w:t>.</w:t>
      </w:r>
      <w:r w:rsidR="00D07F42">
        <w:t xml:space="preserve"> </w:t>
      </w:r>
      <w:r w:rsidR="000A4004">
        <w:t xml:space="preserve"> These numbers are surely a good sign</w:t>
      </w:r>
      <w:r w:rsidR="004A1FCF">
        <w:t xml:space="preserve">. It shows that the room for growth in Indonesia, especially in its finance &amp; commerce industry, is still wide open. </w:t>
      </w:r>
    </w:p>
    <w:p w14:paraId="0AC7C35B" w14:textId="77777777" w:rsidR="005A763D" w:rsidRDefault="004A1FCF" w:rsidP="005A763D">
      <w:pPr>
        <w:ind w:firstLine="720"/>
        <w:jc w:val="both"/>
      </w:pPr>
      <w:r>
        <w:t xml:space="preserve">All in all, </w:t>
      </w:r>
      <w:r w:rsidR="005A763D">
        <w:t xml:space="preserve">for me </w:t>
      </w:r>
      <w:r>
        <w:t>Fintech is a promising</w:t>
      </w:r>
      <w:r w:rsidR="005A763D">
        <w:t xml:space="preserve"> industry. Though it’s still in its budding years in Indonesia, its potential is practically limitless. All the growth in its technological advancements &amp; innovations makes it more interesting. </w:t>
      </w:r>
      <w:r w:rsidR="005A763D">
        <w:t>It seems that the only way to go is forward.</w:t>
      </w:r>
    </w:p>
    <w:p w14:paraId="0841D443" w14:textId="1AB7731C" w:rsidR="004A1FCF" w:rsidRDefault="004A1FCF" w:rsidP="003178B8">
      <w:pPr>
        <w:ind w:firstLine="720"/>
        <w:jc w:val="both"/>
      </w:pPr>
    </w:p>
    <w:p w14:paraId="13EDF508" w14:textId="77777777" w:rsidR="005A763D" w:rsidRDefault="005A763D" w:rsidP="005A763D">
      <w:pPr>
        <w:jc w:val="both"/>
      </w:pPr>
    </w:p>
    <w:p w14:paraId="3544D691" w14:textId="071A3849" w:rsidR="00D07F42" w:rsidRPr="005A763D" w:rsidRDefault="00D07F42" w:rsidP="005A763D">
      <w:pPr>
        <w:ind w:firstLine="720"/>
        <w:jc w:val="both"/>
      </w:pPr>
      <w:r>
        <w:rPr>
          <w:lang w:val="en-US"/>
        </w:rPr>
        <w:lastRenderedPageBreak/>
        <w:t>Referen</w:t>
      </w:r>
      <w:bookmarkStart w:id="0" w:name="_GoBack"/>
      <w:bookmarkEnd w:id="0"/>
      <w:r>
        <w:rPr>
          <w:lang w:val="en-US"/>
        </w:rPr>
        <w:t>ce.</w:t>
      </w:r>
    </w:p>
    <w:p w14:paraId="20BFAB33" w14:textId="57575E16" w:rsidR="00CC3BD5" w:rsidRPr="003178B8" w:rsidRDefault="00D07F42" w:rsidP="00D07F42">
      <w:pPr>
        <w:pStyle w:val="ListParagraph"/>
        <w:numPr>
          <w:ilvl w:val="0"/>
          <w:numId w:val="1"/>
        </w:numPr>
        <w:jc w:val="both"/>
        <w:rPr>
          <w:lang w:val="en-US"/>
        </w:rPr>
      </w:pPr>
      <w:hyperlink r:id="rId5" w:history="1">
        <w:r w:rsidRPr="00E00327">
          <w:rPr>
            <w:rStyle w:val="Hyperlink"/>
          </w:rPr>
          <w:t>https://www.statista.com/statistics/257046/smartphone-user-penetration-in-indonesia/</w:t>
        </w:r>
      </w:hyperlink>
    </w:p>
    <w:p w14:paraId="11B6C9E6" w14:textId="4ED713A3" w:rsidR="000A4004" w:rsidRPr="000A4004" w:rsidRDefault="000A4004" w:rsidP="00D07F42">
      <w:pPr>
        <w:pStyle w:val="ListParagraph"/>
        <w:numPr>
          <w:ilvl w:val="0"/>
          <w:numId w:val="1"/>
        </w:numPr>
        <w:jc w:val="both"/>
        <w:rPr>
          <w:lang w:val="en-US"/>
        </w:rPr>
      </w:pPr>
      <w:hyperlink r:id="rId6" w:history="1">
        <w:r>
          <w:rPr>
            <w:rStyle w:val="Hyperlink"/>
          </w:rPr>
          <w:t>https://home.kpmg/xx/en/home/insights/2016/04/fintech-opening-the-door-to-the-unbanked-and-underbanked-in-southeast-asia.html</w:t>
        </w:r>
      </w:hyperlink>
    </w:p>
    <w:p w14:paraId="2C19467B" w14:textId="182D7B7D" w:rsidR="000A4004" w:rsidRPr="000A4004" w:rsidRDefault="000A4004" w:rsidP="00D07F42">
      <w:pPr>
        <w:pStyle w:val="ListParagraph"/>
        <w:numPr>
          <w:ilvl w:val="0"/>
          <w:numId w:val="1"/>
        </w:numPr>
        <w:jc w:val="both"/>
        <w:rPr>
          <w:lang w:val="en-US"/>
        </w:rPr>
      </w:pPr>
      <w:hyperlink r:id="rId7" w:anchor=".XNjExy-p3LZ" w:history="1">
        <w:r>
          <w:rPr>
            <w:rStyle w:val="Hyperlink"/>
          </w:rPr>
          <w:t>https://www.impatientoptimists.org/Posts/2018/09/A-new-dawn-for-financial-inclusion-in-Indonesia#.XNjExy-p3LZ</w:t>
        </w:r>
      </w:hyperlink>
    </w:p>
    <w:p w14:paraId="4DC14A7B" w14:textId="629A7B67" w:rsidR="003178B8" w:rsidRPr="00D07F42" w:rsidRDefault="000A4004" w:rsidP="00D07F42">
      <w:pPr>
        <w:pStyle w:val="ListParagraph"/>
        <w:numPr>
          <w:ilvl w:val="0"/>
          <w:numId w:val="1"/>
        </w:numPr>
        <w:jc w:val="both"/>
        <w:rPr>
          <w:lang w:val="en-US"/>
        </w:rPr>
      </w:pPr>
      <w:hyperlink r:id="rId8" w:history="1">
        <w:r w:rsidRPr="00E00327">
          <w:rPr>
            <w:rStyle w:val="Hyperlink"/>
          </w:rPr>
          <w:t>https://jakartaglobe.id/business/indonesia-on-track-for-133b-digital-economy-by-2025-google/#:~:text=Tech%20giant%20Google%20and%20Singaporean,percent%20higher%20than%20previously%20estimated.</w:t>
        </w:r>
      </w:hyperlink>
    </w:p>
    <w:sectPr w:rsidR="003178B8" w:rsidRPr="00D0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97DA1"/>
    <w:multiLevelType w:val="hybridMultilevel"/>
    <w:tmpl w:val="3B98A872"/>
    <w:lvl w:ilvl="0" w:tplc="BBE83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C6"/>
    <w:rsid w:val="000A4004"/>
    <w:rsid w:val="001673D6"/>
    <w:rsid w:val="002624F4"/>
    <w:rsid w:val="003178B8"/>
    <w:rsid w:val="0036228B"/>
    <w:rsid w:val="004A1FCF"/>
    <w:rsid w:val="00570F40"/>
    <w:rsid w:val="005A763D"/>
    <w:rsid w:val="00621E8B"/>
    <w:rsid w:val="006F1834"/>
    <w:rsid w:val="00740DC6"/>
    <w:rsid w:val="008E7391"/>
    <w:rsid w:val="009B3D1C"/>
    <w:rsid w:val="009F3525"/>
    <w:rsid w:val="00CC3BD5"/>
    <w:rsid w:val="00D02AD2"/>
    <w:rsid w:val="00D07F42"/>
    <w:rsid w:val="00DE606F"/>
    <w:rsid w:val="00E84508"/>
    <w:rsid w:val="00FE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5187"/>
  <w15:chartTrackingRefBased/>
  <w15:docId w15:val="{94312D80-1133-4E12-89F8-99DFEDFB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5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artaglobe.id/business/indonesia-on-track-for-133b-digital-economy-by-2025-google/#:~:text=Tech%20giant%20Google%20and%20Singaporean,percent%20higher%20than%20previously%20estimated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patientoptimists.org/Posts/2018/09/A-new-dawn-for-financial-inclusion-in-Indone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kpmg/xx/en/home/insights/2016/04/fintech-opening-the-door-to-the-unbanked-and-underbanked-in-southeast-asia.html" TargetMode="External"/><Relationship Id="rId5" Type="http://schemas.openxmlformats.org/officeDocument/2006/relationships/hyperlink" Target="https://www.statista.com/statistics/257046/smartphone-user-penetration-in-indonesi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dhika bhaskara</dc:creator>
  <cp:keywords/>
  <dc:description/>
  <cp:lastModifiedBy>dhika bhaskara</cp:lastModifiedBy>
  <cp:revision>3</cp:revision>
  <dcterms:created xsi:type="dcterms:W3CDTF">2020-06-06T05:26:00Z</dcterms:created>
  <dcterms:modified xsi:type="dcterms:W3CDTF">2020-06-06T05:31:00Z</dcterms:modified>
</cp:coreProperties>
</file>