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57D38" w14:textId="2B77804E" w:rsidR="0086105F" w:rsidRDefault="008C1732" w:rsidP="008C1732">
      <w:pPr>
        <w:spacing w:after="0" w:line="259" w:lineRule="auto"/>
        <w:ind w:left="0" w:firstLine="0"/>
        <w:jc w:val="center"/>
      </w:pPr>
      <w:r>
        <w:rPr>
          <w:color w:val="731C3F"/>
          <w:sz w:val="40"/>
        </w:rPr>
        <w:t>Chatbot deployment on facebook messenger &amp; slack app</w:t>
      </w:r>
    </w:p>
    <w:p w14:paraId="1A91A503" w14:textId="77777777" w:rsidR="0086105F" w:rsidRDefault="000C2DDE">
      <w:pPr>
        <w:spacing w:after="555" w:line="259" w:lineRule="auto"/>
        <w:ind w:left="-30" w:right="-70" w:firstLine="0"/>
      </w:pPr>
      <w:r>
        <w:rPr>
          <w:noProof/>
          <w:color w:val="000000"/>
          <w:sz w:val="22"/>
        </w:rPr>
        <mc:AlternateContent>
          <mc:Choice Requires="wpg">
            <w:drawing>
              <wp:inline distT="0" distB="0" distL="0" distR="0" wp14:anchorId="78DAFFA5" wp14:editId="048E4B77">
                <wp:extent cx="5984241" cy="19050"/>
                <wp:effectExtent l="0" t="0" r="0" b="0"/>
                <wp:docPr id="1246" name="Group 1246"/>
                <wp:cNvGraphicFramePr/>
                <a:graphic xmlns:a="http://schemas.openxmlformats.org/drawingml/2006/main">
                  <a:graphicData uri="http://schemas.microsoft.com/office/word/2010/wordprocessingGroup">
                    <wpg:wgp>
                      <wpg:cNvGrpSpPr/>
                      <wpg:grpSpPr>
                        <a:xfrm>
                          <a:off x="0" y="0"/>
                          <a:ext cx="5984241" cy="19050"/>
                          <a:chOff x="0" y="0"/>
                          <a:chExt cx="5984241" cy="19050"/>
                        </a:xfrm>
                      </wpg:grpSpPr>
                      <wps:wsp>
                        <wps:cNvPr id="1580" name="Shape 1580"/>
                        <wps:cNvSpPr/>
                        <wps:spPr>
                          <a:xfrm>
                            <a:off x="0" y="0"/>
                            <a:ext cx="5984241" cy="19050"/>
                          </a:xfrm>
                          <a:custGeom>
                            <a:avLst/>
                            <a:gdLst/>
                            <a:ahLst/>
                            <a:cxnLst/>
                            <a:rect l="0" t="0" r="0" b="0"/>
                            <a:pathLst>
                              <a:path w="5984241" h="19050">
                                <a:moveTo>
                                  <a:pt x="0" y="0"/>
                                </a:moveTo>
                                <a:lnTo>
                                  <a:pt x="5984241" y="0"/>
                                </a:lnTo>
                                <a:lnTo>
                                  <a:pt x="5984241" y="19050"/>
                                </a:lnTo>
                                <a:lnTo>
                                  <a:pt x="0" y="19050"/>
                                </a:lnTo>
                                <a:lnTo>
                                  <a:pt x="0" y="0"/>
                                </a:lnTo>
                              </a:path>
                            </a:pathLst>
                          </a:custGeom>
                          <a:ln w="0" cap="flat">
                            <a:miter lim="127000"/>
                          </a:ln>
                        </wps:spPr>
                        <wps:style>
                          <a:lnRef idx="0">
                            <a:srgbClr val="000000">
                              <a:alpha val="0"/>
                            </a:srgbClr>
                          </a:lnRef>
                          <a:fillRef idx="1">
                            <a:srgbClr val="56152F"/>
                          </a:fillRef>
                          <a:effectRef idx="0">
                            <a:scrgbClr r="0" g="0" b="0"/>
                          </a:effectRef>
                          <a:fontRef idx="none"/>
                        </wps:style>
                        <wps:bodyPr/>
                      </wps:wsp>
                    </wpg:wgp>
                  </a:graphicData>
                </a:graphic>
              </wp:inline>
            </w:drawing>
          </mc:Choice>
          <mc:Fallback xmlns:a="http://schemas.openxmlformats.org/drawingml/2006/main">
            <w:pict>
              <v:group id="Group 1246" style="width:471.2pt;height:1.5pt;mso-position-horizontal-relative:char;mso-position-vertical-relative:line" coordsize="59842,190">
                <v:shape id="Shape 1581" style="position:absolute;width:59842;height:190;left:0;top:0;" coordsize="5984241,19050" path="m0,0l5984241,0l5984241,19050l0,19050l0,0">
                  <v:stroke weight="0pt" endcap="flat" joinstyle="miter" miterlimit="10" on="false" color="#000000" opacity="0"/>
                  <v:fill on="true" color="#56152f"/>
                </v:shape>
              </v:group>
            </w:pict>
          </mc:Fallback>
        </mc:AlternateContent>
      </w:r>
    </w:p>
    <w:p w14:paraId="60742B7F" w14:textId="34EFB063" w:rsidR="0086105F" w:rsidRDefault="000C2DDE" w:rsidP="004C017F">
      <w:pPr>
        <w:spacing w:after="456"/>
        <w:ind w:left="-15" w:firstLine="0"/>
        <w:jc w:val="both"/>
      </w:pPr>
      <w:r>
        <w:t xml:space="preserve">Chatbot with </w:t>
      </w:r>
      <w:r w:rsidR="00A4249F">
        <w:t xml:space="preserve">Watson </w:t>
      </w:r>
      <w:r>
        <w:t xml:space="preserve">Assistant is a user-friendly platform that equips nontechnical, line-of-business users with everything they need to build personalized, AI chatbots, without writing code. </w:t>
      </w:r>
    </w:p>
    <w:p w14:paraId="63B584F2" w14:textId="518AF5F3" w:rsidR="0086105F" w:rsidRDefault="000C2DDE">
      <w:pPr>
        <w:pStyle w:val="Heading1"/>
        <w:spacing w:after="165"/>
      </w:pPr>
      <w:r>
        <w:rPr>
          <w:b/>
          <w:color w:val="7F7F7F"/>
          <w:sz w:val="30"/>
        </w:rPr>
        <w:t>How to build a better chatbot</w:t>
      </w:r>
      <w:r w:rsidR="00883BFD">
        <w:rPr>
          <w:b/>
          <w:color w:val="37030F"/>
          <w:sz w:val="30"/>
        </w:rPr>
        <w:t>:</w:t>
      </w:r>
    </w:p>
    <w:p w14:paraId="10A94F5F" w14:textId="40CE12FB" w:rsidR="0086105F" w:rsidRDefault="000C2DDE" w:rsidP="004C017F">
      <w:pPr>
        <w:pStyle w:val="ListParagraph"/>
        <w:numPr>
          <w:ilvl w:val="0"/>
          <w:numId w:val="6"/>
        </w:numPr>
        <w:jc w:val="both"/>
      </w:pPr>
      <w:r>
        <w:t xml:space="preserve">Chatbots powered by IBM </w:t>
      </w:r>
      <w:r w:rsidR="00A4249F">
        <w:t>W</w:t>
      </w:r>
      <w:r>
        <w:t xml:space="preserve">atson Assistant can do much more than just chat – they offer quick, accurate answers across digital and voice channels, and are able to complete complex transactions by leveraging robotic process automation and backend integrations with business systems. </w:t>
      </w:r>
    </w:p>
    <w:p w14:paraId="139D2D2D" w14:textId="30450A81" w:rsidR="00A4249F" w:rsidRDefault="000C2DDE" w:rsidP="004C017F">
      <w:pPr>
        <w:pStyle w:val="ListParagraph"/>
        <w:numPr>
          <w:ilvl w:val="0"/>
          <w:numId w:val="6"/>
        </w:numPr>
        <w:jc w:val="both"/>
      </w:pPr>
      <w:r>
        <w:t xml:space="preserve">Watson Assistant is underpinned by Large Language Models (LLMs) and comes with out-of-the-box natural language processing, which can address the messy nature of human communication and prevent conversations from reaching a frustrating dead-end. </w:t>
      </w:r>
    </w:p>
    <w:p w14:paraId="1833CE7E" w14:textId="5A217B7B" w:rsidR="0086105F" w:rsidRPr="00883BFD" w:rsidRDefault="000C2DDE">
      <w:pPr>
        <w:pStyle w:val="Heading1"/>
        <w:spacing w:after="75"/>
        <w:rPr>
          <w:b/>
          <w:bCs/>
          <w:sz w:val="30"/>
          <w:szCs w:val="30"/>
        </w:rPr>
      </w:pPr>
      <w:r w:rsidRPr="00883BFD">
        <w:rPr>
          <w:b/>
          <w:bCs/>
          <w:sz w:val="30"/>
          <w:szCs w:val="30"/>
        </w:rPr>
        <w:t>Take the first steps</w:t>
      </w:r>
      <w:r w:rsidR="00883BFD">
        <w:rPr>
          <w:b/>
          <w:bCs/>
          <w:sz w:val="30"/>
          <w:szCs w:val="30"/>
        </w:rPr>
        <w:t>:</w:t>
      </w:r>
    </w:p>
    <w:p w14:paraId="1BE294B6" w14:textId="273A2D32" w:rsidR="0086105F" w:rsidRDefault="000C2DDE" w:rsidP="004C017F">
      <w:pPr>
        <w:pStyle w:val="ListParagraph"/>
        <w:numPr>
          <w:ilvl w:val="0"/>
          <w:numId w:val="8"/>
        </w:numPr>
      </w:pPr>
      <w:r>
        <w:t xml:space="preserve">Understand the key constructs used by </w:t>
      </w:r>
      <w:r w:rsidR="00A4249F">
        <w:t>W</w:t>
      </w:r>
      <w:r>
        <w:t xml:space="preserve">atson Assistant. </w:t>
      </w:r>
    </w:p>
    <w:p w14:paraId="025E6426" w14:textId="1A2B2DC2" w:rsidR="0086105F" w:rsidRDefault="000C2DDE" w:rsidP="004C017F">
      <w:pPr>
        <w:pStyle w:val="ListParagraph"/>
        <w:numPr>
          <w:ilvl w:val="0"/>
          <w:numId w:val="8"/>
        </w:numPr>
      </w:pPr>
      <w:r>
        <w:t xml:space="preserve">Prepare to build your first virtual assistant.  </w:t>
      </w:r>
    </w:p>
    <w:p w14:paraId="5552BE35" w14:textId="1B806269" w:rsidR="0086105F" w:rsidRDefault="000C2DDE" w:rsidP="004C017F">
      <w:pPr>
        <w:pStyle w:val="ListParagraph"/>
        <w:numPr>
          <w:ilvl w:val="0"/>
          <w:numId w:val="8"/>
        </w:numPr>
      </w:pPr>
      <w:r>
        <w:t xml:space="preserve">Get familiar with the in-product navigation and user interface.  </w:t>
      </w:r>
    </w:p>
    <w:p w14:paraId="5EAF8F5F" w14:textId="4443DF05" w:rsidR="0086105F" w:rsidRDefault="000C2DDE" w:rsidP="004C017F">
      <w:pPr>
        <w:pStyle w:val="ListParagraph"/>
        <w:numPr>
          <w:ilvl w:val="0"/>
          <w:numId w:val="8"/>
        </w:numPr>
        <w:spacing w:after="129" w:line="259" w:lineRule="auto"/>
      </w:pPr>
      <w:r>
        <w:t xml:space="preserve">Use templates to build conversation flows faster.  </w:t>
      </w:r>
    </w:p>
    <w:p w14:paraId="101C15F1" w14:textId="33E22362" w:rsidR="0086105F" w:rsidRPr="00883BFD" w:rsidRDefault="000C2DDE">
      <w:pPr>
        <w:pStyle w:val="Heading1"/>
        <w:rPr>
          <w:b/>
          <w:bCs/>
          <w:sz w:val="30"/>
          <w:szCs w:val="30"/>
        </w:rPr>
      </w:pPr>
      <w:r w:rsidRPr="00883BFD">
        <w:rPr>
          <w:b/>
          <w:bCs/>
          <w:sz w:val="30"/>
          <w:szCs w:val="30"/>
        </w:rPr>
        <w:t xml:space="preserve">How it’s work </w:t>
      </w:r>
      <w:r w:rsidR="00883BFD">
        <w:rPr>
          <w:b/>
          <w:bCs/>
          <w:sz w:val="30"/>
          <w:szCs w:val="30"/>
        </w:rPr>
        <w:t>:</w:t>
      </w:r>
    </w:p>
    <w:p w14:paraId="20827DA5" w14:textId="77777777" w:rsidR="0086105F" w:rsidRDefault="000C2DDE">
      <w:pPr>
        <w:ind w:left="-5"/>
      </w:pPr>
      <w:r>
        <w:t xml:space="preserve">This diagram illustrates how the product delivers an exceptional, omnichannel customer experience </w:t>
      </w:r>
    </w:p>
    <w:p w14:paraId="491AD42B" w14:textId="77777777" w:rsidR="0086105F" w:rsidRDefault="000C2DDE">
      <w:pPr>
        <w:ind w:left="-5"/>
      </w:pPr>
      <w:r>
        <w:t xml:space="preserve">Customers interact with the assistant through one or more of these channels: </w:t>
      </w:r>
    </w:p>
    <w:p w14:paraId="254A5C6D" w14:textId="77777777" w:rsidR="0086105F" w:rsidRDefault="000C2DDE">
      <w:pPr>
        <w:spacing w:after="166" w:line="259" w:lineRule="auto"/>
        <w:ind w:left="0" w:firstLine="0"/>
      </w:pPr>
      <w:r>
        <w:t xml:space="preserve"> </w:t>
      </w:r>
    </w:p>
    <w:p w14:paraId="30C87D2B" w14:textId="77777777" w:rsidR="0086105F" w:rsidRDefault="000C2DDE">
      <w:pPr>
        <w:numPr>
          <w:ilvl w:val="0"/>
          <w:numId w:val="3"/>
        </w:numPr>
        <w:spacing w:after="41"/>
        <w:ind w:hanging="360"/>
      </w:pPr>
      <w:r>
        <w:t xml:space="preserve">An existing social media messaging platform, such as Slack, Facebook Messenger, or WhatsApp </w:t>
      </w:r>
    </w:p>
    <w:p w14:paraId="16769D9C" w14:textId="77777777" w:rsidR="0086105F" w:rsidRDefault="000C2DDE">
      <w:pPr>
        <w:numPr>
          <w:ilvl w:val="0"/>
          <w:numId w:val="3"/>
        </w:numPr>
        <w:spacing w:after="44"/>
        <w:ind w:hanging="360"/>
      </w:pPr>
      <w:r>
        <w:t xml:space="preserve">A phone call or text message </w:t>
      </w:r>
    </w:p>
    <w:p w14:paraId="5F892BFB" w14:textId="77777777" w:rsidR="0086105F" w:rsidRDefault="000C2DDE">
      <w:pPr>
        <w:numPr>
          <w:ilvl w:val="0"/>
          <w:numId w:val="3"/>
        </w:numPr>
        <w:spacing w:after="45" w:line="259" w:lineRule="auto"/>
        <w:ind w:hanging="360"/>
      </w:pPr>
      <w:r>
        <w:lastRenderedPageBreak/>
        <w:t xml:space="preserve">A web chat that you embed in your company website and that can transfer complex requests to a customer support representative. </w:t>
      </w:r>
    </w:p>
    <w:p w14:paraId="2C6932DF" w14:textId="77777777" w:rsidR="0086105F" w:rsidRDefault="000C2DDE">
      <w:pPr>
        <w:numPr>
          <w:ilvl w:val="0"/>
          <w:numId w:val="3"/>
        </w:numPr>
        <w:spacing w:after="42"/>
        <w:ind w:hanging="360"/>
      </w:pPr>
      <w:r>
        <w:t xml:space="preserve">A custom application that you develop, such as a mobile app or a robot with a voice interface </w:t>
      </w:r>
    </w:p>
    <w:p w14:paraId="5AD1640F" w14:textId="77777777" w:rsidR="0086105F" w:rsidRDefault="000C2DDE">
      <w:pPr>
        <w:numPr>
          <w:ilvl w:val="0"/>
          <w:numId w:val="3"/>
        </w:numPr>
        <w:ind w:hanging="360"/>
      </w:pPr>
      <w:r>
        <w:t xml:space="preserve">The assistant receives a message from a customer and sends it down the appropriate resolution path. </w:t>
      </w:r>
    </w:p>
    <w:p w14:paraId="2DF8857E" w14:textId="77777777" w:rsidR="0086105F" w:rsidRDefault="000C2DDE">
      <w:pPr>
        <w:spacing w:after="119" w:line="259" w:lineRule="auto"/>
        <w:ind w:left="0" w:firstLine="0"/>
      </w:pPr>
      <w:r>
        <w:t xml:space="preserve"> </w:t>
      </w:r>
    </w:p>
    <w:p w14:paraId="3225F7C9" w14:textId="77777777" w:rsidR="0086105F" w:rsidRDefault="000C2DDE">
      <w:pPr>
        <w:ind w:left="-5"/>
      </w:pPr>
      <w:r>
        <w:t xml:space="preserve">If you want to preprocess incoming messages, this is where you would use webhooks to inject logic that calls an external service that can process the messages before the assistant routes them. Likewise, you can process responses from the assistant before they are returned to the customer. </w:t>
      </w:r>
    </w:p>
    <w:p w14:paraId="759F98A8" w14:textId="77777777" w:rsidR="0086105F" w:rsidRDefault="000C2DDE">
      <w:pPr>
        <w:spacing w:after="120" w:line="259" w:lineRule="auto"/>
        <w:ind w:left="0" w:firstLine="0"/>
      </w:pPr>
      <w:r>
        <w:t xml:space="preserve"> </w:t>
      </w:r>
    </w:p>
    <w:p w14:paraId="47F0C52A" w14:textId="7130CB47" w:rsidR="0086105F" w:rsidRDefault="000C2DDE" w:rsidP="00A4249F">
      <w:pPr>
        <w:ind w:left="-5"/>
      </w:pPr>
      <w:r>
        <w:t xml:space="preserve">The assistant chooses the appropriate resolution from among these options: </w:t>
      </w:r>
    </w:p>
    <w:p w14:paraId="7AC8B040" w14:textId="77777777" w:rsidR="0086105F" w:rsidRDefault="000C2DDE">
      <w:pPr>
        <w:numPr>
          <w:ilvl w:val="0"/>
          <w:numId w:val="4"/>
        </w:numPr>
        <w:spacing w:after="46" w:line="259" w:lineRule="auto"/>
        <w:ind w:hanging="360"/>
      </w:pPr>
      <w:r>
        <w:t xml:space="preserve">A conversational skill interprets the customer’s message further, then directs the flow of the conversation. The skill gathers any information it needs to respond or perform a transaction on the customer’s behalf. </w:t>
      </w:r>
    </w:p>
    <w:p w14:paraId="001E78D8" w14:textId="77777777" w:rsidR="0086105F" w:rsidRDefault="000C2DDE">
      <w:pPr>
        <w:numPr>
          <w:ilvl w:val="0"/>
          <w:numId w:val="4"/>
        </w:numPr>
        <w:ind w:hanging="360"/>
      </w:pPr>
      <w:r>
        <w:t xml:space="preserve">A search skill leverages existing FAQ or other curated content that you own to find relevant answers to customer questions. </w:t>
      </w:r>
    </w:p>
    <w:p w14:paraId="64479565" w14:textId="2964E615" w:rsidR="004511A6" w:rsidRDefault="000C2DDE" w:rsidP="00FA0584">
      <w:pPr>
        <w:spacing w:line="259" w:lineRule="auto"/>
        <w:ind w:left="0" w:right="257" w:firstLine="0"/>
        <w:jc w:val="both"/>
      </w:pPr>
      <w:r>
        <w:t xml:space="preserve">If a customer wants more personalized help or wants to discuss a sensitive subject, the assistant can connect the customer with someone from your support team through the web chat integration. </w:t>
      </w:r>
    </w:p>
    <w:p w14:paraId="04AD12EA" w14:textId="77777777" w:rsidR="00F05089" w:rsidRDefault="00F05089" w:rsidP="00FA0584">
      <w:pPr>
        <w:spacing w:line="259" w:lineRule="auto"/>
        <w:ind w:left="0" w:right="257" w:firstLine="0"/>
        <w:jc w:val="both"/>
      </w:pPr>
    </w:p>
    <w:p w14:paraId="41DD56BB" w14:textId="77777777" w:rsidR="00F75A30" w:rsidRDefault="0018400C" w:rsidP="00F75A30">
      <w:pPr>
        <w:spacing w:after="459" w:line="240" w:lineRule="auto"/>
        <w:rPr>
          <w:b/>
          <w:bCs/>
        </w:rPr>
      </w:pPr>
      <w:r>
        <w:rPr>
          <w:b/>
          <w:bCs/>
        </w:rPr>
        <w:t>Implementation:</w:t>
      </w:r>
    </w:p>
    <w:p w14:paraId="30E6FCD9" w14:textId="4C21A5AA" w:rsidR="0018400C" w:rsidRPr="00F75A30" w:rsidRDefault="00392C10" w:rsidP="00F75A30">
      <w:pPr>
        <w:spacing w:after="459" w:line="240" w:lineRule="auto"/>
        <w:rPr>
          <w:b/>
          <w:bCs/>
        </w:rPr>
      </w:pPr>
      <w:r w:rsidRPr="00F75A30">
        <w:t>The Banking Bot, driven by IBM Watson, is an AI-powered chatbot designed to facilitate seamless interactions between customers and their bank through popular messaging platforms like Facebook Messenger and Slack.</w:t>
      </w:r>
    </w:p>
    <w:p w14:paraId="2D151E4B" w14:textId="58928C30" w:rsidR="00171097" w:rsidRPr="00746E4D" w:rsidRDefault="00171097" w:rsidP="00FA0584">
      <w:pPr>
        <w:spacing w:after="459" w:line="240" w:lineRule="auto"/>
      </w:pPr>
      <w:r>
        <w:rPr>
          <w:b/>
          <w:bCs/>
        </w:rPr>
        <w:t xml:space="preserve">IBM Watson Assistant: </w:t>
      </w:r>
      <w:r w:rsidRPr="00746E4D">
        <w:t>Set up an instance of IBM Watson Assistant. Configure and train your Assistant to understand banking-related intents, entities, and dialog flows.</w:t>
      </w:r>
    </w:p>
    <w:p w14:paraId="621247E6" w14:textId="3A1F29C7" w:rsidR="00171097" w:rsidRPr="00746E4D" w:rsidRDefault="00171097" w:rsidP="00FA0584">
      <w:pPr>
        <w:spacing w:after="459" w:line="240" w:lineRule="auto"/>
      </w:pPr>
      <w:r>
        <w:rPr>
          <w:b/>
          <w:bCs/>
        </w:rPr>
        <w:lastRenderedPageBreak/>
        <w:t xml:space="preserve">Facebook Messenger and Slack Integration: </w:t>
      </w:r>
      <w:r w:rsidRPr="00746E4D">
        <w:t xml:space="preserve">Create a middleware or server that can handle incoming and outgoing messages for both Facebook </w:t>
      </w:r>
      <w:r>
        <w:rPr>
          <w:b/>
          <w:bCs/>
        </w:rPr>
        <w:t xml:space="preserve">Messenger and Slack. </w:t>
      </w:r>
      <w:r w:rsidRPr="00746E4D">
        <w:t>Use the appropriate APIs and libraries for these platforms.</w:t>
      </w:r>
    </w:p>
    <w:p w14:paraId="7C83D8EA" w14:textId="4377DB11" w:rsidR="00171097" w:rsidRPr="00F05089" w:rsidRDefault="00171097" w:rsidP="00171097">
      <w:pPr>
        <w:spacing w:after="459" w:line="240" w:lineRule="auto"/>
      </w:pPr>
      <w:r>
        <w:rPr>
          <w:b/>
          <w:bCs/>
        </w:rPr>
        <w:t xml:space="preserve">Data Integration: </w:t>
      </w:r>
      <w:r w:rsidRPr="00F05089">
        <w:t>Integrate the Bot with the bank’s systems to access real-time customer data securely. Ensure compliance with data protection regulations.</w:t>
      </w:r>
    </w:p>
    <w:p w14:paraId="692591E6" w14:textId="77777777" w:rsidR="00171097" w:rsidRPr="00F05089" w:rsidRDefault="00171097" w:rsidP="00C93095">
      <w:pPr>
        <w:spacing w:after="459" w:line="240" w:lineRule="auto"/>
      </w:pPr>
      <w:r>
        <w:rPr>
          <w:b/>
          <w:bCs/>
        </w:rPr>
        <w:t xml:space="preserve">Security Measures: </w:t>
      </w:r>
      <w:r w:rsidRPr="00F05089">
        <w:t>Implement robust security measures, including secure user authentication and encryption, to protect sensitive financial information.</w:t>
      </w:r>
    </w:p>
    <w:p w14:paraId="1993247C" w14:textId="77777777" w:rsidR="00AE0B6A" w:rsidRDefault="00AE0B6A" w:rsidP="00C93095">
      <w:pPr>
        <w:spacing w:after="459" w:line="240" w:lineRule="auto"/>
        <w:rPr>
          <w:b/>
          <w:bCs/>
        </w:rPr>
      </w:pPr>
      <w:r>
        <w:rPr>
          <w:b/>
          <w:bCs/>
        </w:rPr>
        <w:t>Features:</w:t>
      </w:r>
    </w:p>
    <w:p w14:paraId="2DBF018A" w14:textId="238293DF" w:rsidR="00AE0B6A" w:rsidRDefault="00AE0B6A" w:rsidP="00270E6A">
      <w:pPr>
        <w:spacing w:after="459" w:line="240" w:lineRule="auto"/>
        <w:rPr>
          <w:b/>
          <w:bCs/>
        </w:rPr>
      </w:pPr>
      <w:r>
        <w:rPr>
          <w:b/>
          <w:bCs/>
        </w:rPr>
        <w:t>The Banking Bot offers a range of features to enhance the banking experience:</w:t>
      </w:r>
    </w:p>
    <w:p w14:paraId="1E417494" w14:textId="636FA089" w:rsidR="00AE0B6A" w:rsidRPr="00270E6A" w:rsidRDefault="00AE0B6A" w:rsidP="00270E6A">
      <w:pPr>
        <w:spacing w:after="459" w:line="240" w:lineRule="auto"/>
      </w:pPr>
      <w:r>
        <w:rPr>
          <w:b/>
          <w:bCs/>
        </w:rPr>
        <w:t xml:space="preserve">24/7 Accessibility: </w:t>
      </w:r>
      <w:r w:rsidRPr="00270E6A">
        <w:t>Customers can access their banking services at any time, providing round-the-clock availability.</w:t>
      </w:r>
    </w:p>
    <w:p w14:paraId="4834FEE5" w14:textId="4C6E8F65" w:rsidR="00AE0B6A" w:rsidRDefault="00AE0B6A" w:rsidP="00270E6A">
      <w:pPr>
        <w:spacing w:after="459" w:line="240" w:lineRule="auto"/>
        <w:rPr>
          <w:b/>
          <w:bCs/>
        </w:rPr>
      </w:pPr>
      <w:r>
        <w:rPr>
          <w:b/>
          <w:bCs/>
        </w:rPr>
        <w:t xml:space="preserve">Balance Inquiry: </w:t>
      </w:r>
      <w:r w:rsidRPr="00270E6A">
        <w:t>Users can check their account balances in real-time.</w:t>
      </w:r>
    </w:p>
    <w:p w14:paraId="71448FF6" w14:textId="72A72424" w:rsidR="00AE0B6A" w:rsidRDefault="00AE0B6A" w:rsidP="006660F6">
      <w:pPr>
        <w:spacing w:after="459" w:line="240" w:lineRule="auto"/>
        <w:rPr>
          <w:b/>
          <w:bCs/>
        </w:rPr>
      </w:pPr>
      <w:r>
        <w:rPr>
          <w:b/>
          <w:bCs/>
        </w:rPr>
        <w:t xml:space="preserve">Bill Payments: </w:t>
      </w:r>
      <w:r w:rsidRPr="00270E6A">
        <w:t>The Bot facilitates bill payments, making it convenient for users to settle their financial obligations</w:t>
      </w:r>
      <w:r w:rsidR="006660F6">
        <w:t>.</w:t>
      </w:r>
    </w:p>
    <w:p w14:paraId="6E53BC09" w14:textId="77777777" w:rsidR="00AE0B6A" w:rsidRDefault="00AE0B6A" w:rsidP="00C93095">
      <w:pPr>
        <w:spacing w:after="459" w:line="240" w:lineRule="auto"/>
      </w:pPr>
      <w:r>
        <w:rPr>
          <w:b/>
          <w:bCs/>
        </w:rPr>
        <w:t xml:space="preserve">Transaction History: </w:t>
      </w:r>
      <w:r w:rsidRPr="006660F6">
        <w:t>Users can review their transaction history, fostering transparency and accountability.</w:t>
      </w:r>
    </w:p>
    <w:p w14:paraId="2868B666" w14:textId="1436D64F" w:rsidR="002C4DB6" w:rsidRDefault="002C4DB6" w:rsidP="002C4DB6">
      <w:pPr>
        <w:spacing w:after="459" w:line="240" w:lineRule="auto"/>
      </w:pPr>
      <w:r>
        <w:rPr>
          <w:b/>
          <w:bCs/>
        </w:rPr>
        <w:t xml:space="preserve">Policy Awareness: </w:t>
      </w:r>
      <w:r w:rsidRPr="002C4DB6">
        <w:t>The Bot educates users about the bank’s policies, ensuring they make informed financial decisions.</w:t>
      </w:r>
    </w:p>
    <w:p w14:paraId="542A3A4D" w14:textId="77777777" w:rsidR="002C4DB6" w:rsidRPr="006660F6" w:rsidRDefault="002C4DB6" w:rsidP="00C93095">
      <w:pPr>
        <w:spacing w:after="459" w:line="240" w:lineRule="auto"/>
      </w:pPr>
      <w:r w:rsidRPr="002C4DB6">
        <w:rPr>
          <w:b/>
          <w:bCs/>
        </w:rPr>
        <w:t>Compliance Assistance</w:t>
      </w:r>
      <w:r>
        <w:t>: It provides guidance on banking regulations and compliance to help users stay within legal boundaries.</w:t>
      </w:r>
    </w:p>
    <w:p w14:paraId="5CA95369" w14:textId="3F9926D5" w:rsidR="004511A6" w:rsidRPr="004511A6" w:rsidRDefault="00883BFD" w:rsidP="004511A6">
      <w:pPr>
        <w:pStyle w:val="ListParagraph"/>
        <w:spacing w:after="459" w:line="240" w:lineRule="auto"/>
        <w:ind w:firstLine="0"/>
      </w:pPr>
      <w:r>
        <w:rPr>
          <w:noProof/>
        </w:rPr>
        <w:lastRenderedPageBreak/>
        <w:drawing>
          <wp:inline distT="0" distB="0" distL="0" distR="0" wp14:anchorId="0D721CB9" wp14:editId="2E269DD5">
            <wp:extent cx="5692774" cy="3733800"/>
            <wp:effectExtent l="0" t="0" r="3810" b="0"/>
            <wp:docPr id="26475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59888" name="Picture 264759888"/>
                    <pic:cNvPicPr/>
                  </pic:nvPicPr>
                  <pic:blipFill>
                    <a:blip r:embed="rId5">
                      <a:extLst>
                        <a:ext uri="{28A0092B-C50C-407E-A947-70E740481C1C}">
                          <a14:useLocalDpi xmlns:a14="http://schemas.microsoft.com/office/drawing/2010/main" val="0"/>
                        </a:ext>
                      </a:extLst>
                    </a:blip>
                    <a:stretch>
                      <a:fillRect/>
                    </a:stretch>
                  </pic:blipFill>
                  <pic:spPr>
                    <a:xfrm>
                      <a:off x="0" y="0"/>
                      <a:ext cx="5751907" cy="3772584"/>
                    </a:xfrm>
                    <a:prstGeom prst="rect">
                      <a:avLst/>
                    </a:prstGeom>
                  </pic:spPr>
                </pic:pic>
              </a:graphicData>
            </a:graphic>
          </wp:inline>
        </w:drawing>
      </w:r>
    </w:p>
    <w:p w14:paraId="7FE46A9D" w14:textId="748DAAE0" w:rsidR="0086105F" w:rsidRPr="00A4249F" w:rsidRDefault="00A4249F" w:rsidP="004511A6">
      <w:pPr>
        <w:spacing w:after="9388" w:line="259" w:lineRule="auto"/>
        <w:ind w:left="0" w:firstLine="0"/>
        <w:rPr>
          <w:b/>
          <w:color w:val="7F7F7F"/>
        </w:rPr>
      </w:pPr>
      <w:r>
        <w:rPr>
          <w:b/>
          <w:noProof/>
          <w:color w:val="7F7F7F"/>
        </w:rPr>
        <w:drawing>
          <wp:inline distT="0" distB="0" distL="0" distR="0" wp14:anchorId="55A1474C" wp14:editId="7288B38A">
            <wp:extent cx="5920105" cy="3330059"/>
            <wp:effectExtent l="0" t="0" r="4445" b="3810"/>
            <wp:docPr id="1133171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71366" name="Picture 2"/>
                    <pic:cNvPicPr/>
                  </pic:nvPicPr>
                  <pic:blipFill>
                    <a:blip r:embed="rId6"/>
                    <a:stretch>
                      <a:fillRect/>
                    </a:stretch>
                  </pic:blipFill>
                  <pic:spPr>
                    <a:xfrm>
                      <a:off x="0" y="0"/>
                      <a:ext cx="5920105" cy="3330059"/>
                    </a:xfrm>
                    <a:prstGeom prst="rect">
                      <a:avLst/>
                    </a:prstGeom>
                  </pic:spPr>
                </pic:pic>
              </a:graphicData>
            </a:graphic>
          </wp:inline>
        </w:drawing>
      </w:r>
    </w:p>
    <w:sectPr w:rsidR="0086105F" w:rsidRPr="00A4249F">
      <w:pgSz w:w="12240" w:h="15840"/>
      <w:pgMar w:top="780" w:right="1476" w:bottom="71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3D65"/>
    <w:multiLevelType w:val="hybridMultilevel"/>
    <w:tmpl w:val="089E0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9A4349"/>
    <w:multiLevelType w:val="hybridMultilevel"/>
    <w:tmpl w:val="FDEE48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7A7499"/>
    <w:multiLevelType w:val="hybridMultilevel"/>
    <w:tmpl w:val="A0906344"/>
    <w:lvl w:ilvl="0" w:tplc="BAB8C298">
      <w:start w:val="1"/>
      <w:numFmt w:val="bullet"/>
      <w:lvlText w:val="o"/>
      <w:lvlJc w:val="left"/>
      <w:pPr>
        <w:ind w:left="187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1" w:tplc="BBE4B2EC">
      <w:start w:val="1"/>
      <w:numFmt w:val="bullet"/>
      <w:lvlText w:val="o"/>
      <w:lvlJc w:val="left"/>
      <w:pPr>
        <w:ind w:left="259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2" w:tplc="86B8A7C8">
      <w:start w:val="1"/>
      <w:numFmt w:val="bullet"/>
      <w:lvlText w:val="▪"/>
      <w:lvlJc w:val="left"/>
      <w:pPr>
        <w:ind w:left="331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3" w:tplc="2C8697A8">
      <w:start w:val="1"/>
      <w:numFmt w:val="bullet"/>
      <w:lvlText w:val="•"/>
      <w:lvlJc w:val="left"/>
      <w:pPr>
        <w:ind w:left="403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4" w:tplc="75AE1F72">
      <w:start w:val="1"/>
      <w:numFmt w:val="bullet"/>
      <w:lvlText w:val="o"/>
      <w:lvlJc w:val="left"/>
      <w:pPr>
        <w:ind w:left="475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5" w:tplc="C7BE52B2">
      <w:start w:val="1"/>
      <w:numFmt w:val="bullet"/>
      <w:lvlText w:val="▪"/>
      <w:lvlJc w:val="left"/>
      <w:pPr>
        <w:ind w:left="547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6" w:tplc="C60E9818">
      <w:start w:val="1"/>
      <w:numFmt w:val="bullet"/>
      <w:lvlText w:val="•"/>
      <w:lvlJc w:val="left"/>
      <w:pPr>
        <w:ind w:left="619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7" w:tplc="4B8E0096">
      <w:start w:val="1"/>
      <w:numFmt w:val="bullet"/>
      <w:lvlText w:val="o"/>
      <w:lvlJc w:val="left"/>
      <w:pPr>
        <w:ind w:left="691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8" w:tplc="F5E87C22">
      <w:start w:val="1"/>
      <w:numFmt w:val="bullet"/>
      <w:lvlText w:val="▪"/>
      <w:lvlJc w:val="left"/>
      <w:pPr>
        <w:ind w:left="763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abstractNum>
  <w:abstractNum w:abstractNumId="3" w15:restartNumberingAfterBreak="0">
    <w:nsid w:val="3D9B14DD"/>
    <w:multiLevelType w:val="hybridMultilevel"/>
    <w:tmpl w:val="4762D18C"/>
    <w:lvl w:ilvl="0" w:tplc="66EA8602">
      <w:start w:val="1"/>
      <w:numFmt w:val="bullet"/>
      <w:lvlText w:val="▪"/>
      <w:lvlJc w:val="left"/>
      <w:pPr>
        <w:ind w:left="72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1" w:tplc="5A86568C">
      <w:start w:val="1"/>
      <w:numFmt w:val="bullet"/>
      <w:lvlText w:val="o"/>
      <w:lvlJc w:val="left"/>
      <w:pPr>
        <w:ind w:left="144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2" w:tplc="C1EC155C">
      <w:start w:val="1"/>
      <w:numFmt w:val="bullet"/>
      <w:lvlText w:val="▪"/>
      <w:lvlJc w:val="left"/>
      <w:pPr>
        <w:ind w:left="216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3" w:tplc="E4320B5A">
      <w:start w:val="1"/>
      <w:numFmt w:val="bullet"/>
      <w:lvlText w:val="•"/>
      <w:lvlJc w:val="left"/>
      <w:pPr>
        <w:ind w:left="288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4" w:tplc="E8D60E64">
      <w:start w:val="1"/>
      <w:numFmt w:val="bullet"/>
      <w:lvlText w:val="o"/>
      <w:lvlJc w:val="left"/>
      <w:pPr>
        <w:ind w:left="360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5" w:tplc="6582BB6E">
      <w:start w:val="1"/>
      <w:numFmt w:val="bullet"/>
      <w:lvlText w:val="▪"/>
      <w:lvlJc w:val="left"/>
      <w:pPr>
        <w:ind w:left="432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6" w:tplc="10980708">
      <w:start w:val="1"/>
      <w:numFmt w:val="bullet"/>
      <w:lvlText w:val="•"/>
      <w:lvlJc w:val="left"/>
      <w:pPr>
        <w:ind w:left="504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7" w:tplc="2DF6A684">
      <w:start w:val="1"/>
      <w:numFmt w:val="bullet"/>
      <w:lvlText w:val="o"/>
      <w:lvlJc w:val="left"/>
      <w:pPr>
        <w:ind w:left="576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8" w:tplc="B5701D88">
      <w:start w:val="1"/>
      <w:numFmt w:val="bullet"/>
      <w:lvlText w:val="▪"/>
      <w:lvlJc w:val="left"/>
      <w:pPr>
        <w:ind w:left="648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abstractNum>
  <w:abstractNum w:abstractNumId="4" w15:restartNumberingAfterBreak="0">
    <w:nsid w:val="436F420C"/>
    <w:multiLevelType w:val="hybridMultilevel"/>
    <w:tmpl w:val="EC2C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2C778E"/>
    <w:multiLevelType w:val="hybridMultilevel"/>
    <w:tmpl w:val="C156B1DE"/>
    <w:lvl w:ilvl="0" w:tplc="01A8C7AA">
      <w:start w:val="1"/>
      <w:numFmt w:val="bullet"/>
      <w:lvlText w:val="➢"/>
      <w:lvlJc w:val="left"/>
      <w:pPr>
        <w:ind w:left="72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1" w:tplc="6D408758">
      <w:start w:val="1"/>
      <w:numFmt w:val="bullet"/>
      <w:lvlText w:val="o"/>
      <w:lvlJc w:val="left"/>
      <w:pPr>
        <w:ind w:left="144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2" w:tplc="ABE87C0A">
      <w:start w:val="1"/>
      <w:numFmt w:val="bullet"/>
      <w:lvlText w:val="▪"/>
      <w:lvlJc w:val="left"/>
      <w:pPr>
        <w:ind w:left="216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3" w:tplc="08866E5A">
      <w:start w:val="1"/>
      <w:numFmt w:val="bullet"/>
      <w:lvlText w:val="•"/>
      <w:lvlJc w:val="left"/>
      <w:pPr>
        <w:ind w:left="288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4" w:tplc="E4923266">
      <w:start w:val="1"/>
      <w:numFmt w:val="bullet"/>
      <w:lvlText w:val="o"/>
      <w:lvlJc w:val="left"/>
      <w:pPr>
        <w:ind w:left="360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5" w:tplc="EFB469EA">
      <w:start w:val="1"/>
      <w:numFmt w:val="bullet"/>
      <w:lvlText w:val="▪"/>
      <w:lvlJc w:val="left"/>
      <w:pPr>
        <w:ind w:left="432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6" w:tplc="96305DA8">
      <w:start w:val="1"/>
      <w:numFmt w:val="bullet"/>
      <w:lvlText w:val="•"/>
      <w:lvlJc w:val="left"/>
      <w:pPr>
        <w:ind w:left="504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7" w:tplc="882EF50C">
      <w:start w:val="1"/>
      <w:numFmt w:val="bullet"/>
      <w:lvlText w:val="o"/>
      <w:lvlJc w:val="left"/>
      <w:pPr>
        <w:ind w:left="576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8" w:tplc="7F72CA34">
      <w:start w:val="1"/>
      <w:numFmt w:val="bullet"/>
      <w:lvlText w:val="▪"/>
      <w:lvlJc w:val="left"/>
      <w:pPr>
        <w:ind w:left="648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abstractNum>
  <w:abstractNum w:abstractNumId="6" w15:restartNumberingAfterBreak="0">
    <w:nsid w:val="63A903E7"/>
    <w:multiLevelType w:val="hybridMultilevel"/>
    <w:tmpl w:val="928ED6DE"/>
    <w:lvl w:ilvl="0" w:tplc="4009000D">
      <w:start w:val="1"/>
      <w:numFmt w:val="bullet"/>
      <w:lvlText w:val=""/>
      <w:lvlJc w:val="left"/>
      <w:pPr>
        <w:ind w:left="1871" w:hanging="360"/>
      </w:pPr>
      <w:rPr>
        <w:rFonts w:ascii="Wingdings" w:hAnsi="Wingdings" w:hint="default"/>
      </w:rPr>
    </w:lvl>
    <w:lvl w:ilvl="1" w:tplc="40090003" w:tentative="1">
      <w:start w:val="1"/>
      <w:numFmt w:val="bullet"/>
      <w:lvlText w:val="o"/>
      <w:lvlJc w:val="left"/>
      <w:pPr>
        <w:ind w:left="2591" w:hanging="360"/>
      </w:pPr>
      <w:rPr>
        <w:rFonts w:ascii="Courier New" w:hAnsi="Courier New" w:cs="Courier New" w:hint="default"/>
      </w:rPr>
    </w:lvl>
    <w:lvl w:ilvl="2" w:tplc="40090005" w:tentative="1">
      <w:start w:val="1"/>
      <w:numFmt w:val="bullet"/>
      <w:lvlText w:val=""/>
      <w:lvlJc w:val="left"/>
      <w:pPr>
        <w:ind w:left="3311" w:hanging="360"/>
      </w:pPr>
      <w:rPr>
        <w:rFonts w:ascii="Wingdings" w:hAnsi="Wingdings" w:hint="default"/>
      </w:rPr>
    </w:lvl>
    <w:lvl w:ilvl="3" w:tplc="40090001" w:tentative="1">
      <w:start w:val="1"/>
      <w:numFmt w:val="bullet"/>
      <w:lvlText w:val=""/>
      <w:lvlJc w:val="left"/>
      <w:pPr>
        <w:ind w:left="4031" w:hanging="360"/>
      </w:pPr>
      <w:rPr>
        <w:rFonts w:ascii="Symbol" w:hAnsi="Symbol" w:hint="default"/>
      </w:rPr>
    </w:lvl>
    <w:lvl w:ilvl="4" w:tplc="40090003" w:tentative="1">
      <w:start w:val="1"/>
      <w:numFmt w:val="bullet"/>
      <w:lvlText w:val="o"/>
      <w:lvlJc w:val="left"/>
      <w:pPr>
        <w:ind w:left="4751" w:hanging="360"/>
      </w:pPr>
      <w:rPr>
        <w:rFonts w:ascii="Courier New" w:hAnsi="Courier New" w:cs="Courier New" w:hint="default"/>
      </w:rPr>
    </w:lvl>
    <w:lvl w:ilvl="5" w:tplc="40090005" w:tentative="1">
      <w:start w:val="1"/>
      <w:numFmt w:val="bullet"/>
      <w:lvlText w:val=""/>
      <w:lvlJc w:val="left"/>
      <w:pPr>
        <w:ind w:left="5471" w:hanging="360"/>
      </w:pPr>
      <w:rPr>
        <w:rFonts w:ascii="Wingdings" w:hAnsi="Wingdings" w:hint="default"/>
      </w:rPr>
    </w:lvl>
    <w:lvl w:ilvl="6" w:tplc="40090001" w:tentative="1">
      <w:start w:val="1"/>
      <w:numFmt w:val="bullet"/>
      <w:lvlText w:val=""/>
      <w:lvlJc w:val="left"/>
      <w:pPr>
        <w:ind w:left="6191" w:hanging="360"/>
      </w:pPr>
      <w:rPr>
        <w:rFonts w:ascii="Symbol" w:hAnsi="Symbol" w:hint="default"/>
      </w:rPr>
    </w:lvl>
    <w:lvl w:ilvl="7" w:tplc="40090003" w:tentative="1">
      <w:start w:val="1"/>
      <w:numFmt w:val="bullet"/>
      <w:lvlText w:val="o"/>
      <w:lvlJc w:val="left"/>
      <w:pPr>
        <w:ind w:left="6911" w:hanging="360"/>
      </w:pPr>
      <w:rPr>
        <w:rFonts w:ascii="Courier New" w:hAnsi="Courier New" w:cs="Courier New" w:hint="default"/>
      </w:rPr>
    </w:lvl>
    <w:lvl w:ilvl="8" w:tplc="40090005" w:tentative="1">
      <w:start w:val="1"/>
      <w:numFmt w:val="bullet"/>
      <w:lvlText w:val=""/>
      <w:lvlJc w:val="left"/>
      <w:pPr>
        <w:ind w:left="7631" w:hanging="360"/>
      </w:pPr>
      <w:rPr>
        <w:rFonts w:ascii="Wingdings" w:hAnsi="Wingdings" w:hint="default"/>
      </w:rPr>
    </w:lvl>
  </w:abstractNum>
  <w:abstractNum w:abstractNumId="7" w15:restartNumberingAfterBreak="0">
    <w:nsid w:val="67D3627D"/>
    <w:multiLevelType w:val="hybridMultilevel"/>
    <w:tmpl w:val="50483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557DD3"/>
    <w:multiLevelType w:val="hybridMultilevel"/>
    <w:tmpl w:val="B2EED724"/>
    <w:lvl w:ilvl="0" w:tplc="0F5484C2">
      <w:start w:val="1"/>
      <w:numFmt w:val="bullet"/>
      <w:lvlText w:val="❖"/>
      <w:lvlJc w:val="left"/>
      <w:pPr>
        <w:ind w:left="115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1" w:tplc="7DD26AC0">
      <w:start w:val="1"/>
      <w:numFmt w:val="bullet"/>
      <w:lvlText w:val="o"/>
      <w:lvlJc w:val="left"/>
      <w:pPr>
        <w:ind w:left="187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2" w:tplc="AA04DE36">
      <w:start w:val="1"/>
      <w:numFmt w:val="bullet"/>
      <w:lvlText w:val="▪"/>
      <w:lvlJc w:val="left"/>
      <w:pPr>
        <w:ind w:left="259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3" w:tplc="50B0D0A4">
      <w:start w:val="1"/>
      <w:numFmt w:val="bullet"/>
      <w:lvlText w:val="•"/>
      <w:lvlJc w:val="left"/>
      <w:pPr>
        <w:ind w:left="331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4" w:tplc="C7D25BCA">
      <w:start w:val="1"/>
      <w:numFmt w:val="bullet"/>
      <w:lvlText w:val="o"/>
      <w:lvlJc w:val="left"/>
      <w:pPr>
        <w:ind w:left="403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5" w:tplc="D2C66B5E">
      <w:start w:val="1"/>
      <w:numFmt w:val="bullet"/>
      <w:lvlText w:val="▪"/>
      <w:lvlJc w:val="left"/>
      <w:pPr>
        <w:ind w:left="475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6" w:tplc="7278DE2E">
      <w:start w:val="1"/>
      <w:numFmt w:val="bullet"/>
      <w:lvlText w:val="•"/>
      <w:lvlJc w:val="left"/>
      <w:pPr>
        <w:ind w:left="547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7" w:tplc="12D028E2">
      <w:start w:val="1"/>
      <w:numFmt w:val="bullet"/>
      <w:lvlText w:val="o"/>
      <w:lvlJc w:val="left"/>
      <w:pPr>
        <w:ind w:left="619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8" w:tplc="EDCEBDFE">
      <w:start w:val="1"/>
      <w:numFmt w:val="bullet"/>
      <w:lvlText w:val="▪"/>
      <w:lvlJc w:val="left"/>
      <w:pPr>
        <w:ind w:left="691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abstractNum>
  <w:num w:numId="1" w16cid:durableId="1742172346">
    <w:abstractNumId w:val="8"/>
  </w:num>
  <w:num w:numId="2" w16cid:durableId="2146729647">
    <w:abstractNumId w:val="2"/>
  </w:num>
  <w:num w:numId="3" w16cid:durableId="169564175">
    <w:abstractNumId w:val="5"/>
  </w:num>
  <w:num w:numId="4" w16cid:durableId="627901116">
    <w:abstractNumId w:val="3"/>
  </w:num>
  <w:num w:numId="5" w16cid:durableId="24798453">
    <w:abstractNumId w:val="6"/>
  </w:num>
  <w:num w:numId="6" w16cid:durableId="148132856">
    <w:abstractNumId w:val="1"/>
  </w:num>
  <w:num w:numId="7" w16cid:durableId="1269776510">
    <w:abstractNumId w:val="7"/>
  </w:num>
  <w:num w:numId="8" w16cid:durableId="524171492">
    <w:abstractNumId w:val="4"/>
  </w:num>
  <w:num w:numId="9" w16cid:durableId="195501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5F"/>
    <w:rsid w:val="00171097"/>
    <w:rsid w:val="0018400C"/>
    <w:rsid w:val="00270E6A"/>
    <w:rsid w:val="002C4DB6"/>
    <w:rsid w:val="00392C10"/>
    <w:rsid w:val="004156CA"/>
    <w:rsid w:val="004511A6"/>
    <w:rsid w:val="004C017F"/>
    <w:rsid w:val="00510ACC"/>
    <w:rsid w:val="0056393F"/>
    <w:rsid w:val="006660F6"/>
    <w:rsid w:val="006C46BA"/>
    <w:rsid w:val="00746E4D"/>
    <w:rsid w:val="0086105F"/>
    <w:rsid w:val="008610AE"/>
    <w:rsid w:val="00883BFD"/>
    <w:rsid w:val="008C1732"/>
    <w:rsid w:val="008E0E29"/>
    <w:rsid w:val="00A4249F"/>
    <w:rsid w:val="00AE0B6A"/>
    <w:rsid w:val="00B04638"/>
    <w:rsid w:val="00C93095"/>
    <w:rsid w:val="00D634FE"/>
    <w:rsid w:val="00F05089"/>
    <w:rsid w:val="00F42826"/>
    <w:rsid w:val="00F75A30"/>
    <w:rsid w:val="00FA0584"/>
    <w:rsid w:val="00FE7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419A"/>
  <w15:docId w15:val="{7052EEEC-9BC9-4FBE-AF7D-0617F31C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62" w:lineRule="auto"/>
      <w:ind w:left="10" w:hanging="10"/>
    </w:pPr>
    <w:rPr>
      <w:rFonts w:ascii="Calibri" w:eastAsia="Calibri" w:hAnsi="Calibri" w:cs="Calibri"/>
      <w:color w:val="595959"/>
      <w:sz w:val="30"/>
    </w:rPr>
  </w:style>
  <w:style w:type="paragraph" w:styleId="Heading1">
    <w:name w:val="heading 1"/>
    <w:next w:val="Normal"/>
    <w:link w:val="Heading1Char"/>
    <w:uiPriority w:val="9"/>
    <w:qFormat/>
    <w:pPr>
      <w:keepNext/>
      <w:keepLines/>
      <w:spacing w:after="28"/>
      <w:outlineLvl w:val="0"/>
    </w:pPr>
    <w:rPr>
      <w:rFonts w:ascii="Calibri" w:eastAsia="Calibri" w:hAnsi="Calibri" w:cs="Calibri"/>
      <w:color w:val="595959"/>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95959"/>
      <w:sz w:val="40"/>
    </w:rPr>
  </w:style>
  <w:style w:type="paragraph" w:styleId="ListParagraph">
    <w:name w:val="List Paragraph"/>
    <w:basedOn w:val="Normal"/>
    <w:uiPriority w:val="34"/>
    <w:qFormat/>
    <w:rsid w:val="00A42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tmp"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Boopathi S</cp:lastModifiedBy>
  <cp:revision>2</cp:revision>
  <dcterms:created xsi:type="dcterms:W3CDTF">2023-11-01T17:17:00Z</dcterms:created>
  <dcterms:modified xsi:type="dcterms:W3CDTF">2023-11-01T17:17:00Z</dcterms:modified>
</cp:coreProperties>
</file>