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FEB66" w14:textId="32E30831" w:rsidR="00140221" w:rsidRPr="00A3746E" w:rsidRDefault="00A3746E" w:rsidP="00A3746E">
      <w:pPr>
        <w:jc w:val="center"/>
        <w:rPr>
          <w:rFonts w:ascii="Times New Roman" w:hAnsi="Times New Roman" w:cs="Times New Roman"/>
          <w:b/>
          <w:bCs/>
          <w:sz w:val="28"/>
          <w:szCs w:val="28"/>
        </w:rPr>
      </w:pPr>
      <w:r w:rsidRPr="00A3746E">
        <w:rPr>
          <w:rFonts w:ascii="Times New Roman" w:hAnsi="Times New Roman" w:cs="Times New Roman"/>
          <w:b/>
          <w:bCs/>
          <w:sz w:val="28"/>
          <w:szCs w:val="28"/>
        </w:rPr>
        <w:t>ASSIGNMENT-1</w:t>
      </w:r>
    </w:p>
    <w:p w14:paraId="3DBE754D" w14:textId="1D9237CD" w:rsidR="00A3746E" w:rsidRPr="00A3746E" w:rsidRDefault="00A3746E" w:rsidP="00A3746E">
      <w:pPr>
        <w:jc w:val="center"/>
        <w:rPr>
          <w:rFonts w:ascii="Times New Roman" w:hAnsi="Times New Roman" w:cs="Times New Roman"/>
          <w:b/>
          <w:bCs/>
          <w:sz w:val="28"/>
          <w:szCs w:val="28"/>
        </w:rPr>
      </w:pPr>
      <w:r w:rsidRPr="00A3746E">
        <w:rPr>
          <w:rFonts w:ascii="Times New Roman" w:hAnsi="Times New Roman" w:cs="Times New Roman"/>
          <w:b/>
          <w:bCs/>
          <w:sz w:val="28"/>
          <w:szCs w:val="28"/>
        </w:rPr>
        <w:t xml:space="preserve">Detailed Overview and Summary of </w:t>
      </w:r>
      <w:r w:rsidR="006F2314" w:rsidRPr="00A3746E">
        <w:rPr>
          <w:rFonts w:ascii="Times New Roman" w:hAnsi="Times New Roman" w:cs="Times New Roman"/>
          <w:b/>
          <w:bCs/>
          <w:sz w:val="28"/>
          <w:szCs w:val="28"/>
        </w:rPr>
        <w:t>the Using</w:t>
      </w:r>
      <w:r w:rsidRPr="00A3746E">
        <w:rPr>
          <w:rFonts w:ascii="Times New Roman" w:hAnsi="Times New Roman" w:cs="Times New Roman"/>
          <w:b/>
          <w:bCs/>
          <w:sz w:val="28"/>
          <w:szCs w:val="28"/>
        </w:rPr>
        <w:t xml:space="preserve"> KNN Algorithm on Iris and Simulated Data</w:t>
      </w:r>
    </w:p>
    <w:p w14:paraId="6B582DEE" w14:textId="10D17C7F" w:rsidR="00A3746E" w:rsidRPr="00A3746E" w:rsidRDefault="00A3746E" w:rsidP="00A3746E">
      <w:pPr>
        <w:jc w:val="both"/>
        <w:rPr>
          <w:rFonts w:ascii="Times New Roman" w:hAnsi="Times New Roman" w:cs="Times New Roman"/>
          <w:sz w:val="28"/>
          <w:szCs w:val="28"/>
        </w:rPr>
      </w:pPr>
      <w:r w:rsidRPr="00A3746E">
        <w:rPr>
          <w:rFonts w:ascii="Times New Roman" w:hAnsi="Times New Roman" w:cs="Times New Roman"/>
          <w:sz w:val="28"/>
          <w:szCs w:val="28"/>
        </w:rPr>
        <w:t>INTRODUCTION:</w:t>
      </w:r>
    </w:p>
    <w:p w14:paraId="6A09487D" w14:textId="77777777" w:rsidR="006F2314" w:rsidRDefault="006F2314" w:rsidP="00A3746E">
      <w:pPr>
        <w:jc w:val="both"/>
        <w:rPr>
          <w:rFonts w:ascii="Times New Roman" w:hAnsi="Times New Roman" w:cs="Times New Roman"/>
          <w:sz w:val="28"/>
          <w:szCs w:val="28"/>
        </w:rPr>
      </w:pPr>
      <w:r w:rsidRPr="006F2314">
        <w:rPr>
          <w:rFonts w:ascii="Times New Roman" w:hAnsi="Times New Roman" w:cs="Times New Roman"/>
          <w:sz w:val="28"/>
          <w:szCs w:val="28"/>
        </w:rPr>
        <w:t xml:space="preserve">This project applies the K-Nearest </w:t>
      </w:r>
      <w:proofErr w:type="spellStart"/>
      <w:r w:rsidRPr="006F2314">
        <w:rPr>
          <w:rFonts w:ascii="Times New Roman" w:hAnsi="Times New Roman" w:cs="Times New Roman"/>
          <w:sz w:val="28"/>
          <w:szCs w:val="28"/>
        </w:rPr>
        <w:t>Neighbors</w:t>
      </w:r>
      <w:proofErr w:type="spellEnd"/>
      <w:r w:rsidRPr="006F2314">
        <w:rPr>
          <w:rFonts w:ascii="Times New Roman" w:hAnsi="Times New Roman" w:cs="Times New Roman"/>
          <w:sz w:val="28"/>
          <w:szCs w:val="28"/>
        </w:rPr>
        <w:t xml:space="preserve"> (KNN) algorithm to both the Iris dataset and a custom synthetic dataset. It begins with an introduction to KNN and the Iris data, then explores key parameters of the </w:t>
      </w:r>
      <w:proofErr w:type="spellStart"/>
      <w:r w:rsidRPr="006F2314">
        <w:rPr>
          <w:rFonts w:ascii="Times New Roman" w:hAnsi="Times New Roman" w:cs="Times New Roman"/>
          <w:sz w:val="28"/>
          <w:szCs w:val="28"/>
        </w:rPr>
        <w:t>KNeighborsClassifier</w:t>
      </w:r>
      <w:proofErr w:type="spellEnd"/>
      <w:r w:rsidRPr="006F2314">
        <w:rPr>
          <w:rFonts w:ascii="Times New Roman" w:hAnsi="Times New Roman" w:cs="Times New Roman"/>
          <w:sz w:val="28"/>
          <w:szCs w:val="28"/>
        </w:rPr>
        <w:t>, trains models, evaluates their predictions, and visualizes the resulting decision boundaries. The analysis incorporates train-test splits, confusion matrices, and accuracy scores, providing a clear picture of model performance across both datasets.</w:t>
      </w:r>
    </w:p>
    <w:p w14:paraId="0BD005C8" w14:textId="4446C53B" w:rsidR="00A3746E" w:rsidRPr="00A3746E" w:rsidRDefault="00A3746E" w:rsidP="00A3746E">
      <w:pPr>
        <w:jc w:val="both"/>
        <w:rPr>
          <w:rFonts w:ascii="Times New Roman" w:hAnsi="Times New Roman" w:cs="Times New Roman"/>
          <w:sz w:val="28"/>
          <w:szCs w:val="28"/>
        </w:rPr>
      </w:pPr>
      <w:r w:rsidRPr="00A3746E">
        <w:rPr>
          <w:rFonts w:ascii="Times New Roman" w:hAnsi="Times New Roman" w:cs="Times New Roman"/>
          <w:sz w:val="28"/>
          <w:szCs w:val="28"/>
        </w:rPr>
        <w:t xml:space="preserve">Essential Steps Performed </w:t>
      </w:r>
      <w:proofErr w:type="gramStart"/>
      <w:r w:rsidRPr="00A3746E">
        <w:rPr>
          <w:rFonts w:ascii="Times New Roman" w:hAnsi="Times New Roman" w:cs="Times New Roman"/>
          <w:sz w:val="28"/>
          <w:szCs w:val="28"/>
        </w:rPr>
        <w:t>With</w:t>
      </w:r>
      <w:proofErr w:type="gramEnd"/>
      <w:r w:rsidRPr="00A3746E">
        <w:rPr>
          <w:rFonts w:ascii="Times New Roman" w:hAnsi="Times New Roman" w:cs="Times New Roman"/>
          <w:sz w:val="28"/>
          <w:szCs w:val="28"/>
        </w:rPr>
        <w:t xml:space="preserve"> Explanations and Output </w:t>
      </w:r>
      <w:proofErr w:type="gramStart"/>
      <w:r w:rsidRPr="00A3746E">
        <w:rPr>
          <w:rFonts w:ascii="Times New Roman" w:hAnsi="Times New Roman" w:cs="Times New Roman"/>
          <w:sz w:val="28"/>
          <w:szCs w:val="28"/>
        </w:rPr>
        <w:t>Results</w:t>
      </w:r>
      <w:r>
        <w:rPr>
          <w:rFonts w:ascii="Times New Roman" w:hAnsi="Times New Roman" w:cs="Times New Roman"/>
          <w:sz w:val="28"/>
          <w:szCs w:val="28"/>
        </w:rPr>
        <w:t>::</w:t>
      </w:r>
      <w:proofErr w:type="gramEnd"/>
    </w:p>
    <w:p w14:paraId="467A7D5B" w14:textId="77777777" w:rsidR="00A3746E" w:rsidRPr="00A3746E" w:rsidRDefault="00A3746E" w:rsidP="00A3746E">
      <w:pPr>
        <w:numPr>
          <w:ilvl w:val="0"/>
          <w:numId w:val="1"/>
        </w:numPr>
        <w:jc w:val="both"/>
        <w:rPr>
          <w:rFonts w:ascii="Times New Roman" w:hAnsi="Times New Roman" w:cs="Times New Roman"/>
          <w:sz w:val="28"/>
          <w:szCs w:val="28"/>
        </w:rPr>
      </w:pPr>
      <w:r w:rsidRPr="00A3746E">
        <w:rPr>
          <w:rFonts w:ascii="Times New Roman" w:hAnsi="Times New Roman" w:cs="Times New Roman"/>
          <w:sz w:val="28"/>
          <w:szCs w:val="28"/>
        </w:rPr>
        <w:t>The iris dataset is loaded, split with an 80-20 train-test division, and a KNN classifier is fit without specifying hyperparameters.</w:t>
      </w:r>
    </w:p>
    <w:p w14:paraId="6427F2A2" w14:textId="77777777" w:rsidR="00A3746E" w:rsidRPr="00A3746E" w:rsidRDefault="00A3746E" w:rsidP="00A3746E">
      <w:pPr>
        <w:numPr>
          <w:ilvl w:val="0"/>
          <w:numId w:val="1"/>
        </w:numPr>
        <w:jc w:val="both"/>
        <w:rPr>
          <w:rFonts w:ascii="Times New Roman" w:hAnsi="Times New Roman" w:cs="Times New Roman"/>
          <w:sz w:val="28"/>
          <w:szCs w:val="28"/>
        </w:rPr>
      </w:pPr>
      <w:r w:rsidRPr="00A3746E">
        <w:rPr>
          <w:rFonts w:ascii="Times New Roman" w:hAnsi="Times New Roman" w:cs="Times New Roman"/>
          <w:sz w:val="28"/>
          <w:szCs w:val="28"/>
        </w:rPr>
        <w:t>Accuracy on training data is measured at 97.5%97.5%.</w:t>
      </w:r>
    </w:p>
    <w:p w14:paraId="6B94243D" w14:textId="77777777" w:rsidR="00A3746E" w:rsidRPr="00A3746E" w:rsidRDefault="00A3746E" w:rsidP="00A3746E">
      <w:pPr>
        <w:numPr>
          <w:ilvl w:val="0"/>
          <w:numId w:val="1"/>
        </w:numPr>
        <w:jc w:val="both"/>
        <w:rPr>
          <w:rFonts w:ascii="Times New Roman" w:hAnsi="Times New Roman" w:cs="Times New Roman"/>
          <w:sz w:val="28"/>
          <w:szCs w:val="28"/>
        </w:rPr>
      </w:pPr>
      <w:r w:rsidRPr="00A3746E">
        <w:rPr>
          <w:rFonts w:ascii="Times New Roman" w:hAnsi="Times New Roman" w:cs="Times New Roman"/>
          <w:sz w:val="28"/>
          <w:szCs w:val="28"/>
        </w:rPr>
        <w:t>After parameter specification (</w:t>
      </w:r>
      <w:proofErr w:type="spellStart"/>
      <w:r w:rsidRPr="00A3746E">
        <w:rPr>
          <w:rFonts w:ascii="Times New Roman" w:hAnsi="Times New Roman" w:cs="Times New Roman"/>
          <w:sz w:val="28"/>
          <w:szCs w:val="28"/>
        </w:rPr>
        <w:t>n_neighbors</w:t>
      </w:r>
      <w:proofErr w:type="spellEnd"/>
      <w:r w:rsidRPr="00A3746E">
        <w:rPr>
          <w:rFonts w:ascii="Times New Roman" w:hAnsi="Times New Roman" w:cs="Times New Roman"/>
          <w:sz w:val="28"/>
          <w:szCs w:val="28"/>
        </w:rPr>
        <w:t>=5, weights='uniform', etc.), the accuracy on the iris test set is 96.7%96.7%.</w:t>
      </w:r>
    </w:p>
    <w:p w14:paraId="2D3F2DE0" w14:textId="64B15FD2" w:rsidR="00A3746E" w:rsidRPr="00A3746E" w:rsidRDefault="00A3746E" w:rsidP="00A3746E">
      <w:pPr>
        <w:numPr>
          <w:ilvl w:val="0"/>
          <w:numId w:val="1"/>
        </w:numPr>
        <w:jc w:val="both"/>
        <w:rPr>
          <w:rFonts w:ascii="Times New Roman" w:hAnsi="Times New Roman" w:cs="Times New Roman"/>
          <w:sz w:val="28"/>
          <w:szCs w:val="28"/>
        </w:rPr>
      </w:pPr>
      <w:r w:rsidRPr="00A3746E">
        <w:rPr>
          <w:rFonts w:ascii="Times New Roman" w:hAnsi="Times New Roman" w:cs="Times New Roman"/>
          <w:sz w:val="28"/>
          <w:szCs w:val="28"/>
        </w:rPr>
        <w:t>The </w:t>
      </w:r>
      <w:r w:rsidRPr="00A3746E">
        <w:rPr>
          <w:rFonts w:ascii="Times New Roman" w:hAnsi="Times New Roman" w:cs="Times New Roman"/>
          <w:sz w:val="28"/>
          <w:szCs w:val="28"/>
        </w:rPr>
        <w:t>help (</w:t>
      </w:r>
      <w:proofErr w:type="spellStart"/>
      <w:r w:rsidRPr="00A3746E">
        <w:rPr>
          <w:rFonts w:ascii="Times New Roman" w:hAnsi="Times New Roman" w:cs="Times New Roman"/>
          <w:sz w:val="28"/>
          <w:szCs w:val="28"/>
        </w:rPr>
        <w:t>KNeighborsClassifier</w:t>
      </w:r>
      <w:proofErr w:type="spellEnd"/>
      <w:r w:rsidRPr="00A3746E">
        <w:rPr>
          <w:rFonts w:ascii="Times New Roman" w:hAnsi="Times New Roman" w:cs="Times New Roman"/>
          <w:sz w:val="28"/>
          <w:szCs w:val="28"/>
        </w:rPr>
        <w:t>) output provides detailed guidance on the model’s configurable parameters.</w:t>
      </w:r>
    </w:p>
    <w:p w14:paraId="6BCFABA3" w14:textId="77777777" w:rsidR="00A3746E" w:rsidRPr="00A3746E" w:rsidRDefault="00A3746E" w:rsidP="00A3746E">
      <w:pPr>
        <w:numPr>
          <w:ilvl w:val="0"/>
          <w:numId w:val="1"/>
        </w:numPr>
        <w:jc w:val="both"/>
        <w:rPr>
          <w:rFonts w:ascii="Times New Roman" w:hAnsi="Times New Roman" w:cs="Times New Roman"/>
          <w:sz w:val="28"/>
          <w:szCs w:val="28"/>
        </w:rPr>
      </w:pPr>
      <w:r w:rsidRPr="00A3746E">
        <w:rPr>
          <w:rFonts w:ascii="Times New Roman" w:hAnsi="Times New Roman" w:cs="Times New Roman"/>
          <w:sz w:val="28"/>
          <w:szCs w:val="28"/>
        </w:rPr>
        <w:t xml:space="preserve">Synthetic two-dimensional data are created around three cluster </w:t>
      </w:r>
      <w:proofErr w:type="spellStart"/>
      <w:r w:rsidRPr="00A3746E">
        <w:rPr>
          <w:rFonts w:ascii="Times New Roman" w:hAnsi="Times New Roman" w:cs="Times New Roman"/>
          <w:sz w:val="28"/>
          <w:szCs w:val="28"/>
        </w:rPr>
        <w:t>centers</w:t>
      </w:r>
      <w:proofErr w:type="spellEnd"/>
      <w:r w:rsidRPr="00A3746E">
        <w:rPr>
          <w:rFonts w:ascii="Times New Roman" w:hAnsi="Times New Roman" w:cs="Times New Roman"/>
          <w:sz w:val="28"/>
          <w:szCs w:val="28"/>
        </w:rPr>
        <w:t xml:space="preserve"> for visual demonstration.</w:t>
      </w:r>
    </w:p>
    <w:p w14:paraId="18F86E13" w14:textId="77777777" w:rsidR="00A3746E" w:rsidRPr="00A3746E" w:rsidRDefault="00A3746E" w:rsidP="00A3746E">
      <w:pPr>
        <w:numPr>
          <w:ilvl w:val="0"/>
          <w:numId w:val="1"/>
        </w:numPr>
        <w:jc w:val="both"/>
        <w:rPr>
          <w:rFonts w:ascii="Times New Roman" w:hAnsi="Times New Roman" w:cs="Times New Roman"/>
          <w:sz w:val="28"/>
          <w:szCs w:val="28"/>
        </w:rPr>
      </w:pPr>
      <w:r w:rsidRPr="00A3746E">
        <w:rPr>
          <w:rFonts w:ascii="Times New Roman" w:hAnsi="Times New Roman" w:cs="Times New Roman"/>
          <w:sz w:val="28"/>
          <w:szCs w:val="28"/>
        </w:rPr>
        <w:t>The synthetic data is also split by an 80-20 ratio. KNN achieves perfect test accuracy (100%100%) on this dataset owing to its clear cluster separation.</w:t>
      </w:r>
    </w:p>
    <w:p w14:paraId="0DA38B13" w14:textId="77777777" w:rsidR="00A3746E" w:rsidRPr="00A3746E" w:rsidRDefault="00A3746E" w:rsidP="00A3746E">
      <w:pPr>
        <w:numPr>
          <w:ilvl w:val="0"/>
          <w:numId w:val="1"/>
        </w:numPr>
        <w:jc w:val="both"/>
        <w:rPr>
          <w:rFonts w:ascii="Times New Roman" w:hAnsi="Times New Roman" w:cs="Times New Roman"/>
          <w:sz w:val="28"/>
          <w:szCs w:val="28"/>
        </w:rPr>
      </w:pPr>
      <w:r w:rsidRPr="00A3746E">
        <w:rPr>
          <w:rFonts w:ascii="Times New Roman" w:hAnsi="Times New Roman" w:cs="Times New Roman"/>
          <w:sz w:val="28"/>
          <w:szCs w:val="28"/>
        </w:rPr>
        <w:t>Predictions and accuracy metrics are printed directly for both training and simulated datasets.</w:t>
      </w:r>
    </w:p>
    <w:p w14:paraId="561B05E8" w14:textId="77777777" w:rsidR="00A3746E" w:rsidRPr="00A3746E" w:rsidRDefault="00A3746E" w:rsidP="00A3746E">
      <w:pPr>
        <w:numPr>
          <w:ilvl w:val="0"/>
          <w:numId w:val="1"/>
        </w:numPr>
        <w:jc w:val="both"/>
        <w:rPr>
          <w:rFonts w:ascii="Times New Roman" w:hAnsi="Times New Roman" w:cs="Times New Roman"/>
          <w:sz w:val="28"/>
          <w:szCs w:val="28"/>
        </w:rPr>
      </w:pPr>
      <w:r w:rsidRPr="00A3746E">
        <w:rPr>
          <w:rFonts w:ascii="Times New Roman" w:hAnsi="Times New Roman" w:cs="Times New Roman"/>
          <w:sz w:val="28"/>
          <w:szCs w:val="28"/>
        </w:rPr>
        <w:t>Confusion matrices are calculated and displayed for the simulated dataset, visually confirming the model’s perfect classification.</w:t>
      </w:r>
    </w:p>
    <w:p w14:paraId="6D39AD18" w14:textId="03B5EBC3" w:rsidR="00A3746E" w:rsidRPr="00A3746E" w:rsidRDefault="00A3746E" w:rsidP="00A3746E">
      <w:pPr>
        <w:jc w:val="both"/>
        <w:rPr>
          <w:rFonts w:ascii="Times New Roman" w:hAnsi="Times New Roman" w:cs="Times New Roman"/>
          <w:sz w:val="28"/>
          <w:szCs w:val="28"/>
        </w:rPr>
      </w:pPr>
      <w:r w:rsidRPr="00A3746E">
        <w:rPr>
          <w:rFonts w:ascii="Times New Roman" w:hAnsi="Times New Roman" w:cs="Times New Roman"/>
          <w:sz w:val="28"/>
          <w:szCs w:val="28"/>
        </w:rPr>
        <w:t>Data Generation</w:t>
      </w:r>
      <w:r>
        <w:rPr>
          <w:rFonts w:ascii="Times New Roman" w:hAnsi="Times New Roman" w:cs="Times New Roman"/>
          <w:sz w:val="28"/>
          <w:szCs w:val="28"/>
        </w:rPr>
        <w:t>:</w:t>
      </w:r>
    </w:p>
    <w:p w14:paraId="58B254D9" w14:textId="77777777" w:rsidR="00A3746E" w:rsidRPr="00A3746E" w:rsidRDefault="00A3746E" w:rsidP="00A3746E">
      <w:pPr>
        <w:numPr>
          <w:ilvl w:val="0"/>
          <w:numId w:val="2"/>
        </w:numPr>
        <w:jc w:val="both"/>
        <w:rPr>
          <w:rFonts w:ascii="Times New Roman" w:hAnsi="Times New Roman" w:cs="Times New Roman"/>
          <w:sz w:val="28"/>
          <w:szCs w:val="28"/>
        </w:rPr>
      </w:pPr>
      <w:r w:rsidRPr="00A3746E">
        <w:rPr>
          <w:rFonts w:ascii="Times New Roman" w:hAnsi="Times New Roman" w:cs="Times New Roman"/>
          <w:sz w:val="28"/>
          <w:szCs w:val="28"/>
        </w:rPr>
        <w:t>Synthetic data was created using </w:t>
      </w:r>
      <w:proofErr w:type="spellStart"/>
      <w:r w:rsidRPr="00A3746E">
        <w:rPr>
          <w:rFonts w:ascii="Times New Roman" w:hAnsi="Times New Roman" w:cs="Times New Roman"/>
          <w:sz w:val="28"/>
          <w:szCs w:val="28"/>
        </w:rPr>
        <w:t>make_blobs</w:t>
      </w:r>
      <w:proofErr w:type="spellEnd"/>
      <w:r w:rsidRPr="00A3746E">
        <w:rPr>
          <w:rFonts w:ascii="Times New Roman" w:hAnsi="Times New Roman" w:cs="Times New Roman"/>
          <w:sz w:val="28"/>
          <w:szCs w:val="28"/>
        </w:rPr>
        <w:t xml:space="preserve"> around three cluster </w:t>
      </w:r>
      <w:proofErr w:type="spellStart"/>
      <w:r w:rsidRPr="00A3746E">
        <w:rPr>
          <w:rFonts w:ascii="Times New Roman" w:hAnsi="Times New Roman" w:cs="Times New Roman"/>
          <w:sz w:val="28"/>
          <w:szCs w:val="28"/>
        </w:rPr>
        <w:t>centers</w:t>
      </w:r>
      <w:proofErr w:type="spellEnd"/>
      <w:r w:rsidRPr="00A3746E">
        <w:rPr>
          <w:rFonts w:ascii="Times New Roman" w:hAnsi="Times New Roman" w:cs="Times New Roman"/>
          <w:sz w:val="28"/>
          <w:szCs w:val="28"/>
        </w:rPr>
        <w:t>, forming three artificial classes for classification tasks.</w:t>
      </w:r>
    </w:p>
    <w:p w14:paraId="4C6DEEA9" w14:textId="77777777" w:rsidR="00A3746E" w:rsidRPr="00A3746E" w:rsidRDefault="00A3746E" w:rsidP="00A3746E">
      <w:pPr>
        <w:numPr>
          <w:ilvl w:val="0"/>
          <w:numId w:val="2"/>
        </w:numPr>
        <w:jc w:val="both"/>
        <w:rPr>
          <w:rFonts w:ascii="Times New Roman" w:hAnsi="Times New Roman" w:cs="Times New Roman"/>
          <w:sz w:val="28"/>
          <w:szCs w:val="28"/>
        </w:rPr>
      </w:pPr>
      <w:r w:rsidRPr="00A3746E">
        <w:rPr>
          <w:rFonts w:ascii="Times New Roman" w:hAnsi="Times New Roman" w:cs="Times New Roman"/>
          <w:sz w:val="28"/>
          <w:szCs w:val="28"/>
        </w:rPr>
        <w:t>This allowed evaluation of KNN on well-separated, controlled clusters.</w:t>
      </w:r>
    </w:p>
    <w:p w14:paraId="30699D77" w14:textId="77777777" w:rsidR="00A3746E" w:rsidRPr="00A3746E" w:rsidRDefault="00A3746E" w:rsidP="00A3746E">
      <w:pPr>
        <w:jc w:val="both"/>
        <w:rPr>
          <w:rFonts w:ascii="Times New Roman" w:hAnsi="Times New Roman" w:cs="Times New Roman"/>
          <w:sz w:val="28"/>
          <w:szCs w:val="28"/>
        </w:rPr>
      </w:pPr>
      <w:r w:rsidRPr="00A3746E">
        <w:rPr>
          <w:rFonts w:ascii="Times New Roman" w:hAnsi="Times New Roman" w:cs="Times New Roman"/>
          <w:sz w:val="28"/>
          <w:szCs w:val="28"/>
        </w:rPr>
        <w:lastRenderedPageBreak/>
        <w:t>Model Training and Testing</w:t>
      </w:r>
    </w:p>
    <w:p w14:paraId="5ECAB06D" w14:textId="77777777" w:rsidR="00A3746E" w:rsidRPr="00A3746E" w:rsidRDefault="00A3746E" w:rsidP="00A3746E">
      <w:pPr>
        <w:numPr>
          <w:ilvl w:val="0"/>
          <w:numId w:val="3"/>
        </w:numPr>
        <w:jc w:val="both"/>
        <w:rPr>
          <w:rFonts w:ascii="Times New Roman" w:hAnsi="Times New Roman" w:cs="Times New Roman"/>
          <w:sz w:val="28"/>
          <w:szCs w:val="28"/>
        </w:rPr>
      </w:pPr>
      <w:r w:rsidRPr="00A3746E">
        <w:rPr>
          <w:rFonts w:ascii="Times New Roman" w:hAnsi="Times New Roman" w:cs="Times New Roman"/>
          <w:sz w:val="28"/>
          <w:szCs w:val="28"/>
        </w:rPr>
        <w:t>The synthetic dataset was similarly split into 80% training and 20% testing.</w:t>
      </w:r>
    </w:p>
    <w:p w14:paraId="20DF2968" w14:textId="77777777" w:rsidR="00A3746E" w:rsidRPr="00A3746E" w:rsidRDefault="00A3746E" w:rsidP="00A3746E">
      <w:pPr>
        <w:numPr>
          <w:ilvl w:val="0"/>
          <w:numId w:val="3"/>
        </w:numPr>
        <w:jc w:val="both"/>
        <w:rPr>
          <w:rFonts w:ascii="Times New Roman" w:hAnsi="Times New Roman" w:cs="Times New Roman"/>
          <w:sz w:val="28"/>
          <w:szCs w:val="28"/>
        </w:rPr>
      </w:pPr>
      <w:r w:rsidRPr="00A3746E">
        <w:rPr>
          <w:rFonts w:ascii="Times New Roman" w:hAnsi="Times New Roman" w:cs="Times New Roman"/>
          <w:sz w:val="28"/>
          <w:szCs w:val="28"/>
        </w:rPr>
        <w:t>The KNN classifier, trained as before, achieved 100% accuracy on test data, reflecting perfectly separable simulated clusters.</w:t>
      </w:r>
    </w:p>
    <w:p w14:paraId="2C442C29" w14:textId="75223D9A" w:rsidR="00A3746E" w:rsidRPr="00A3746E" w:rsidRDefault="00A3746E" w:rsidP="00A3746E">
      <w:pPr>
        <w:jc w:val="both"/>
        <w:rPr>
          <w:rFonts w:ascii="Times New Roman" w:hAnsi="Times New Roman" w:cs="Times New Roman"/>
          <w:sz w:val="28"/>
          <w:szCs w:val="28"/>
        </w:rPr>
      </w:pPr>
      <w:r w:rsidRPr="00A3746E">
        <w:rPr>
          <w:rFonts w:ascii="Times New Roman" w:hAnsi="Times New Roman" w:cs="Times New Roman"/>
          <w:sz w:val="28"/>
          <w:szCs w:val="28"/>
        </w:rPr>
        <w:t>Confusion Matrix and Visualization</w:t>
      </w:r>
      <w:r>
        <w:rPr>
          <w:rFonts w:ascii="Times New Roman" w:hAnsi="Times New Roman" w:cs="Times New Roman"/>
          <w:sz w:val="28"/>
          <w:szCs w:val="28"/>
        </w:rPr>
        <w:t>:</w:t>
      </w:r>
    </w:p>
    <w:p w14:paraId="4E5EEF45" w14:textId="77777777" w:rsidR="00A3746E" w:rsidRDefault="00A3746E" w:rsidP="00A3746E">
      <w:pPr>
        <w:numPr>
          <w:ilvl w:val="0"/>
          <w:numId w:val="4"/>
        </w:numPr>
        <w:jc w:val="both"/>
        <w:rPr>
          <w:rFonts w:ascii="Times New Roman" w:hAnsi="Times New Roman" w:cs="Times New Roman"/>
          <w:sz w:val="28"/>
          <w:szCs w:val="28"/>
        </w:rPr>
      </w:pPr>
      <w:r w:rsidRPr="00A3746E">
        <w:rPr>
          <w:rFonts w:ascii="Times New Roman" w:hAnsi="Times New Roman" w:cs="Times New Roman"/>
          <w:sz w:val="28"/>
          <w:szCs w:val="28"/>
        </w:rPr>
        <w:t>A confusion matrix heatmap confirmed perfect classification for simulated test data: every predicted class matched the true label.</w:t>
      </w:r>
    </w:p>
    <w:p w14:paraId="1175CA8F" w14:textId="2DC99713" w:rsidR="00A3746E" w:rsidRPr="00A3746E" w:rsidRDefault="00A3746E" w:rsidP="00A3746E">
      <w:pPr>
        <w:ind w:left="720"/>
        <w:jc w:val="both"/>
        <w:rPr>
          <w:rFonts w:ascii="Times New Roman" w:hAnsi="Times New Roman" w:cs="Times New Roman"/>
          <w:sz w:val="28"/>
          <w:szCs w:val="28"/>
        </w:rPr>
      </w:pPr>
      <w:r w:rsidRPr="00A3746E">
        <w:rPr>
          <w:rFonts w:ascii="Times New Roman" w:hAnsi="Times New Roman" w:cs="Times New Roman"/>
          <w:sz w:val="28"/>
          <w:szCs w:val="28"/>
        </w:rPr>
        <w:drawing>
          <wp:inline distT="0" distB="0" distL="0" distR="0" wp14:anchorId="29B582E1" wp14:editId="1732374F">
            <wp:extent cx="3819494" cy="3467100"/>
            <wp:effectExtent l="0" t="0" r="0" b="0"/>
            <wp:docPr id="172349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95726" name=""/>
                    <pic:cNvPicPr/>
                  </pic:nvPicPr>
                  <pic:blipFill>
                    <a:blip r:embed="rId5"/>
                    <a:stretch>
                      <a:fillRect/>
                    </a:stretch>
                  </pic:blipFill>
                  <pic:spPr>
                    <a:xfrm>
                      <a:off x="0" y="0"/>
                      <a:ext cx="3826907" cy="3473829"/>
                    </a:xfrm>
                    <a:prstGeom prst="rect">
                      <a:avLst/>
                    </a:prstGeom>
                  </pic:spPr>
                </pic:pic>
              </a:graphicData>
            </a:graphic>
          </wp:inline>
        </w:drawing>
      </w:r>
    </w:p>
    <w:p w14:paraId="0501EA67" w14:textId="50ABA8A0" w:rsidR="00A3746E" w:rsidRPr="00A3746E" w:rsidRDefault="00A3746E" w:rsidP="00A3746E">
      <w:pPr>
        <w:jc w:val="both"/>
        <w:rPr>
          <w:rFonts w:ascii="Times New Roman" w:hAnsi="Times New Roman" w:cs="Times New Roman"/>
          <w:sz w:val="28"/>
          <w:szCs w:val="28"/>
        </w:rPr>
      </w:pPr>
      <w:r w:rsidRPr="00A3746E">
        <w:rPr>
          <w:rFonts w:ascii="Times New Roman" w:hAnsi="Times New Roman" w:cs="Times New Roman"/>
          <w:sz w:val="28"/>
          <w:szCs w:val="28"/>
        </w:rPr>
        <w:t>VISUAL PLOT:</w:t>
      </w:r>
    </w:p>
    <w:p w14:paraId="6AB8530D" w14:textId="171D0325" w:rsidR="00A3746E" w:rsidRPr="00A3746E" w:rsidRDefault="006F2314" w:rsidP="00A3746E">
      <w:pPr>
        <w:jc w:val="both"/>
        <w:rPr>
          <w:rFonts w:ascii="Times New Roman" w:hAnsi="Times New Roman" w:cs="Times New Roman"/>
          <w:sz w:val="28"/>
          <w:szCs w:val="28"/>
        </w:rPr>
      </w:pPr>
      <w:r w:rsidRPr="006F2314">
        <w:rPr>
          <w:rFonts w:ascii="Times New Roman" w:hAnsi="Times New Roman" w:cs="Times New Roman"/>
          <w:sz w:val="28"/>
          <w:szCs w:val="28"/>
        </w:rPr>
        <w:t xml:space="preserve">The final plot in the notebook provides a visual representation of KNN’s classification boundaries on synthetic data. The </w:t>
      </w:r>
      <w:proofErr w:type="spellStart"/>
      <w:r w:rsidRPr="006F2314">
        <w:rPr>
          <w:rFonts w:ascii="Times New Roman" w:hAnsi="Times New Roman" w:cs="Times New Roman"/>
          <w:sz w:val="28"/>
          <w:szCs w:val="28"/>
        </w:rPr>
        <w:t>colored</w:t>
      </w:r>
      <w:proofErr w:type="spellEnd"/>
      <w:r w:rsidRPr="006F2314">
        <w:rPr>
          <w:rFonts w:ascii="Times New Roman" w:hAnsi="Times New Roman" w:cs="Times New Roman"/>
          <w:sz w:val="28"/>
          <w:szCs w:val="28"/>
        </w:rPr>
        <w:t xml:space="preserve"> regions illustrate the decision surfaces for each class, while the smaller circles represent the training samples and the larger circles represent the test samples. The clear separation of points within their respective </w:t>
      </w:r>
      <w:proofErr w:type="spellStart"/>
      <w:r w:rsidRPr="006F2314">
        <w:rPr>
          <w:rFonts w:ascii="Times New Roman" w:hAnsi="Times New Roman" w:cs="Times New Roman"/>
          <w:sz w:val="28"/>
          <w:szCs w:val="28"/>
        </w:rPr>
        <w:t>colored</w:t>
      </w:r>
      <w:proofErr w:type="spellEnd"/>
      <w:r w:rsidRPr="006F2314">
        <w:rPr>
          <w:rFonts w:ascii="Times New Roman" w:hAnsi="Times New Roman" w:cs="Times New Roman"/>
          <w:sz w:val="28"/>
          <w:szCs w:val="28"/>
        </w:rPr>
        <w:t xml:space="preserve"> regions highlights the </w:t>
      </w:r>
      <w:r w:rsidRPr="006F2314">
        <w:rPr>
          <w:rFonts w:ascii="Times New Roman" w:hAnsi="Times New Roman" w:cs="Times New Roman"/>
          <w:sz w:val="28"/>
          <w:szCs w:val="28"/>
        </w:rPr>
        <w:lastRenderedPageBreak/>
        <w:t>strong performance of the model.</w:t>
      </w:r>
      <w:r w:rsidR="00A3746E" w:rsidRPr="00A3746E">
        <w:rPr>
          <w:rFonts w:ascii="Times New Roman" w:hAnsi="Times New Roman" w:cs="Times New Roman"/>
          <w:sz w:val="28"/>
          <w:szCs w:val="28"/>
        </w:rPr>
        <w:drawing>
          <wp:inline distT="0" distB="0" distL="0" distR="0" wp14:anchorId="772D4139" wp14:editId="034AF94E">
            <wp:extent cx="5274310" cy="4156075"/>
            <wp:effectExtent l="0" t="0" r="2540" b="0"/>
            <wp:docPr id="29609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90109" name=""/>
                    <pic:cNvPicPr/>
                  </pic:nvPicPr>
                  <pic:blipFill>
                    <a:blip r:embed="rId6"/>
                    <a:stretch>
                      <a:fillRect/>
                    </a:stretch>
                  </pic:blipFill>
                  <pic:spPr>
                    <a:xfrm>
                      <a:off x="0" y="0"/>
                      <a:ext cx="5274310" cy="4156075"/>
                    </a:xfrm>
                    <a:prstGeom prst="rect">
                      <a:avLst/>
                    </a:prstGeom>
                  </pic:spPr>
                </pic:pic>
              </a:graphicData>
            </a:graphic>
          </wp:inline>
        </w:drawing>
      </w:r>
    </w:p>
    <w:p w14:paraId="0017262F" w14:textId="5F9DB2D9" w:rsidR="00A3746E" w:rsidRPr="00A3746E" w:rsidRDefault="00A3746E" w:rsidP="00A3746E">
      <w:pPr>
        <w:jc w:val="both"/>
        <w:rPr>
          <w:rFonts w:ascii="Times New Roman" w:hAnsi="Times New Roman" w:cs="Times New Roman"/>
          <w:sz w:val="28"/>
          <w:szCs w:val="28"/>
        </w:rPr>
      </w:pPr>
      <w:r w:rsidRPr="00A3746E">
        <w:rPr>
          <w:rFonts w:ascii="Times New Roman" w:hAnsi="Times New Roman" w:cs="Times New Roman"/>
          <w:sz w:val="28"/>
          <w:szCs w:val="28"/>
        </w:rPr>
        <w:t>SUMMARY:</w:t>
      </w:r>
    </w:p>
    <w:p w14:paraId="77F09102" w14:textId="1E9229E4" w:rsidR="00A3746E" w:rsidRPr="00A3746E" w:rsidRDefault="006F2314" w:rsidP="00A3746E">
      <w:pPr>
        <w:jc w:val="both"/>
        <w:rPr>
          <w:rFonts w:ascii="Times New Roman" w:hAnsi="Times New Roman" w:cs="Times New Roman"/>
          <w:sz w:val="28"/>
          <w:szCs w:val="28"/>
        </w:rPr>
      </w:pPr>
      <w:r w:rsidRPr="006F2314">
        <w:rPr>
          <w:rFonts w:ascii="Times New Roman" w:hAnsi="Times New Roman" w:cs="Times New Roman"/>
          <w:sz w:val="28"/>
          <w:szCs w:val="28"/>
        </w:rPr>
        <w:t>This assignment clearly shows how parameter tuning and evaluation techniques can improve KNN. By working with both classic and custom datasets, it highlights why choosing the right distance metrics and parameter settings is so important. The evaluation through accuracy scores and confusion matrices makes the results easy to interpret. Visualizing the decision boundaries also helps us see how well KNN works when clusters are distinct—leading to perfect accuracy and no confusion in the matrix. Altogether, this demonstrates that KNN is a strong choice for data with clear clustering patterns, while also reminding us that careful parameter tuning and visualization are key for truly understanding and trusting the model’s performance.</w:t>
      </w:r>
    </w:p>
    <w:sectPr w:rsidR="00A3746E" w:rsidRPr="00A3746E" w:rsidSect="009109DC">
      <w:pgSz w:w="11906" w:h="16838"/>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55340F"/>
    <w:multiLevelType w:val="multilevel"/>
    <w:tmpl w:val="E6E8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3C21D8"/>
    <w:multiLevelType w:val="multilevel"/>
    <w:tmpl w:val="47AE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38028F"/>
    <w:multiLevelType w:val="multilevel"/>
    <w:tmpl w:val="CC8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3E4CA9"/>
    <w:multiLevelType w:val="multilevel"/>
    <w:tmpl w:val="563A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9268848">
    <w:abstractNumId w:val="3"/>
  </w:num>
  <w:num w:numId="2" w16cid:durableId="2029912382">
    <w:abstractNumId w:val="0"/>
  </w:num>
  <w:num w:numId="3" w16cid:durableId="1564683942">
    <w:abstractNumId w:val="1"/>
  </w:num>
  <w:num w:numId="4" w16cid:durableId="1985769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1D"/>
    <w:rsid w:val="00100F9D"/>
    <w:rsid w:val="00140221"/>
    <w:rsid w:val="00185365"/>
    <w:rsid w:val="006F2314"/>
    <w:rsid w:val="009109DC"/>
    <w:rsid w:val="00A3746E"/>
    <w:rsid w:val="00BD202B"/>
    <w:rsid w:val="00E50A1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9F9E"/>
  <w15:chartTrackingRefBased/>
  <w15:docId w15:val="{30E796C8-A0CF-4CFB-BEED-A8B3CCA1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A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50A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A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A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A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A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50A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A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A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A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A1D"/>
    <w:rPr>
      <w:rFonts w:eastAsiaTheme="majorEastAsia" w:cstheme="majorBidi"/>
      <w:color w:val="272727" w:themeColor="text1" w:themeTint="D8"/>
    </w:rPr>
  </w:style>
  <w:style w:type="paragraph" w:styleId="Title">
    <w:name w:val="Title"/>
    <w:basedOn w:val="Normal"/>
    <w:next w:val="Normal"/>
    <w:link w:val="TitleChar"/>
    <w:uiPriority w:val="10"/>
    <w:qFormat/>
    <w:rsid w:val="00E50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A1D"/>
    <w:pPr>
      <w:spacing w:before="160"/>
      <w:jc w:val="center"/>
    </w:pPr>
    <w:rPr>
      <w:i/>
      <w:iCs/>
      <w:color w:val="404040" w:themeColor="text1" w:themeTint="BF"/>
    </w:rPr>
  </w:style>
  <w:style w:type="character" w:customStyle="1" w:styleId="QuoteChar">
    <w:name w:val="Quote Char"/>
    <w:basedOn w:val="DefaultParagraphFont"/>
    <w:link w:val="Quote"/>
    <w:uiPriority w:val="29"/>
    <w:rsid w:val="00E50A1D"/>
    <w:rPr>
      <w:i/>
      <w:iCs/>
      <w:color w:val="404040" w:themeColor="text1" w:themeTint="BF"/>
    </w:rPr>
  </w:style>
  <w:style w:type="paragraph" w:styleId="ListParagraph">
    <w:name w:val="List Paragraph"/>
    <w:basedOn w:val="Normal"/>
    <w:uiPriority w:val="34"/>
    <w:qFormat/>
    <w:rsid w:val="00E50A1D"/>
    <w:pPr>
      <w:ind w:left="720"/>
      <w:contextualSpacing/>
    </w:pPr>
  </w:style>
  <w:style w:type="character" w:styleId="IntenseEmphasis">
    <w:name w:val="Intense Emphasis"/>
    <w:basedOn w:val="DefaultParagraphFont"/>
    <w:uiPriority w:val="21"/>
    <w:qFormat/>
    <w:rsid w:val="00E50A1D"/>
    <w:rPr>
      <w:i/>
      <w:iCs/>
      <w:color w:val="2F5496" w:themeColor="accent1" w:themeShade="BF"/>
    </w:rPr>
  </w:style>
  <w:style w:type="paragraph" w:styleId="IntenseQuote">
    <w:name w:val="Intense Quote"/>
    <w:basedOn w:val="Normal"/>
    <w:next w:val="Normal"/>
    <w:link w:val="IntenseQuoteChar"/>
    <w:uiPriority w:val="30"/>
    <w:qFormat/>
    <w:rsid w:val="00E50A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A1D"/>
    <w:rPr>
      <w:i/>
      <w:iCs/>
      <w:color w:val="2F5496" w:themeColor="accent1" w:themeShade="BF"/>
    </w:rPr>
  </w:style>
  <w:style w:type="character" w:styleId="IntenseReference">
    <w:name w:val="Intense Reference"/>
    <w:basedOn w:val="DefaultParagraphFont"/>
    <w:uiPriority w:val="32"/>
    <w:qFormat/>
    <w:rsid w:val="00E50A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Reddy</dc:creator>
  <cp:keywords/>
  <dc:description/>
  <cp:lastModifiedBy>Dhilip Reddy</cp:lastModifiedBy>
  <cp:revision>2</cp:revision>
  <dcterms:created xsi:type="dcterms:W3CDTF">2025-09-11T14:16:00Z</dcterms:created>
  <dcterms:modified xsi:type="dcterms:W3CDTF">2025-09-11T14:16:00Z</dcterms:modified>
</cp:coreProperties>
</file>