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24B0" w14:textId="77777777" w:rsidR="00D962E7" w:rsidRPr="003F32CD" w:rsidRDefault="00BB19D9">
      <w:pPr>
        <w:numPr>
          <w:ilvl w:val="0"/>
          <w:numId w:val="1"/>
        </w:numPr>
        <w:rPr>
          <w:color w:val="000000" w:themeColor="text1"/>
        </w:rPr>
      </w:pPr>
      <w:r w:rsidRPr="003F32CD">
        <w:rPr>
          <w:color w:val="000000" w:themeColor="text1"/>
        </w:rPr>
        <w:t>Which are the top three variables in your model which contribute most towards the probability of a lead getting converted?</w:t>
      </w:r>
    </w:p>
    <w:p w14:paraId="711977CB" w14:textId="77777777" w:rsidR="003F32CD" w:rsidRPr="003F32CD" w:rsidRDefault="00D962E7" w:rsidP="003F32CD">
      <w:pPr>
        <w:ind w:left="360"/>
        <w:rPr>
          <w:color w:val="000000" w:themeColor="text1"/>
        </w:rPr>
      </w:pPr>
      <w:r w:rsidRPr="003F32CD">
        <w:rPr>
          <w:color w:val="000000" w:themeColor="text1"/>
        </w:rPr>
        <w:t xml:space="preserve">Sol:  </w:t>
      </w:r>
      <w:r w:rsidR="003F32CD" w:rsidRPr="003F32CD">
        <w:rPr>
          <w:color w:val="000000" w:themeColor="text1"/>
        </w:rPr>
        <w:t xml:space="preserve">Top 3 features are </w:t>
      </w:r>
    </w:p>
    <w:p w14:paraId="6F37AF17" w14:textId="77777777" w:rsidR="003F32CD" w:rsidRPr="003F32CD" w:rsidRDefault="003F32CD" w:rsidP="003F32CD">
      <w:pPr>
        <w:pStyle w:val="ListParagraph"/>
        <w:numPr>
          <w:ilvl w:val="0"/>
          <w:numId w:val="2"/>
        </w:numPr>
        <w:rPr>
          <w:color w:val="000000" w:themeColor="text1"/>
        </w:rPr>
      </w:pPr>
      <w:r w:rsidRPr="003F32CD">
        <w:rPr>
          <w:color w:val="000000" w:themeColor="text1"/>
        </w:rPr>
        <w:t>Tag</w:t>
      </w:r>
    </w:p>
    <w:p w14:paraId="70847393" w14:textId="77777777" w:rsidR="003F32CD" w:rsidRPr="003F32CD" w:rsidRDefault="003F32CD" w:rsidP="003F32CD">
      <w:pPr>
        <w:pStyle w:val="ListParagraph"/>
        <w:numPr>
          <w:ilvl w:val="0"/>
          <w:numId w:val="2"/>
        </w:numPr>
        <w:rPr>
          <w:color w:val="000000" w:themeColor="text1"/>
        </w:rPr>
      </w:pPr>
      <w:r w:rsidRPr="003F32CD">
        <w:rPr>
          <w:color w:val="000000" w:themeColor="text1"/>
        </w:rPr>
        <w:t>Lead Source</w:t>
      </w:r>
    </w:p>
    <w:p w14:paraId="5443A6D3" w14:textId="65A5D758" w:rsidR="00243243" w:rsidRPr="003F32CD" w:rsidRDefault="003F32CD" w:rsidP="003F32CD">
      <w:pPr>
        <w:pStyle w:val="ListParagraph"/>
        <w:numPr>
          <w:ilvl w:val="0"/>
          <w:numId w:val="2"/>
        </w:numPr>
        <w:rPr>
          <w:color w:val="000000" w:themeColor="text1"/>
        </w:rPr>
      </w:pPr>
      <w:r w:rsidRPr="003F32CD">
        <w:rPr>
          <w:color w:val="000000" w:themeColor="text1"/>
        </w:rPr>
        <w:t>Last Notable Activity</w:t>
      </w:r>
      <w:r w:rsidR="00BB19D9" w:rsidRPr="003F32CD">
        <w:rPr>
          <w:color w:val="000000" w:themeColor="text1"/>
        </w:rPr>
        <w:br/>
      </w:r>
    </w:p>
    <w:p w14:paraId="4263D1CE" w14:textId="5E889EC1" w:rsidR="00243243" w:rsidRPr="003F32CD" w:rsidRDefault="00BB19D9">
      <w:pPr>
        <w:numPr>
          <w:ilvl w:val="0"/>
          <w:numId w:val="1"/>
        </w:numPr>
        <w:rPr>
          <w:color w:val="000000" w:themeColor="text1"/>
        </w:rPr>
      </w:pPr>
      <w:r w:rsidRPr="003F32CD">
        <w:rPr>
          <w:color w:val="000000" w:themeColor="text1"/>
        </w:rPr>
        <w:t>What are the top 3 categorical/dummy variables in the model which should be focused the most on in order to increase the probability of lead conversion?</w:t>
      </w:r>
    </w:p>
    <w:tbl>
      <w:tblPr>
        <w:tblStyle w:val="TableGrid"/>
        <w:tblW w:w="0" w:type="auto"/>
        <w:tblInd w:w="1700" w:type="dxa"/>
        <w:tblLook w:val="04A0" w:firstRow="1" w:lastRow="0" w:firstColumn="1" w:lastColumn="0" w:noHBand="0" w:noVBand="1"/>
      </w:tblPr>
      <w:tblGrid>
        <w:gridCol w:w="3971"/>
        <w:gridCol w:w="1022"/>
      </w:tblGrid>
      <w:tr w:rsidR="003F32CD" w:rsidRPr="003F32CD" w14:paraId="49607AB4" w14:textId="77777777" w:rsidTr="003F32CD">
        <w:trPr>
          <w:trHeight w:val="309"/>
        </w:trPr>
        <w:tc>
          <w:tcPr>
            <w:tcW w:w="3971" w:type="dxa"/>
          </w:tcPr>
          <w:p w14:paraId="29236C29" w14:textId="77777777" w:rsidR="00D962E7" w:rsidRPr="003F32CD" w:rsidRDefault="00D962E7" w:rsidP="000C7B3B">
            <w:pPr>
              <w:rPr>
                <w:color w:val="000000" w:themeColor="text1"/>
              </w:rPr>
            </w:pPr>
            <w:r w:rsidRPr="003F32CD">
              <w:rPr>
                <w:color w:val="000000" w:themeColor="text1"/>
              </w:rPr>
              <w:t>Features</w:t>
            </w:r>
          </w:p>
        </w:tc>
        <w:tc>
          <w:tcPr>
            <w:tcW w:w="1022" w:type="dxa"/>
          </w:tcPr>
          <w:p w14:paraId="4EF93484" w14:textId="77777777" w:rsidR="00D962E7" w:rsidRPr="003F32CD" w:rsidRDefault="00D962E7" w:rsidP="000C7B3B">
            <w:pPr>
              <w:rPr>
                <w:color w:val="000000" w:themeColor="text1"/>
              </w:rPr>
            </w:pPr>
            <w:r w:rsidRPr="003F32CD">
              <w:rPr>
                <w:color w:val="000000" w:themeColor="text1"/>
              </w:rPr>
              <w:t>Coeff</w:t>
            </w:r>
          </w:p>
        </w:tc>
      </w:tr>
      <w:tr w:rsidR="003F32CD" w:rsidRPr="003F32CD" w14:paraId="0FC9128F" w14:textId="77777777" w:rsidTr="003F32CD">
        <w:trPr>
          <w:trHeight w:val="346"/>
        </w:trPr>
        <w:tc>
          <w:tcPr>
            <w:tcW w:w="3971" w:type="dxa"/>
          </w:tcPr>
          <w:p w14:paraId="15502190" w14:textId="77777777" w:rsidR="00D962E7" w:rsidRPr="003F32CD" w:rsidRDefault="00D962E7" w:rsidP="000C7B3B">
            <w:pPr>
              <w:rPr>
                <w:color w:val="000000" w:themeColor="text1"/>
              </w:rPr>
            </w:pPr>
            <w:r w:rsidRPr="003F32CD">
              <w:rPr>
                <w:rFonts w:ascii="Segoe UI" w:hAnsi="Segoe UI" w:cs="Segoe UI"/>
                <w:color w:val="000000" w:themeColor="text1"/>
                <w:sz w:val="21"/>
                <w:szCs w:val="21"/>
              </w:rPr>
              <w:t>Tags_Lost to EINS</w:t>
            </w:r>
          </w:p>
        </w:tc>
        <w:tc>
          <w:tcPr>
            <w:tcW w:w="1022" w:type="dxa"/>
          </w:tcPr>
          <w:p w14:paraId="3E244071" w14:textId="77777777" w:rsidR="00D962E7" w:rsidRPr="003F32CD" w:rsidRDefault="00D962E7" w:rsidP="000C7B3B">
            <w:pPr>
              <w:rPr>
                <w:rFonts w:ascii="Segoe UI" w:hAnsi="Segoe UI" w:cs="Segoe UI"/>
                <w:color w:val="000000" w:themeColor="text1"/>
                <w:sz w:val="21"/>
                <w:szCs w:val="21"/>
              </w:rPr>
            </w:pPr>
            <w:r w:rsidRPr="003F32CD">
              <w:rPr>
                <w:rFonts w:ascii="Segoe UI" w:hAnsi="Segoe UI" w:cs="Segoe UI"/>
                <w:color w:val="000000" w:themeColor="text1"/>
                <w:sz w:val="21"/>
                <w:szCs w:val="21"/>
              </w:rPr>
              <w:t>10.6054</w:t>
            </w:r>
          </w:p>
        </w:tc>
      </w:tr>
      <w:tr w:rsidR="003F32CD" w:rsidRPr="003F32CD" w14:paraId="616CF235" w14:textId="77777777" w:rsidTr="003F32CD">
        <w:trPr>
          <w:trHeight w:val="346"/>
        </w:trPr>
        <w:tc>
          <w:tcPr>
            <w:tcW w:w="3971" w:type="dxa"/>
          </w:tcPr>
          <w:p w14:paraId="2FD9B3D1" w14:textId="77777777" w:rsidR="00D962E7" w:rsidRPr="003F32CD" w:rsidRDefault="00D962E7" w:rsidP="000C7B3B">
            <w:pPr>
              <w:rPr>
                <w:color w:val="000000" w:themeColor="text1"/>
              </w:rPr>
            </w:pPr>
            <w:r w:rsidRPr="003F32CD">
              <w:rPr>
                <w:rFonts w:ascii="Segoe UI" w:hAnsi="Segoe UI" w:cs="Segoe UI"/>
                <w:color w:val="000000" w:themeColor="text1"/>
                <w:sz w:val="21"/>
                <w:szCs w:val="21"/>
              </w:rPr>
              <w:t>Tags_Closed by Horizzon</w:t>
            </w:r>
          </w:p>
        </w:tc>
        <w:tc>
          <w:tcPr>
            <w:tcW w:w="1022" w:type="dxa"/>
          </w:tcPr>
          <w:p w14:paraId="4DD437C9" w14:textId="77777777" w:rsidR="00D962E7" w:rsidRPr="003F32CD" w:rsidRDefault="00D962E7" w:rsidP="000C7B3B">
            <w:pPr>
              <w:rPr>
                <w:rFonts w:ascii="Segoe UI" w:hAnsi="Segoe UI" w:cs="Segoe UI"/>
                <w:color w:val="000000" w:themeColor="text1"/>
                <w:sz w:val="21"/>
                <w:szCs w:val="21"/>
              </w:rPr>
            </w:pPr>
            <w:r w:rsidRPr="003F32CD">
              <w:rPr>
                <w:rFonts w:ascii="Segoe UI" w:hAnsi="Segoe UI" w:cs="Segoe UI"/>
                <w:color w:val="000000" w:themeColor="text1"/>
                <w:sz w:val="21"/>
                <w:szCs w:val="21"/>
              </w:rPr>
              <w:t>9.9022</w:t>
            </w:r>
          </w:p>
        </w:tc>
      </w:tr>
      <w:tr w:rsidR="003F32CD" w:rsidRPr="003F32CD" w14:paraId="6196FA6F" w14:textId="77777777" w:rsidTr="003F32CD">
        <w:trPr>
          <w:trHeight w:val="346"/>
        </w:trPr>
        <w:tc>
          <w:tcPr>
            <w:tcW w:w="3971" w:type="dxa"/>
          </w:tcPr>
          <w:p w14:paraId="2B94D371" w14:textId="77777777" w:rsidR="00D962E7" w:rsidRPr="003F32CD" w:rsidRDefault="00D962E7" w:rsidP="000C7B3B">
            <w:pPr>
              <w:rPr>
                <w:color w:val="000000" w:themeColor="text1"/>
              </w:rPr>
            </w:pPr>
            <w:r w:rsidRPr="003F32CD">
              <w:rPr>
                <w:rFonts w:ascii="Segoe UI" w:hAnsi="Segoe UI" w:cs="Segoe UI"/>
                <w:color w:val="000000" w:themeColor="text1"/>
                <w:sz w:val="21"/>
                <w:szCs w:val="21"/>
              </w:rPr>
              <w:t>Tags_Will revert after reading the email</w:t>
            </w:r>
          </w:p>
        </w:tc>
        <w:tc>
          <w:tcPr>
            <w:tcW w:w="1022" w:type="dxa"/>
          </w:tcPr>
          <w:p w14:paraId="07805704" w14:textId="77777777" w:rsidR="00D962E7" w:rsidRPr="003F32CD" w:rsidRDefault="00D962E7" w:rsidP="000C7B3B">
            <w:pPr>
              <w:rPr>
                <w:color w:val="000000" w:themeColor="text1"/>
              </w:rPr>
            </w:pPr>
            <w:r w:rsidRPr="003F32CD">
              <w:rPr>
                <w:rFonts w:ascii="Segoe UI" w:hAnsi="Segoe UI" w:cs="Segoe UI"/>
                <w:color w:val="000000" w:themeColor="text1"/>
                <w:sz w:val="21"/>
                <w:szCs w:val="21"/>
              </w:rPr>
              <w:t>7.2919</w:t>
            </w:r>
          </w:p>
        </w:tc>
      </w:tr>
    </w:tbl>
    <w:p w14:paraId="3A3F4AC0" w14:textId="77777777" w:rsidR="00D962E7" w:rsidRPr="003F32CD" w:rsidRDefault="00D962E7" w:rsidP="00D962E7">
      <w:pPr>
        <w:ind w:left="720"/>
        <w:rPr>
          <w:color w:val="000000" w:themeColor="text1"/>
        </w:rPr>
      </w:pPr>
    </w:p>
    <w:p w14:paraId="0A74ADEC" w14:textId="77777777" w:rsidR="00243243" w:rsidRPr="003F32CD" w:rsidRDefault="00243243">
      <w:pPr>
        <w:rPr>
          <w:color w:val="000000" w:themeColor="text1"/>
        </w:rPr>
      </w:pPr>
    </w:p>
    <w:p w14:paraId="027E6045" w14:textId="77777777" w:rsidR="00111CB0" w:rsidRDefault="00BB19D9">
      <w:pPr>
        <w:numPr>
          <w:ilvl w:val="0"/>
          <w:numId w:val="1"/>
        </w:numPr>
        <w:rPr>
          <w:color w:val="000000" w:themeColor="text1"/>
        </w:rPr>
      </w:pPr>
      <w:r w:rsidRPr="003F32CD">
        <w:rPr>
          <w:color w:val="000000" w:themeColor="text1"/>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14:textId="013B3C12" w:rsidR="00243243" w:rsidRPr="003F32CD" w:rsidRDefault="00111CB0" w:rsidP="00111CB0">
      <w:pPr>
        <w:ind w:left="720"/>
        <w:rPr>
          <w:color w:val="000000" w:themeColor="text1"/>
        </w:rPr>
      </w:pPr>
      <w:r>
        <w:rPr>
          <w:color w:val="000000" w:themeColor="text1"/>
        </w:rPr>
        <w:t>Sol: to achieve this they can reduce the Threshold value to a lower number to i.e smaller than 0.306</w:t>
      </w:r>
      <w:r w:rsidR="00EE3AF8">
        <w:rPr>
          <w:color w:val="000000" w:themeColor="text1"/>
        </w:rPr>
        <w:t xml:space="preserve"> in below code</w:t>
      </w:r>
      <w:r w:rsidR="00BB19D9" w:rsidRPr="003F32CD">
        <w:rPr>
          <w:color w:val="000000" w:themeColor="text1"/>
        </w:rPr>
        <w:br/>
      </w:r>
    </w:p>
    <w:p w14:paraId="40451649" w14:textId="2CC2B2A3" w:rsidR="00243243" w:rsidRDefault="00BB19D9" w:rsidP="00BB19D9">
      <w:pPr>
        <w:numPr>
          <w:ilvl w:val="0"/>
          <w:numId w:val="1"/>
        </w:numPr>
        <w:rPr>
          <w:color w:val="000000" w:themeColor="text1"/>
        </w:rPr>
      </w:pPr>
      <w:r w:rsidRPr="003F32CD">
        <w:rPr>
          <w:color w:val="000000" w:themeColor="text1"/>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3F32CD">
        <w:rPr>
          <w:color w:val="000000" w:themeColor="text1"/>
        </w:rPr>
        <w:t>z</w:t>
      </w:r>
      <w:r w:rsidRPr="003F32CD">
        <w:rPr>
          <w:color w:val="000000" w:themeColor="text1"/>
        </w:rPr>
        <w:t>e the rate of useless phone calls. Suggest a strategy they should employ at this stage.</w:t>
      </w:r>
    </w:p>
    <w:p w14:paraId="444BDEC5" w14:textId="504219FD" w:rsidR="00A43F45" w:rsidRPr="003F32CD" w:rsidRDefault="00A43F45" w:rsidP="00A43F45">
      <w:pPr>
        <w:ind w:left="720"/>
        <w:rPr>
          <w:color w:val="000000" w:themeColor="text1"/>
        </w:rPr>
      </w:pPr>
      <w:r>
        <w:rPr>
          <w:color w:val="000000" w:themeColor="text1"/>
        </w:rPr>
        <w:t xml:space="preserve">Sol:  </w:t>
      </w:r>
      <w:r w:rsidR="00EE3AF8">
        <w:rPr>
          <w:color w:val="000000" w:themeColor="text1"/>
        </w:rPr>
        <w:t>They can increase the value of threshold for Binary converter above 0.306</w:t>
      </w:r>
    </w:p>
    <w:sectPr w:rsidR="00A43F45" w:rsidRPr="003F32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44DA9"/>
    <w:multiLevelType w:val="hybridMultilevel"/>
    <w:tmpl w:val="222EB6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11CB0"/>
    <w:rsid w:val="0014744C"/>
    <w:rsid w:val="001F26A5"/>
    <w:rsid w:val="00243243"/>
    <w:rsid w:val="003F32CD"/>
    <w:rsid w:val="005365F9"/>
    <w:rsid w:val="00A43F45"/>
    <w:rsid w:val="00BB19D9"/>
    <w:rsid w:val="00D962E7"/>
    <w:rsid w:val="00EE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962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77269">
      <w:bodyDiv w:val="1"/>
      <w:marLeft w:val="0"/>
      <w:marRight w:val="0"/>
      <w:marTop w:val="0"/>
      <w:marBottom w:val="0"/>
      <w:divBdr>
        <w:top w:val="none" w:sz="0" w:space="0" w:color="auto"/>
        <w:left w:val="none" w:sz="0" w:space="0" w:color="auto"/>
        <w:bottom w:val="none" w:sz="0" w:space="0" w:color="auto"/>
        <w:right w:val="none" w:sz="0" w:space="0" w:color="auto"/>
      </w:divBdr>
    </w:div>
    <w:div w:id="912085480">
      <w:bodyDiv w:val="1"/>
      <w:marLeft w:val="0"/>
      <w:marRight w:val="0"/>
      <w:marTop w:val="0"/>
      <w:marBottom w:val="0"/>
      <w:divBdr>
        <w:top w:val="none" w:sz="0" w:space="0" w:color="auto"/>
        <w:left w:val="none" w:sz="0" w:space="0" w:color="auto"/>
        <w:bottom w:val="none" w:sz="0" w:space="0" w:color="auto"/>
        <w:right w:val="none" w:sz="0" w:space="0" w:color="auto"/>
      </w:divBdr>
    </w:div>
    <w:div w:id="1533111455">
      <w:bodyDiv w:val="1"/>
      <w:marLeft w:val="0"/>
      <w:marRight w:val="0"/>
      <w:marTop w:val="0"/>
      <w:marBottom w:val="0"/>
      <w:divBdr>
        <w:top w:val="none" w:sz="0" w:space="0" w:color="auto"/>
        <w:left w:val="none" w:sz="0" w:space="0" w:color="auto"/>
        <w:bottom w:val="none" w:sz="0" w:space="0" w:color="auto"/>
        <w:right w:val="none" w:sz="0" w:space="0" w:color="auto"/>
      </w:divBdr>
    </w:div>
    <w:div w:id="1702048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Dhiman</cp:lastModifiedBy>
  <cp:revision>13</cp:revision>
  <dcterms:created xsi:type="dcterms:W3CDTF">2019-01-07T08:33:00Z</dcterms:created>
  <dcterms:modified xsi:type="dcterms:W3CDTF">2023-12-13T13:18:00Z</dcterms:modified>
</cp:coreProperties>
</file>