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94DA6E" wp14:paraId="4EBAF0A3" wp14:textId="32F067FD">
      <w:pPr>
        <w:pStyle w:val="Heading1"/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Funnel Analysis Project </w:t>
      </w:r>
      <w:r w:rsidRPr="0C94DA6E" w:rsidR="7B96F3A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Report </w:t>
      </w:r>
    </w:p>
    <w:p xmlns:wp14="http://schemas.microsoft.com/office/word/2010/wordml" w:rsidP="0C94DA6E" wp14:paraId="1065028E" wp14:textId="2DACF554">
      <w:pPr>
        <w:pStyle w:val="Normal"/>
        <w:jc w:val="center"/>
        <w:rPr>
          <w:noProof w:val="0"/>
          <w:lang w:val="en-US"/>
        </w:rPr>
      </w:pPr>
      <w:r w:rsidRPr="0C94DA6E" w:rsidR="7B96F3AA">
        <w:rPr>
          <w:noProof w:val="0"/>
          <w:lang w:val="en-US"/>
        </w:rPr>
        <w:t>(By</w:t>
      </w:r>
      <w:r w:rsidRPr="0C94DA6E" w:rsidR="57C3AE77">
        <w:rPr>
          <w:noProof w:val="0"/>
          <w:lang w:val="en-US"/>
        </w:rPr>
        <w:t xml:space="preserve"> -</w:t>
      </w:r>
      <w:r w:rsidRPr="0C94DA6E" w:rsidR="7B96F3AA">
        <w:rPr>
          <w:noProof w:val="0"/>
          <w:lang w:val="en-US"/>
        </w:rPr>
        <w:t xml:space="preserve"> Dipanshi dhiman)</w:t>
      </w:r>
    </w:p>
    <w:p xmlns:wp14="http://schemas.microsoft.com/office/word/2010/wordml" w:rsidP="0C94DA6E" wp14:paraId="6968DBE2" wp14:textId="5BC20F60">
      <w:pPr>
        <w:pStyle w:val="Heading2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Executive Summary</w:t>
      </w:r>
    </w:p>
    <w:p xmlns:wp14="http://schemas.microsoft.com/office/word/2010/wordml" w:rsidP="0C94DA6E" wp14:paraId="0928E543" wp14:textId="404F672D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delivers a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production-grade funnel analysis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user onboarding journey, tracking users from signup through first transaction. The goal was to 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conversion bottlenecks, 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validate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integrity, and translate findings into actionable product and growth recommendations.</w:t>
      </w:r>
    </w:p>
    <w:p xmlns:wp14="http://schemas.microsoft.com/office/word/2010/wordml" w:rsidP="0C94DA6E" wp14:paraId="55C1564E" wp14:textId="65CFC82C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The analysis followed an end-to-end analytics workflow aligned with industry standards:</w:t>
      </w:r>
    </w:p>
    <w:p xmlns:wp14="http://schemas.microsoft.com/office/word/2010/wordml" w:rsidP="0C94DA6E" wp14:paraId="2CEF9FAB" wp14:textId="38310A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cleaning and validation in SQL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staging tables, deduplication logic, standardization, and timestamp normalization</w:t>
      </w:r>
    </w:p>
    <w:p xmlns:wp14="http://schemas.microsoft.com/office/word/2010/wordml" w:rsidP="0C94DA6E" wp14:paraId="0FAB029F" wp14:textId="1C0D5A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Exploratory Data Analysis (EDA) in SQL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quantify funnel performance, conversion rates, and behavioral patterns</w:t>
      </w:r>
    </w:p>
    <w:p xmlns:wp14="http://schemas.microsoft.com/office/word/2010/wordml" w:rsidP="0C94DA6E" wp14:paraId="0F0F7A83" wp14:textId="5B8511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Interactive Tableau dashboard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communicate insights clearly to stakeholders</w:t>
      </w:r>
    </w:p>
    <w:p xmlns:wp14="http://schemas.microsoft.com/office/word/2010/wordml" w:rsidP="0C94DA6E" wp14:paraId="2F1863F3" wp14:textId="3F83684B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findings show that while acquisition and verification are 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relatively strong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post-KYC activation is the largest driver of user drop-off and unrealized value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94DA6E" wp14:paraId="0CA026FF" wp14:textId="0A020D73">
      <w:pPr>
        <w:spacing w:before="0" w:beforeAutospacing="off" w:after="0" w:afterAutospacing="off"/>
      </w:pPr>
    </w:p>
    <w:p xmlns:wp14="http://schemas.microsoft.com/office/word/2010/wordml" w:rsidP="0C94DA6E" wp14:paraId="03C6469C" wp14:textId="18F0BAF4">
      <w:pPr>
        <w:pStyle w:val="Heading2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Problem Statement</w:t>
      </w:r>
    </w:p>
    <w:p xmlns:wp14="http://schemas.microsoft.com/office/word/2010/wordml" w:rsidP="0C94DA6E" wp14:paraId="5C39A4A8" wp14:textId="3DC05D1C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signup volume does not equate to business success unless users complete critical onboarding milestones and transact. Initial data suggested notable attrition during verification and transaction stages, but the 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magnitude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, drivers, and prioritization of these drop-offs were unclear.</w:t>
      </w:r>
    </w:p>
    <w:p xmlns:wp14="http://schemas.microsoft.com/office/word/2010/wordml" w:rsidP="0C94DA6E" wp14:paraId="5E9418D4" wp14:textId="093E8F0B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 of this analysis:</w:t>
      </w:r>
    </w:p>
    <w:p xmlns:wp14="http://schemas.microsoft.com/office/word/2010/wordml" w:rsidP="0C94DA6E" wp14:paraId="505D46EB" wp14:textId="2266E2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Measure user progression through each onboarding stage</w:t>
      </w:r>
    </w:p>
    <w:p xmlns:wp14="http://schemas.microsoft.com/office/word/2010/wordml" w:rsidP="0C94DA6E" wp14:paraId="3A0283EC" wp14:textId="26FC37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Quantify conversion and drop-off rates across the funnel</w:t>
      </w:r>
    </w:p>
    <w:p xmlns:wp14="http://schemas.microsoft.com/office/word/2010/wordml" w:rsidP="0C94DA6E" wp14:paraId="5177BE89" wp14:textId="033396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Evaluate performance by device type and acquisition channel</w:t>
      </w:r>
    </w:p>
    <w:p xmlns:wp14="http://schemas.microsoft.com/office/word/2010/wordml" w:rsidP="0C94DA6E" wp14:paraId="35E403BD" wp14:textId="1D4308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most impactful opportunities to improve first-transaction completion</w:t>
      </w:r>
    </w:p>
    <w:p xmlns:wp14="http://schemas.microsoft.com/office/word/2010/wordml" w:rsidP="0C94DA6E" wp14:paraId="6E74D642" wp14:textId="085207EE">
      <w:pPr>
        <w:spacing w:before="0" w:beforeAutospacing="off" w:after="0" w:afterAutospacing="off"/>
      </w:pPr>
    </w:p>
    <w:p xmlns:wp14="http://schemas.microsoft.com/office/word/2010/wordml" w:rsidP="0C94DA6E" wp14:paraId="56AF4F30" wp14:textId="23BC3DED">
      <w:pPr>
        <w:pStyle w:val="Heading2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Dataset Overview</w:t>
      </w:r>
    </w:p>
    <w:p xmlns:wp14="http://schemas.microsoft.com/office/word/2010/wordml" w:rsidP="0C94DA6E" wp14:paraId="40D72DFE" wp14:textId="4772E320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The dataset consists of two primary tables:</w:t>
      </w:r>
    </w:p>
    <w:p xmlns:wp14="http://schemas.microsoft.com/office/word/2010/wordml" w:rsidP="0C94DA6E" wp14:paraId="2E4F38BD" wp14:textId="3615BC6D">
      <w:pPr>
        <w:pStyle w:val="Heading3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Table (</w:t>
      </w:r>
      <w:r w:rsidRPr="0C94DA6E" w:rsidR="4420FE3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users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→ </w:t>
      </w:r>
      <w:r w:rsidRPr="0C94DA6E" w:rsidR="4420FE3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user_staging2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0C94DA6E" wp14:paraId="45C6F563" wp14:textId="16495E43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record per user with timestamped funnel events:</w:t>
      </w:r>
    </w:p>
    <w:p xmlns:wp14="http://schemas.microsoft.com/office/word/2010/wordml" w:rsidP="0C94DA6E" wp14:paraId="3267B541" wp14:textId="727167D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signup_time</w:t>
      </w:r>
    </w:p>
    <w:p xmlns:wp14="http://schemas.microsoft.com/office/word/2010/wordml" w:rsidP="0C94DA6E" wp14:paraId="6CB00270" wp14:textId="32AFD86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email_verified_time</w:t>
      </w:r>
    </w:p>
    <w:p xmlns:wp14="http://schemas.microsoft.com/office/word/2010/wordml" w:rsidP="0C94DA6E" wp14:paraId="5BD3D45C" wp14:textId="19A96F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kyc_started_time</w:t>
      </w:r>
    </w:p>
    <w:p xmlns:wp14="http://schemas.microsoft.com/office/word/2010/wordml" w:rsidP="0C94DA6E" wp14:paraId="0F0D2244" wp14:textId="20E4421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kyc_approved_time</w:t>
      </w:r>
    </w:p>
    <w:p xmlns:wp14="http://schemas.microsoft.com/office/word/2010/wordml" w:rsidP="0C94DA6E" wp14:paraId="738C7D69" wp14:textId="447C206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first_transaction_time</w:t>
      </w:r>
    </w:p>
    <w:p xmlns:wp14="http://schemas.microsoft.com/office/word/2010/wordml" w:rsidP="0C94DA6E" wp14:paraId="2F4709A0" wp14:textId="7332E731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Additional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attributes:</w:t>
      </w:r>
    </w:p>
    <w:p xmlns:wp14="http://schemas.microsoft.com/office/word/2010/wordml" w:rsidP="0C94DA6E" wp14:paraId="65FED2C3" wp14:textId="5281B9A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device_type</w:t>
      </w:r>
    </w:p>
    <w:p xmlns:wp14="http://schemas.microsoft.com/office/word/2010/wordml" w:rsidP="0C94DA6E" wp14:paraId="3EFF3457" wp14:textId="156CA0B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country</w:t>
      </w:r>
    </w:p>
    <w:p xmlns:wp14="http://schemas.microsoft.com/office/word/2010/wordml" w:rsidP="0C94DA6E" wp14:paraId="24E5C71F" wp14:textId="66FCD55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app_version</w:t>
      </w:r>
    </w:p>
    <w:p xmlns:wp14="http://schemas.microsoft.com/office/word/2010/wordml" w:rsidP="0C94DA6E" wp14:paraId="7364E2D9" wp14:textId="5440A89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acquisition_channel</w:t>
      </w:r>
    </w:p>
    <w:p xmlns:wp14="http://schemas.microsoft.com/office/word/2010/wordml" w:rsidP="0C94DA6E" wp14:paraId="21C1EFDA" wp14:textId="0CFA30F2">
      <w:pPr>
        <w:pStyle w:val="Heading3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Event Table (</w:t>
      </w:r>
      <w:r w:rsidRPr="0C94DA6E" w:rsidR="4420FE3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events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→ </w:t>
      </w:r>
      <w:r w:rsidRPr="0C94DA6E" w:rsidR="4420FE3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event_staging2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0C94DA6E" wp14:paraId="04D14C1B" wp14:textId="6AACCC2E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Captures granular user interactions, including:</w:t>
      </w:r>
    </w:p>
    <w:p xmlns:wp14="http://schemas.microsoft.com/office/word/2010/wordml" w:rsidP="0C94DA6E" wp14:paraId="005C7E49" wp14:textId="13216F6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Event names and order</w:t>
      </w:r>
    </w:p>
    <w:p xmlns:wp14="http://schemas.microsoft.com/office/word/2010/wordml" w:rsidP="0C94DA6E" wp14:paraId="55C0278D" wp14:textId="4BD8B1E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Event timestamps</w:t>
      </w:r>
    </w:p>
    <w:p xmlns:wp14="http://schemas.microsoft.com/office/word/2010/wordml" w:rsidP="0C94DA6E" wp14:paraId="043E7922" wp14:textId="2BABAEA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Error reasons and KYC status</w:t>
      </w:r>
    </w:p>
    <w:p xmlns:wp14="http://schemas.microsoft.com/office/word/2010/wordml" w:rsidP="0C94DA6E" wp14:paraId="1D990417" wp14:textId="7B097D57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structure enables both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stage-based funnel analysis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event-level validation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94DA6E" wp14:paraId="6F529C54" wp14:textId="68246BF9">
      <w:pPr>
        <w:spacing w:before="0" w:beforeAutospacing="off" w:after="0" w:afterAutospacing="off"/>
      </w:pPr>
    </w:p>
    <w:p xmlns:wp14="http://schemas.microsoft.com/office/word/2010/wordml" w:rsidP="0C94DA6E" wp14:paraId="00BD647E" wp14:textId="38EEA5E9">
      <w:pPr>
        <w:pStyle w:val="Heading2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Data Cleaning &amp; Preparation (SQL)</w:t>
      </w:r>
    </w:p>
    <w:p xmlns:wp14="http://schemas.microsoft.com/office/word/2010/wordml" w:rsidP="0C94DA6E" wp14:paraId="242716A1" wp14:textId="5E7303A4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All data cleaning was intentionally performed in SQL to mirror real-world analytics pipelines and ensure downstream dashboards were built on reliable data.</w:t>
      </w:r>
    </w:p>
    <w:p xmlns:wp14="http://schemas.microsoft.com/office/word/2010/wordml" w:rsidP="0C94DA6E" wp14:paraId="461B22E2" wp14:textId="0296EBDC">
      <w:pPr>
        <w:pStyle w:val="Heading3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Data Integrity &amp; Deduplication</w:t>
      </w:r>
    </w:p>
    <w:p xmlns:wp14="http://schemas.microsoft.com/office/word/2010/wordml" w:rsidP="0C94DA6E" wp14:paraId="204202DC" wp14:textId="73CD4B1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staging tables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protect raw source data</w:t>
      </w:r>
    </w:p>
    <w:p xmlns:wp14="http://schemas.microsoft.com/office/word/2010/wordml" w:rsidP="0C94DA6E" wp14:paraId="3C7D2200" wp14:textId="20A6491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removed duplicate records using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ROW_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NUMBER(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 functions</w:t>
      </w:r>
    </w:p>
    <w:p xmlns:wp14="http://schemas.microsoft.com/office/word/2010/wordml" w:rsidP="0C94DA6E" wp14:paraId="24426562" wp14:textId="2BFAAF3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ROW_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NUMBER(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) OVER (</w:t>
      </w:r>
      <w:r>
        <w:br/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PARTITION BY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signup_time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email_verified_time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kyc_started_time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kyc_approved_time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first_transaction_time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funnel_stage_reached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device_type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country,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app_version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, acquisition_channel</w:t>
      </w:r>
      <w:r>
        <w:br/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) AS row_num</w:t>
      </w:r>
      <w:r>
        <w:br/>
      </w:r>
    </w:p>
    <w:p xmlns:wp14="http://schemas.microsoft.com/office/word/2010/wordml" w:rsidP="0C94DA6E" wp14:paraId="603CF292" wp14:textId="59A39A8F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Duplicate rows were removed to ensure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clean record per unique user state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94DA6E" wp14:paraId="4F3CB733" wp14:textId="729F84C8">
      <w:pPr>
        <w:spacing w:before="0" w:beforeAutospacing="off" w:after="0" w:afterAutospacing="off"/>
      </w:pPr>
    </w:p>
    <w:p xmlns:wp14="http://schemas.microsoft.com/office/word/2010/wordml" w:rsidP="0C94DA6E" wp14:paraId="6C83B007" wp14:textId="0B76B04B">
      <w:pPr>
        <w:pStyle w:val="Heading3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Standardization &amp; Formatting</w:t>
      </w:r>
    </w:p>
    <w:p xmlns:wp14="http://schemas.microsoft.com/office/word/2010/wordml" w:rsidP="0C94DA6E" wp14:paraId="2DA78FB7" wp14:textId="6D5952BB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ensure consistent grouping and 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aggregation:</w:t>
      </w:r>
    </w:p>
    <w:p xmlns:wp14="http://schemas.microsoft.com/office/word/2010/wordml" w:rsidP="0C94DA6E" wp14:paraId="63288C20" wp14:textId="39B1CC1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Trimmed whitespace and standardized casing for categorical fields 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device_type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country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acquisition_channel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funnel_stage_reached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0C94DA6E" wp14:paraId="1DCDCE5B" wp14:textId="1F83D74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Normalized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app_version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by removing prefixes (e.g.,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v1.2 → 1.2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0C94DA6E" wp14:paraId="066F292A" wp14:textId="093DEBB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 user_staging2</w:t>
      </w:r>
      <w:r>
        <w:br/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SET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device_type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UPPER(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TRIM(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device_type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)),</w:t>
      </w:r>
      <w:r>
        <w:br/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country = UPPER(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TRIM(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country)),</w:t>
      </w:r>
      <w:r>
        <w:br/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acquisition_channel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UPPER(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TRIM(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acquisition_channel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));</w:t>
      </w:r>
      <w:r>
        <w:br/>
      </w:r>
    </w:p>
    <w:p xmlns:wp14="http://schemas.microsoft.com/office/word/2010/wordml" w:rsidP="0C94DA6E" wp14:paraId="2DA28BFF" wp14:textId="0B99545E">
      <w:pPr>
        <w:spacing w:before="0" w:beforeAutospacing="off" w:after="0" w:afterAutospacing="off"/>
      </w:pPr>
    </w:p>
    <w:p xmlns:wp14="http://schemas.microsoft.com/office/word/2010/wordml" w:rsidP="0C94DA6E" wp14:paraId="783CFB90" wp14:textId="4F9AE796">
      <w:pPr>
        <w:pStyle w:val="Heading3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Timestamp Normalization</w:t>
      </w:r>
    </w:p>
    <w:p xmlns:wp14="http://schemas.microsoft.com/office/word/2010/wordml" w:rsidP="0C94DA6E" wp14:paraId="2642488F" wp14:textId="25C711A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Converted all timestamp fields from text to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DATETIME</w:t>
      </w:r>
    </w:p>
    <w:p xmlns:wp14="http://schemas.microsoft.com/office/word/2010/wordml" w:rsidP="0C94DA6E" wp14:paraId="4F23F409" wp14:textId="7846FFB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Handled blank values using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NULLIF</w:t>
      </w:r>
    </w:p>
    <w:p xmlns:wp14="http://schemas.microsoft.com/office/word/2010/wordml" w:rsidP="0C94DA6E" wp14:paraId="1F001D5D" wp14:textId="08A02E0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Enforced consistent formats across all funnel stages</w:t>
      </w:r>
    </w:p>
    <w:p xmlns:wp14="http://schemas.microsoft.com/office/word/2010/wordml" w:rsidP="0C94DA6E" wp14:paraId="539FC4F5" wp14:textId="425F833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SET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signup_time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STR_TO_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DATE(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signup_time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, '%m/%d/%Y %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H:%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:%s'),</w:t>
      </w:r>
      <w:r>
        <w:br/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email_verified_time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STR_TO_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DATE(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NULLIF(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email_verified_time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, ''), '%m/%d/%Y %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H:%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:%s');</w:t>
      </w:r>
      <w:r>
        <w:br/>
      </w:r>
    </w:p>
    <w:p xmlns:wp14="http://schemas.microsoft.com/office/word/2010/wordml" w:rsidP="0C94DA6E" wp14:paraId="11B35D29" wp14:textId="6D1E1D24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enabled 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time-to-conversion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analysis.</w:t>
      </w:r>
    </w:p>
    <w:p xmlns:wp14="http://schemas.microsoft.com/office/word/2010/wordml" w:rsidP="0C94DA6E" wp14:paraId="5EE08550" wp14:textId="18C52A57">
      <w:pPr>
        <w:spacing w:before="0" w:beforeAutospacing="off" w:after="0" w:afterAutospacing="off"/>
      </w:pPr>
    </w:p>
    <w:p xmlns:wp14="http://schemas.microsoft.com/office/word/2010/wordml" w:rsidP="0C94DA6E" wp14:paraId="42375934" wp14:textId="4C673077">
      <w:pPr>
        <w:pStyle w:val="Heading3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Null Handling &amp; Data Readiness</w:t>
      </w:r>
    </w:p>
    <w:p xmlns:wp14="http://schemas.microsoft.com/office/word/2010/wordml" w:rsidP="0C94DA6E" wp14:paraId="4E09A1CD" wp14:textId="70EBF27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Created a cleaned view to explicitly label incomplete funnel stages</w:t>
      </w:r>
    </w:p>
    <w:p xmlns:wp14="http://schemas.microsoft.com/office/word/2010/wordml" w:rsidP="0C94DA6E" wp14:paraId="5E3A8EF1" wp14:textId="5DEFC9F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Ensured null values were handled intentionally rather than implicitly excluded</w:t>
      </w:r>
    </w:p>
    <w:p xmlns:wp14="http://schemas.microsoft.com/office/word/2010/wordml" w:rsidP="0C94DA6E" wp14:paraId="1EF0C1D4" wp14:textId="159DBBB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IFNULL(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kyc_approved_time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, 'Not completed') AS kyc_approved_time</w:t>
      </w:r>
      <w:r>
        <w:br/>
      </w:r>
    </w:p>
    <w:p xmlns:wp14="http://schemas.microsoft.com/office/word/2010/wordml" w:rsidP="0C94DA6E" wp14:paraId="6739A3E3" wp14:textId="3EC33E99">
      <w:pPr>
        <w:spacing w:before="0" w:beforeAutospacing="off" w:after="0" w:afterAutospacing="off"/>
      </w:pPr>
    </w:p>
    <w:p xmlns:wp14="http://schemas.microsoft.com/office/word/2010/wordml" w:rsidP="0C94DA6E" wp14:paraId="7DFCF725" wp14:textId="4B04E96B">
      <w:pPr>
        <w:pStyle w:val="Heading2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Exploratory Data Analysis (EDA)</w:t>
      </w:r>
    </w:p>
    <w:p xmlns:wp14="http://schemas.microsoft.com/office/word/2010/wordml" w:rsidP="0C94DA6E" wp14:paraId="13318DE0" wp14:textId="2A62739B">
      <w:pPr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EDA was conducted fully in SQL to understand user behavior prior to visualization.</w:t>
      </w:r>
    </w:p>
    <w:p xmlns:wp14="http://schemas.microsoft.com/office/word/2010/wordml" w:rsidP="0C94DA6E" wp14:paraId="6C1C5868" wp14:textId="31F66CCE">
      <w:pPr>
        <w:pStyle w:val="Heading3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Funnel Stage Volumes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38"/>
        <w:gridCol w:w="1090"/>
      </w:tblGrid>
      <w:tr w:rsidR="0C94DA6E" w:rsidTr="0C94DA6E" w14:paraId="565E69EF">
        <w:trPr>
          <w:trHeight w:val="300"/>
        </w:trPr>
        <w:tc>
          <w:tcPr>
            <w:tcW w:w="2538" w:type="dxa"/>
            <w:tcMar/>
            <w:vAlign w:val="center"/>
          </w:tcPr>
          <w:p w:rsidR="0C94DA6E" w:rsidP="0C94DA6E" w:rsidRDefault="0C94DA6E" w14:paraId="62251DC7" w14:textId="41ADF09C">
            <w:pPr>
              <w:spacing w:before="0" w:beforeAutospacing="off" w:after="0" w:afterAutospacing="off"/>
              <w:jc w:val="center"/>
            </w:pPr>
            <w:r w:rsidRPr="0C94DA6E" w:rsidR="0C94DA6E">
              <w:rPr>
                <w:b w:val="1"/>
                <w:bCs w:val="1"/>
              </w:rPr>
              <w:t>Funnel Stage</w:t>
            </w:r>
          </w:p>
        </w:tc>
        <w:tc>
          <w:tcPr>
            <w:tcW w:w="1090" w:type="dxa"/>
            <w:tcMar/>
            <w:vAlign w:val="center"/>
          </w:tcPr>
          <w:p w:rsidR="0C94DA6E" w:rsidP="0C94DA6E" w:rsidRDefault="0C94DA6E" w14:paraId="1F1EDE06" w14:textId="2C9C014F">
            <w:pPr>
              <w:spacing w:before="0" w:beforeAutospacing="off" w:after="0" w:afterAutospacing="off"/>
              <w:jc w:val="center"/>
            </w:pPr>
            <w:r w:rsidRPr="0C94DA6E" w:rsidR="0C94DA6E">
              <w:rPr>
                <w:b w:val="1"/>
                <w:bCs w:val="1"/>
              </w:rPr>
              <w:t>Users</w:t>
            </w:r>
          </w:p>
        </w:tc>
      </w:tr>
      <w:tr w:rsidR="0C94DA6E" w:rsidTr="0C94DA6E" w14:paraId="52E1D30A">
        <w:trPr>
          <w:trHeight w:val="300"/>
        </w:trPr>
        <w:tc>
          <w:tcPr>
            <w:tcW w:w="2538" w:type="dxa"/>
            <w:tcMar/>
            <w:vAlign w:val="center"/>
          </w:tcPr>
          <w:p w:rsidR="0C94DA6E" w:rsidP="0C94DA6E" w:rsidRDefault="0C94DA6E" w14:paraId="58E0A865" w14:textId="0E5FCD7A">
            <w:pPr>
              <w:spacing w:before="0" w:beforeAutospacing="off" w:after="0" w:afterAutospacing="off"/>
            </w:pPr>
            <w:r w:rsidR="0C94DA6E">
              <w:rPr/>
              <w:t>Signed Up</w:t>
            </w:r>
          </w:p>
        </w:tc>
        <w:tc>
          <w:tcPr>
            <w:tcW w:w="1090" w:type="dxa"/>
            <w:tcMar/>
            <w:vAlign w:val="center"/>
          </w:tcPr>
          <w:p w:rsidR="0C94DA6E" w:rsidP="0C94DA6E" w:rsidRDefault="0C94DA6E" w14:paraId="3405708D" w14:textId="488520CD">
            <w:pPr>
              <w:spacing w:before="0" w:beforeAutospacing="off" w:after="0" w:afterAutospacing="off"/>
            </w:pPr>
            <w:r w:rsidR="0C94DA6E">
              <w:rPr/>
              <w:t>~12,000</w:t>
            </w:r>
          </w:p>
        </w:tc>
      </w:tr>
      <w:tr w:rsidR="0C94DA6E" w:rsidTr="0C94DA6E" w14:paraId="4E4A9610">
        <w:trPr>
          <w:trHeight w:val="300"/>
        </w:trPr>
        <w:tc>
          <w:tcPr>
            <w:tcW w:w="2538" w:type="dxa"/>
            <w:tcMar/>
            <w:vAlign w:val="center"/>
          </w:tcPr>
          <w:p w:rsidR="0C94DA6E" w:rsidP="0C94DA6E" w:rsidRDefault="0C94DA6E" w14:paraId="49A8B633" w14:textId="3D549064">
            <w:pPr>
              <w:spacing w:before="0" w:beforeAutospacing="off" w:after="0" w:afterAutospacing="off"/>
            </w:pPr>
            <w:r w:rsidR="0C94DA6E">
              <w:rPr/>
              <w:t>Email Verified</w:t>
            </w:r>
          </w:p>
        </w:tc>
        <w:tc>
          <w:tcPr>
            <w:tcW w:w="1090" w:type="dxa"/>
            <w:tcMar/>
            <w:vAlign w:val="center"/>
          </w:tcPr>
          <w:p w:rsidR="0C94DA6E" w:rsidP="0C94DA6E" w:rsidRDefault="0C94DA6E" w14:paraId="727D81B8" w14:textId="63B014E7">
            <w:pPr>
              <w:spacing w:before="0" w:beforeAutospacing="off" w:after="0" w:afterAutospacing="off"/>
            </w:pPr>
            <w:r w:rsidR="0C94DA6E">
              <w:rPr/>
              <w:t>~9,800</w:t>
            </w:r>
          </w:p>
        </w:tc>
      </w:tr>
      <w:tr w:rsidR="0C94DA6E" w:rsidTr="0C94DA6E" w14:paraId="7762D0D7">
        <w:trPr>
          <w:trHeight w:val="300"/>
        </w:trPr>
        <w:tc>
          <w:tcPr>
            <w:tcW w:w="2538" w:type="dxa"/>
            <w:tcMar/>
            <w:vAlign w:val="center"/>
          </w:tcPr>
          <w:p w:rsidR="0C94DA6E" w:rsidP="0C94DA6E" w:rsidRDefault="0C94DA6E" w14:paraId="403D407D" w14:textId="3DFB5631">
            <w:pPr>
              <w:spacing w:before="0" w:beforeAutospacing="off" w:after="0" w:afterAutospacing="off"/>
            </w:pPr>
            <w:r w:rsidR="0C94DA6E">
              <w:rPr/>
              <w:t>KYC Started</w:t>
            </w:r>
          </w:p>
        </w:tc>
        <w:tc>
          <w:tcPr>
            <w:tcW w:w="1090" w:type="dxa"/>
            <w:tcMar/>
            <w:vAlign w:val="center"/>
          </w:tcPr>
          <w:p w:rsidR="0C94DA6E" w:rsidP="0C94DA6E" w:rsidRDefault="0C94DA6E" w14:paraId="2E688618" w14:textId="674D0CC8">
            <w:pPr>
              <w:spacing w:before="0" w:beforeAutospacing="off" w:after="0" w:afterAutospacing="off"/>
            </w:pPr>
            <w:r w:rsidR="0C94DA6E">
              <w:rPr/>
              <w:t>~8,449</w:t>
            </w:r>
          </w:p>
        </w:tc>
      </w:tr>
      <w:tr w:rsidR="0C94DA6E" w:rsidTr="0C94DA6E" w14:paraId="525836D7">
        <w:trPr>
          <w:trHeight w:val="300"/>
        </w:trPr>
        <w:tc>
          <w:tcPr>
            <w:tcW w:w="2538" w:type="dxa"/>
            <w:tcMar/>
            <w:vAlign w:val="center"/>
          </w:tcPr>
          <w:p w:rsidR="0C94DA6E" w:rsidP="0C94DA6E" w:rsidRDefault="0C94DA6E" w14:paraId="7BDB0C49" w14:textId="67E99801">
            <w:pPr>
              <w:spacing w:before="0" w:beforeAutospacing="off" w:after="0" w:afterAutospacing="off"/>
            </w:pPr>
            <w:r w:rsidR="0C94DA6E">
              <w:rPr/>
              <w:t>KYC Approved</w:t>
            </w:r>
          </w:p>
        </w:tc>
        <w:tc>
          <w:tcPr>
            <w:tcW w:w="1090" w:type="dxa"/>
            <w:tcMar/>
            <w:vAlign w:val="center"/>
          </w:tcPr>
          <w:p w:rsidR="0C94DA6E" w:rsidP="0C94DA6E" w:rsidRDefault="0C94DA6E" w14:paraId="4AC533C8" w14:textId="0FDADFBD">
            <w:pPr>
              <w:spacing w:before="0" w:beforeAutospacing="off" w:after="0" w:afterAutospacing="off"/>
            </w:pPr>
            <w:r w:rsidR="0C94DA6E">
              <w:rPr/>
              <w:t>~6,635</w:t>
            </w:r>
          </w:p>
        </w:tc>
      </w:tr>
      <w:tr w:rsidR="0C94DA6E" w:rsidTr="0C94DA6E" w14:paraId="16758767">
        <w:trPr>
          <w:trHeight w:val="300"/>
        </w:trPr>
        <w:tc>
          <w:tcPr>
            <w:tcW w:w="2538" w:type="dxa"/>
            <w:tcMar/>
            <w:vAlign w:val="center"/>
          </w:tcPr>
          <w:p w:rsidR="0C94DA6E" w:rsidP="0C94DA6E" w:rsidRDefault="0C94DA6E" w14:paraId="39C941AB" w14:textId="107FB0E7">
            <w:pPr>
              <w:spacing w:before="0" w:beforeAutospacing="off" w:after="0" w:afterAutospacing="off"/>
            </w:pPr>
            <w:r w:rsidR="0C94DA6E">
              <w:rPr/>
              <w:t>Transaction Completed</w:t>
            </w:r>
          </w:p>
        </w:tc>
        <w:tc>
          <w:tcPr>
            <w:tcW w:w="1090" w:type="dxa"/>
            <w:tcMar/>
            <w:vAlign w:val="center"/>
          </w:tcPr>
          <w:p w:rsidR="0C94DA6E" w:rsidP="0C94DA6E" w:rsidRDefault="0C94DA6E" w14:paraId="16A934EA" w14:textId="74E23959">
            <w:pPr>
              <w:spacing w:before="0" w:beforeAutospacing="off" w:after="0" w:afterAutospacing="off"/>
            </w:pPr>
            <w:r w:rsidR="0C94DA6E">
              <w:rPr/>
              <w:t>~4,863</w:t>
            </w:r>
          </w:p>
        </w:tc>
      </w:tr>
    </w:tbl>
    <w:p xmlns:wp14="http://schemas.microsoft.com/office/word/2010/wordml" w:rsidP="0C94DA6E" wp14:paraId="5D62F9A6" wp14:textId="362A1F23">
      <w:pPr>
        <w:bidi w:val="0"/>
        <w:spacing w:before="0" w:beforeAutospacing="off" w:after="0" w:afterAutospacing="off"/>
      </w:pPr>
    </w:p>
    <w:p xmlns:wp14="http://schemas.microsoft.com/office/word/2010/wordml" w:rsidP="0C94DA6E" wp14:paraId="3DABE6A6" wp14:textId="298F2010">
      <w:pPr>
        <w:pStyle w:val="Heading3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Funnel Conversion Rates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20"/>
        <w:gridCol w:w="2013"/>
      </w:tblGrid>
      <w:tr w:rsidR="0C94DA6E" w:rsidTr="0C94DA6E" w14:paraId="3B5A9F55">
        <w:trPr>
          <w:trHeight w:val="300"/>
        </w:trPr>
        <w:tc>
          <w:tcPr>
            <w:tcW w:w="3420" w:type="dxa"/>
            <w:tcMar/>
            <w:vAlign w:val="center"/>
          </w:tcPr>
          <w:p w:rsidR="0C94DA6E" w:rsidP="0C94DA6E" w:rsidRDefault="0C94DA6E" w14:paraId="20B4F1CC" w14:textId="526BFCAE">
            <w:pPr>
              <w:bidi w:val="0"/>
              <w:spacing w:before="0" w:beforeAutospacing="off" w:after="0" w:afterAutospacing="off"/>
              <w:jc w:val="center"/>
            </w:pPr>
            <w:r w:rsidRPr="0C94DA6E" w:rsidR="0C94DA6E">
              <w:rPr>
                <w:b w:val="1"/>
                <w:bCs w:val="1"/>
              </w:rPr>
              <w:t>Funnel Transition</w:t>
            </w:r>
          </w:p>
        </w:tc>
        <w:tc>
          <w:tcPr>
            <w:tcW w:w="2013" w:type="dxa"/>
            <w:tcMar/>
            <w:vAlign w:val="center"/>
          </w:tcPr>
          <w:p w:rsidR="0C94DA6E" w:rsidP="0C94DA6E" w:rsidRDefault="0C94DA6E" w14:paraId="753F1071" w14:textId="20DBDBAD">
            <w:pPr>
              <w:bidi w:val="0"/>
              <w:spacing w:before="0" w:beforeAutospacing="off" w:after="0" w:afterAutospacing="off"/>
              <w:jc w:val="center"/>
            </w:pPr>
            <w:r w:rsidRPr="0C94DA6E" w:rsidR="0C94DA6E">
              <w:rPr>
                <w:b w:val="1"/>
                <w:bCs w:val="1"/>
              </w:rPr>
              <w:t>Conversion Rate</w:t>
            </w:r>
          </w:p>
        </w:tc>
      </w:tr>
      <w:tr w:rsidR="0C94DA6E" w:rsidTr="0C94DA6E" w14:paraId="175A850B">
        <w:trPr>
          <w:trHeight w:val="300"/>
        </w:trPr>
        <w:tc>
          <w:tcPr>
            <w:tcW w:w="3420" w:type="dxa"/>
            <w:tcMar/>
            <w:vAlign w:val="center"/>
          </w:tcPr>
          <w:p w:rsidR="0C94DA6E" w:rsidP="0C94DA6E" w:rsidRDefault="0C94DA6E" w14:paraId="5860A3B7" w14:textId="21B1841A">
            <w:pPr>
              <w:bidi w:val="0"/>
              <w:spacing w:before="0" w:beforeAutospacing="off" w:after="0" w:afterAutospacing="off"/>
            </w:pPr>
            <w:r w:rsidR="0C94DA6E">
              <w:rPr/>
              <w:t>Signup → Email Verified</w:t>
            </w:r>
          </w:p>
        </w:tc>
        <w:tc>
          <w:tcPr>
            <w:tcW w:w="2013" w:type="dxa"/>
            <w:tcMar/>
            <w:vAlign w:val="center"/>
          </w:tcPr>
          <w:p w:rsidR="0C94DA6E" w:rsidP="0C94DA6E" w:rsidRDefault="0C94DA6E" w14:paraId="449372A6" w14:textId="5A31AFE2">
            <w:pPr>
              <w:bidi w:val="0"/>
              <w:spacing w:before="0" w:beforeAutospacing="off" w:after="0" w:afterAutospacing="off"/>
            </w:pPr>
            <w:r w:rsidR="0C94DA6E">
              <w:rPr/>
              <w:t>~82%</w:t>
            </w:r>
          </w:p>
        </w:tc>
      </w:tr>
      <w:tr w:rsidR="0C94DA6E" w:rsidTr="0C94DA6E" w14:paraId="704FD6B8">
        <w:trPr>
          <w:trHeight w:val="300"/>
        </w:trPr>
        <w:tc>
          <w:tcPr>
            <w:tcW w:w="3420" w:type="dxa"/>
            <w:tcMar/>
            <w:vAlign w:val="center"/>
          </w:tcPr>
          <w:p w:rsidR="0C94DA6E" w:rsidP="0C94DA6E" w:rsidRDefault="0C94DA6E" w14:paraId="66B7586B" w14:textId="6E33F2C3">
            <w:pPr>
              <w:bidi w:val="0"/>
              <w:spacing w:before="0" w:beforeAutospacing="off" w:after="0" w:afterAutospacing="off"/>
            </w:pPr>
            <w:r w:rsidR="0C94DA6E">
              <w:rPr/>
              <w:t>Email Verified → KYC Started</w:t>
            </w:r>
          </w:p>
        </w:tc>
        <w:tc>
          <w:tcPr>
            <w:tcW w:w="2013" w:type="dxa"/>
            <w:tcMar/>
            <w:vAlign w:val="center"/>
          </w:tcPr>
          <w:p w:rsidR="0C94DA6E" w:rsidP="0C94DA6E" w:rsidRDefault="0C94DA6E" w14:paraId="74186289" w14:textId="14CAB517">
            <w:pPr>
              <w:bidi w:val="0"/>
              <w:spacing w:before="0" w:beforeAutospacing="off" w:after="0" w:afterAutospacing="off"/>
            </w:pPr>
            <w:r w:rsidR="0C94DA6E">
              <w:rPr/>
              <w:t>~86%</w:t>
            </w:r>
          </w:p>
        </w:tc>
      </w:tr>
      <w:tr w:rsidR="0C94DA6E" w:rsidTr="0C94DA6E" w14:paraId="5EF55A74">
        <w:trPr>
          <w:trHeight w:val="300"/>
        </w:trPr>
        <w:tc>
          <w:tcPr>
            <w:tcW w:w="3420" w:type="dxa"/>
            <w:tcMar/>
            <w:vAlign w:val="center"/>
          </w:tcPr>
          <w:p w:rsidR="0C94DA6E" w:rsidP="0C94DA6E" w:rsidRDefault="0C94DA6E" w14:paraId="050C1B43" w14:textId="114EB787">
            <w:pPr>
              <w:bidi w:val="0"/>
              <w:spacing w:before="0" w:beforeAutospacing="off" w:after="0" w:afterAutospacing="off"/>
            </w:pPr>
            <w:r w:rsidR="0C94DA6E">
              <w:rPr/>
              <w:t>KYC Started → KYC Approved</w:t>
            </w:r>
          </w:p>
        </w:tc>
        <w:tc>
          <w:tcPr>
            <w:tcW w:w="2013" w:type="dxa"/>
            <w:tcMar/>
            <w:vAlign w:val="center"/>
          </w:tcPr>
          <w:p w:rsidR="0C94DA6E" w:rsidP="0C94DA6E" w:rsidRDefault="0C94DA6E" w14:paraId="01E9DA3E" w14:textId="321A5CF4">
            <w:pPr>
              <w:bidi w:val="0"/>
              <w:spacing w:before="0" w:beforeAutospacing="off" w:after="0" w:afterAutospacing="off"/>
            </w:pPr>
            <w:r w:rsidR="0C94DA6E">
              <w:rPr/>
              <w:t>~79%</w:t>
            </w:r>
          </w:p>
        </w:tc>
      </w:tr>
      <w:tr w:rsidR="0C94DA6E" w:rsidTr="0C94DA6E" w14:paraId="26825011">
        <w:trPr>
          <w:trHeight w:val="300"/>
        </w:trPr>
        <w:tc>
          <w:tcPr>
            <w:tcW w:w="3420" w:type="dxa"/>
            <w:tcMar/>
            <w:vAlign w:val="center"/>
          </w:tcPr>
          <w:p w:rsidR="0C94DA6E" w:rsidP="0C94DA6E" w:rsidRDefault="0C94DA6E" w14:paraId="4C7F8AE1" w14:textId="1CFE4FD3">
            <w:pPr>
              <w:bidi w:val="0"/>
              <w:spacing w:before="0" w:beforeAutospacing="off" w:after="0" w:afterAutospacing="off"/>
            </w:pPr>
            <w:r w:rsidR="0C94DA6E">
              <w:rPr/>
              <w:t>KYC Approved → Transaction</w:t>
            </w:r>
          </w:p>
        </w:tc>
        <w:tc>
          <w:tcPr>
            <w:tcW w:w="2013" w:type="dxa"/>
            <w:tcMar/>
            <w:vAlign w:val="center"/>
          </w:tcPr>
          <w:p w:rsidR="0C94DA6E" w:rsidP="0C94DA6E" w:rsidRDefault="0C94DA6E" w14:paraId="79A2A7BF" w14:textId="385C0E2F">
            <w:pPr>
              <w:bidi w:val="0"/>
              <w:spacing w:before="0" w:beforeAutospacing="off" w:after="0" w:afterAutospacing="off"/>
            </w:pPr>
            <w:r w:rsidR="0C94DA6E">
              <w:rPr/>
              <w:t>~73%</w:t>
            </w:r>
          </w:p>
        </w:tc>
      </w:tr>
      <w:tr w:rsidR="0C94DA6E" w:rsidTr="0C94DA6E" w14:paraId="0360B9F7">
        <w:trPr>
          <w:trHeight w:val="300"/>
        </w:trPr>
        <w:tc>
          <w:tcPr>
            <w:tcW w:w="3420" w:type="dxa"/>
            <w:tcMar/>
            <w:vAlign w:val="center"/>
          </w:tcPr>
          <w:p w:rsidR="0C94DA6E" w:rsidP="0C94DA6E" w:rsidRDefault="0C94DA6E" w14:paraId="218066F8" w14:textId="27FA157C">
            <w:pPr>
              <w:bidi w:val="0"/>
              <w:spacing w:before="0" w:beforeAutospacing="off" w:after="0" w:afterAutospacing="off"/>
            </w:pPr>
            <w:r w:rsidR="0C94DA6E">
              <w:rPr/>
              <w:t>Signup → Transaction</w:t>
            </w:r>
          </w:p>
        </w:tc>
        <w:tc>
          <w:tcPr>
            <w:tcW w:w="2013" w:type="dxa"/>
            <w:tcMar/>
            <w:vAlign w:val="center"/>
          </w:tcPr>
          <w:p w:rsidR="0C94DA6E" w:rsidP="0C94DA6E" w:rsidRDefault="0C94DA6E" w14:paraId="5E3A30D9" w14:textId="1CFFF1DF">
            <w:pPr>
              <w:bidi w:val="0"/>
              <w:spacing w:before="0" w:beforeAutospacing="off" w:after="0" w:afterAutospacing="off"/>
            </w:pPr>
            <w:r w:rsidR="0C94DA6E">
              <w:rPr/>
              <w:t>~40%</w:t>
            </w:r>
          </w:p>
        </w:tc>
      </w:tr>
    </w:tbl>
    <w:p xmlns:wp14="http://schemas.microsoft.com/office/word/2010/wordml" w:rsidP="0C94DA6E" wp14:paraId="7B6B8D6D" wp14:textId="1C42BAF8">
      <w:pPr>
        <w:bidi w:val="0"/>
        <w:spacing w:before="0" w:beforeAutospacing="off" w:after="0" w:afterAutospacing="off"/>
      </w:pPr>
    </w:p>
    <w:p xmlns:wp14="http://schemas.microsoft.com/office/word/2010/wordml" w:rsidP="0C94DA6E" wp14:paraId="0DC1E680" wp14:textId="57C2FBE4">
      <w:pPr>
        <w:pStyle w:val="Heading3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4.3 Segmentation Insights</w:t>
      </w:r>
    </w:p>
    <w:p xmlns:wp14="http://schemas.microsoft.com/office/word/2010/wordml" w:rsidP="0C94DA6E" wp14:paraId="20CB999D" wp14:textId="36F8336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Device-level conversion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Android and Web outperform other platforms</w:t>
      </w:r>
    </w:p>
    <w:p xmlns:wp14="http://schemas.microsoft.com/office/word/2010/wordml" w:rsidP="0C94DA6E" wp14:paraId="0F1E1B82" wp14:textId="06E821A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Acquisition channels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vary significantly in downstream conversion quality</w:t>
      </w:r>
    </w:p>
    <w:p xmlns:wp14="http://schemas.microsoft.com/office/word/2010/wordml" w:rsidP="0C94DA6E" wp14:paraId="71F2FABC" wp14:textId="38E6439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Signup trend analysis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indicates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growth plateauing after 2023</w:t>
      </w:r>
    </w:p>
    <w:p xmlns:wp14="http://schemas.microsoft.com/office/word/2010/wordml" w:rsidP="0C94DA6E" wp14:paraId="178AF73F" wp14:textId="5B94B1EA">
      <w:pPr>
        <w:bidi w:val="0"/>
        <w:spacing w:before="0" w:beforeAutospacing="off" w:after="0" w:afterAutospacing="off"/>
      </w:pPr>
    </w:p>
    <w:p xmlns:wp14="http://schemas.microsoft.com/office/word/2010/wordml" w:rsidP="0C94DA6E" wp14:paraId="28C939E5" wp14:textId="453252B2">
      <w:pPr>
        <w:pStyle w:val="Heading3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4.4 Time-to-Conversion Analysis</w:t>
      </w:r>
    </w:p>
    <w:p xmlns:wp14="http://schemas.microsoft.com/office/word/2010/wordml" w:rsidP="0C94DA6E" wp14:paraId="721788F3" wp14:textId="2224CC17">
      <w:pPr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Stage-to-stage duration analysis revealed variability in user progression, with longer delays correlating with lower completion likelihood.</w:t>
      </w:r>
    </w:p>
    <w:p xmlns:wp14="http://schemas.microsoft.com/office/word/2010/wordml" w:rsidP="0C94DA6E" wp14:paraId="76C8F548" wp14:textId="5FFA2035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TIMESTAMPDIFF(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HOUR,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kyc_approved_time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first_transaction_time</w:t>
      </w:r>
      <w:r w:rsidRPr="0C94DA6E" w:rsidR="4420FE3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0C94DA6E" wp14:paraId="54AE3E20" wp14:textId="73C129CD">
      <w:pPr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Outliers (&gt;720 hours) were excluded to avoid skew.</w:t>
      </w:r>
    </w:p>
    <w:p xmlns:wp14="http://schemas.microsoft.com/office/word/2010/wordml" w:rsidP="0C94DA6E" wp14:paraId="06103E97" wp14:textId="71C83C08">
      <w:pPr>
        <w:bidi w:val="0"/>
        <w:spacing w:before="0" w:beforeAutospacing="off" w:after="0" w:afterAutospacing="off"/>
      </w:pPr>
    </w:p>
    <w:p xmlns:wp14="http://schemas.microsoft.com/office/word/2010/wordml" w:rsidP="0C94DA6E" wp14:paraId="3597D1E9" wp14:textId="1DE6DF81">
      <w:pPr>
        <w:pStyle w:val="Heading2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Funnel Metrics Summary</w:t>
      </w:r>
    </w:p>
    <w:p xmlns:wp14="http://schemas.microsoft.com/office/word/2010/wordml" w:rsidP="0C94DA6E" wp14:paraId="24A119F9" wp14:textId="0751BA3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Overall funnel completion rate: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~40%</w:t>
      </w:r>
    </w:p>
    <w:p xmlns:wp14="http://schemas.microsoft.com/office/word/2010/wordml" w:rsidP="0C94DA6E" wp14:paraId="7BB23FB2" wp14:textId="3ED5F98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Largest proportional drop-off: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Post-KYC approval</w:t>
      </w:r>
    </w:p>
    <w:p xmlns:wp14="http://schemas.microsoft.com/office/word/2010/wordml" w:rsidP="0C94DA6E" wp14:paraId="68E13934" wp14:textId="45E9D2D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Highest-impact platforms: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Android &amp; Web</w:t>
      </w:r>
    </w:p>
    <w:p xmlns:wp14="http://schemas.microsoft.com/office/word/2010/wordml" w:rsidP="0C94DA6E" wp14:paraId="05394190" wp14:textId="49932DAC">
      <w:pPr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These metrics guided prioritization of recommendations.</w:t>
      </w:r>
    </w:p>
    <w:p xmlns:wp14="http://schemas.microsoft.com/office/word/2010/wordml" w:rsidP="0C94DA6E" wp14:paraId="7090504A" wp14:textId="5F20FCCC">
      <w:pPr>
        <w:bidi w:val="0"/>
        <w:spacing w:before="0" w:beforeAutospacing="off" w:after="0" w:afterAutospacing="off"/>
      </w:pPr>
    </w:p>
    <w:p xmlns:wp14="http://schemas.microsoft.com/office/word/2010/wordml" w:rsidP="0C94DA6E" wp14:paraId="01A6BFD6" wp14:textId="00DE1D57">
      <w:pPr>
        <w:pStyle w:val="Heading2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Tableau Dashboard</w:t>
      </w:r>
    </w:p>
    <w:p xmlns:wp14="http://schemas.microsoft.com/office/word/2010/wordml" w:rsidP="0C94DA6E" wp14:paraId="298802D2" wp14:textId="34ECDA5E">
      <w:pPr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An interactive Tableau dashboard was developed to translate SQL findings into stakeholder-ready insights.</w:t>
      </w:r>
    </w:p>
    <w:p xmlns:wp14="http://schemas.microsoft.com/office/word/2010/wordml" w:rsidP="0C94DA6E" wp14:paraId="23F472BC" wp14:textId="78B2AD21">
      <w:pPr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Features:</w:t>
      </w:r>
    </w:p>
    <w:p xmlns:wp14="http://schemas.microsoft.com/office/word/2010/wordml" w:rsidP="0C94DA6E" wp14:paraId="7110E228" wp14:textId="68C0D4B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Funnel visualization with dynamic stage filtering</w:t>
      </w:r>
    </w:p>
    <w:p xmlns:wp14="http://schemas.microsoft.com/office/word/2010/wordml" w:rsidP="0C94DA6E" wp14:paraId="7B45FB42" wp14:textId="5A4FAF8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Conversion breakdown by device and acquisition channel</w:t>
      </w:r>
    </w:p>
    <w:p xmlns:wp14="http://schemas.microsoft.com/office/word/2010/wordml" w:rsidP="0C94DA6E" wp14:paraId="0524C26C" wp14:textId="33231FF5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Year-over-year signup trends</w:t>
      </w:r>
    </w:p>
    <w:p xmlns:wp14="http://schemas.microsoft.com/office/word/2010/wordml" w:rsidP="0C94DA6E" wp14:paraId="21966D36" wp14:textId="1E9F191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Parameter-driven controls for exploratory analysis</w:t>
      </w:r>
    </w:p>
    <w:p xmlns:wp14="http://schemas.microsoft.com/office/word/2010/wordml" w:rsidP="0C94DA6E" wp14:paraId="3FF5392C" wp14:textId="0406EFD6">
      <w:pPr>
        <w:pStyle w:val="Normal"/>
        <w:bidi w:val="0"/>
        <w:spacing w:before="0" w:beforeAutospacing="off" w:after="0" w:afterAutospacing="off"/>
      </w:pPr>
      <w:r w:rsidR="0E658D49">
        <w:drawing>
          <wp:inline xmlns:wp14="http://schemas.microsoft.com/office/word/2010/wordprocessingDrawing" wp14:editId="4BB4A277" wp14:anchorId="11D97953">
            <wp:extent cx="5749925" cy="3022193"/>
            <wp:effectExtent l="0" t="0" r="0" b="0"/>
            <wp:docPr id="1867405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405609" name="Picture 1867405609"/>
                    <pic:cNvPicPr/>
                  </pic:nvPicPr>
                  <pic:blipFill>
                    <a:blip xmlns:r="http://schemas.openxmlformats.org/officeDocument/2006/relationships" r:embed="rId514552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9925" cy="302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C94DA6E" wp14:paraId="784C654F" wp14:textId="7BBA4A66">
      <w:pPr>
        <w:bidi w:val="0"/>
        <w:spacing w:before="0" w:beforeAutospacing="off" w:after="0" w:afterAutospacing="off"/>
      </w:pPr>
    </w:p>
    <w:p xmlns:wp14="http://schemas.microsoft.com/office/word/2010/wordml" w:rsidP="0C94DA6E" wp14:paraId="67F2383F" wp14:textId="4540F529">
      <w:pPr>
        <w:pStyle w:val="Heading2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Key Insights</w:t>
      </w:r>
    </w:p>
    <w:p xmlns:wp14="http://schemas.microsoft.com/office/word/2010/wordml" w:rsidP="0C94DA6E" wp14:paraId="69C373E8" wp14:textId="068F0BA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Post-KYC activation is the primary bottleneck</w:t>
      </w:r>
    </w:p>
    <w:p xmlns:wp14="http://schemas.microsoft.com/office/word/2010/wordml" w:rsidP="0C94DA6E" wp14:paraId="6C583BA1" wp14:textId="35D58A6B">
      <w:pPr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Despite successful verification, 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a significant portion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users 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fail to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complete their first transaction.</w:t>
      </w:r>
    </w:p>
    <w:p xmlns:wp14="http://schemas.microsoft.com/office/word/2010/wordml" w:rsidP="0C94DA6E" wp14:paraId="0BB42B6D" wp14:textId="31BF825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Conversion efficiency matters more than acquisition volume</w:t>
      </w:r>
    </w:p>
    <w:p xmlns:wp14="http://schemas.microsoft.com/office/word/2010/wordml" w:rsidP="0C94DA6E" wp14:paraId="2D781B35" wp14:textId="49444EDB">
      <w:pPr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High signup channels do not necessarily yield high transaction rates.</w:t>
      </w:r>
    </w:p>
    <w:p xmlns:wp14="http://schemas.microsoft.com/office/word/2010/wordml" w:rsidP="0C94DA6E" wp14:paraId="5B07D802" wp14:textId="3CAD0EE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 concentration creates leverage</w:t>
      </w:r>
    </w:p>
    <w:p xmlns:wp14="http://schemas.microsoft.com/office/word/2010/wordml" w:rsidP="0C94DA6E" wp14:paraId="7133F54A" wp14:textId="312497F9">
      <w:pPr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Optimizing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Android and Web experiences offers the fastest return.</w:t>
      </w:r>
    </w:p>
    <w:p xmlns:wp14="http://schemas.microsoft.com/office/word/2010/wordml" w:rsidP="0C94DA6E" wp14:paraId="6D5F07D3" wp14:textId="74054F4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Growth is stabilizing</w:t>
      </w:r>
    </w:p>
    <w:p xmlns:wp14="http://schemas.microsoft.com/office/word/2010/wordml" w:rsidP="0C94DA6E" wp14:paraId="78EFF5DC" wp14:textId="7E76C2EA">
      <w:pPr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With acquisition plateauing, improving funnel efficiency is critical for sustainable growth.</w:t>
      </w:r>
    </w:p>
    <w:p xmlns:wp14="http://schemas.microsoft.com/office/word/2010/wordml" w:rsidP="0C94DA6E" wp14:paraId="5F0E39A1" wp14:textId="449849CC">
      <w:pPr>
        <w:bidi w:val="0"/>
        <w:spacing w:before="0" w:beforeAutospacing="off" w:after="0" w:afterAutospacing="off"/>
      </w:pPr>
    </w:p>
    <w:p xmlns:wp14="http://schemas.microsoft.com/office/word/2010/wordml" w:rsidP="0C94DA6E" wp14:paraId="6FB23781" wp14:textId="4B48987E">
      <w:pPr>
        <w:pStyle w:val="Heading2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Recommendations</w:t>
      </w:r>
    </w:p>
    <w:p xmlns:wp14="http://schemas.microsoft.com/office/word/2010/wordml" w:rsidP="0C94DA6E" wp14:paraId="702BB23F" wp14:textId="191EE9CB">
      <w:pPr>
        <w:pStyle w:val="Heading3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Strengthen Post-KYC Onboarding (Highest Impact)</w:t>
      </w:r>
    </w:p>
    <w:p xmlns:wp14="http://schemas.microsoft.com/office/word/2010/wordml" w:rsidP="0C94DA6E" wp14:paraId="039F3C49" wp14:textId="0A4429C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Introduce guided next-step flows after KYC approval</w:t>
      </w:r>
    </w:p>
    <w:p xmlns:wp14="http://schemas.microsoft.com/office/word/2010/wordml" w:rsidP="0C94DA6E" wp14:paraId="5E9359C6" wp14:textId="20DF979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Provide clear calls-to-action and transaction incentives</w:t>
      </w:r>
    </w:p>
    <w:p xmlns:wp14="http://schemas.microsoft.com/office/word/2010/wordml" w:rsidP="0C94DA6E" wp14:paraId="40E28C63" wp14:textId="6165877F">
      <w:pPr>
        <w:pStyle w:val="Heading3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Reduce KYC Entry Friction</w:t>
      </w:r>
    </w:p>
    <w:p xmlns:wp14="http://schemas.microsoft.com/office/word/2010/wordml" w:rsidP="0C94DA6E" wp14:paraId="41D5215E" wp14:textId="2D303E34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Simplify KYC steps and add progress indicators</w:t>
      </w:r>
    </w:p>
    <w:p xmlns:wp14="http://schemas.microsoft.com/office/word/2010/wordml" w:rsidP="0C94DA6E" wp14:paraId="2D60BF0A" wp14:textId="3AB0380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Set expectations early to reduce abandonment</w:t>
      </w:r>
    </w:p>
    <w:p xmlns:wp14="http://schemas.microsoft.com/office/word/2010/wordml" w:rsidP="0C94DA6E" wp14:paraId="15DA05AC" wp14:textId="50CBB204">
      <w:pPr>
        <w:pStyle w:val="Heading3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3.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Optimize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High-Traffic Platforms First</w:t>
      </w:r>
    </w:p>
    <w:p xmlns:wp14="http://schemas.microsoft.com/office/word/2010/wordml" w:rsidP="0C94DA6E" wp14:paraId="200D2923" wp14:textId="261E203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Prioritize UX experiments on Android and Web</w:t>
      </w:r>
    </w:p>
    <w:p xmlns:wp14="http://schemas.microsoft.com/office/word/2010/wordml" w:rsidP="0C94DA6E" wp14:paraId="13F258BC" wp14:textId="64A480CE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Track device-specific conversion KPIs</w:t>
      </w:r>
    </w:p>
    <w:p xmlns:wp14="http://schemas.microsoft.com/office/word/2010/wordml" w:rsidP="0C94DA6E" wp14:paraId="0E9F2FFE" wp14:textId="03887C05">
      <w:pPr>
        <w:pStyle w:val="Heading3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Reallocate Acquisition Spend Based on Conversion Quality</w:t>
      </w:r>
    </w:p>
    <w:p xmlns:wp14="http://schemas.microsoft.com/office/word/2010/wordml" w:rsidP="0C94DA6E" wp14:paraId="1C28A418" wp14:textId="35EE4F1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Shift budget toward channels with higher transaction completion rates</w:t>
      </w:r>
    </w:p>
    <w:p xmlns:wp14="http://schemas.microsoft.com/office/word/2010/wordml" w:rsidP="0C94DA6E" wp14:paraId="7F874B9D" wp14:textId="45E3C058">
      <w:pPr>
        <w:pStyle w:val="Heading3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Re-engage Verified but Inactive Users</w:t>
      </w:r>
    </w:p>
    <w:p xmlns:wp14="http://schemas.microsoft.com/office/word/2010/wordml" w:rsidP="0C94DA6E" wp14:paraId="62CDD344" wp14:textId="6E9E73F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Launch lifecycle campaigns targeting post-KYC inactivity</w:t>
      </w:r>
    </w:p>
    <w:p xmlns:wp14="http://schemas.microsoft.com/office/word/2010/wordml" w:rsidP="0C94DA6E" wp14:paraId="0558E7CD" wp14:textId="317C5CB6">
      <w:pPr>
        <w:bidi w:val="0"/>
        <w:spacing w:before="0" w:beforeAutospacing="off" w:after="0" w:afterAutospacing="off"/>
      </w:pPr>
    </w:p>
    <w:p xmlns:wp14="http://schemas.microsoft.com/office/word/2010/wordml" w:rsidP="0C94DA6E" wp14:paraId="4C2681AA" wp14:textId="4AC0BA00">
      <w:pPr>
        <w:pStyle w:val="Heading2"/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Conclusion</w:t>
      </w:r>
    </w:p>
    <w:p xmlns:wp14="http://schemas.microsoft.com/office/word/2010/wordml" w:rsidP="0C94DA6E" wp14:paraId="2FBCB827" wp14:textId="280E09EB">
      <w:pPr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senior-level analytical practice by combining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rigorous SQL data preparation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insight-driven EDA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0C94DA6E" w:rsidR="4420F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stakeholder communication through Tableau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analysis 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identifies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post-KYC activation as the most impactful lever for improving funnel performance and provides actionable, prioritized recommendations aligned with real-world product and growth 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objectives</w:t>
      </w:r>
      <w:r w:rsidRPr="0C94DA6E" w:rsidR="4420FE3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94DA6E" wp14:paraId="3F1A3EE1" wp14:textId="28AEDC80">
      <w:pPr>
        <w:bidi w:val="0"/>
        <w:spacing w:before="0" w:beforeAutospacing="off" w:after="0" w:afterAutospacing="off"/>
      </w:pPr>
    </w:p>
    <w:p xmlns:wp14="http://schemas.microsoft.com/office/word/2010/wordml" w:rsidP="0C94DA6E" wp14:paraId="316288E9" wp14:textId="6A771F97">
      <w:pPr>
        <w:bidi w:val="0"/>
        <w:spacing w:before="0" w:beforeAutospacing="off" w:after="0" w:afterAutospacing="off"/>
      </w:pPr>
      <w:r w:rsidRPr="0C94DA6E" w:rsidR="4420FE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Tools Used: SQL (MySQL), Tableau</w:t>
      </w:r>
    </w:p>
    <w:p xmlns:wp14="http://schemas.microsoft.com/office/word/2010/wordml" w:rsidP="0C94DA6E" wp14:paraId="2C078E63" wp14:textId="47EE642C">
      <w:pPr>
        <w:spacing w:before="0" w:beforeAutospacing="off" w:after="0" w:afterAutospacing="off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dff0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831a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83c1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a1b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20f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a5592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2e93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ba4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2a9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aa8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b9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7e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348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f6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d23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ff4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5c6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1f3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2C6B01"/>
    <w:rsid w:val="05BA1CFF"/>
    <w:rsid w:val="0C94DA6E"/>
    <w:rsid w:val="0E658D49"/>
    <w:rsid w:val="2AA0D7A8"/>
    <w:rsid w:val="2E61E0F1"/>
    <w:rsid w:val="4420FE37"/>
    <w:rsid w:val="51A8534A"/>
    <w:rsid w:val="51A8534A"/>
    <w:rsid w:val="57C3AE77"/>
    <w:rsid w:val="626FF7BF"/>
    <w:rsid w:val="6B2C6B01"/>
    <w:rsid w:val="6C432E04"/>
    <w:rsid w:val="7B96F3AA"/>
    <w:rsid w:val="7D22A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C6B01"/>
  <w15:chartTrackingRefBased/>
  <w15:docId w15:val="{2C1BC33B-650E-48F8-BF0D-73CC30B870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94DA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94DA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C94DA6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C94DA6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4552010" /><Relationship Type="http://schemas.openxmlformats.org/officeDocument/2006/relationships/numbering" Target="numbering.xml" Id="Rd8d4018225f84c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2026-01-15T02:48:54.9808492Z</dcterms:created>
  <dcterms:modified xsi:type="dcterms:W3CDTF">2026-01-15T03:00:09.5587443Z</dcterms:modified>
  <dc:creator>Dipanshi Dhiman</dc:creator>
  <lastModifiedBy>Dipanshi Dhiman</lastModifiedBy>
</coreProperties>
</file>