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png" ContentType="image/png"/>
  <Override PartName="/word/media/rId70.png" ContentType="image/png"/>
  <Override PartName="/word/media/rId106.png" ContentType="image/png"/>
  <Override PartName="/word/media/rId61.png" ContentType="image/png"/>
  <Override PartName="/word/media/rId64.png" ContentType="image/png"/>
  <Override PartName="/word/media/rId53.png" ContentType="image/png"/>
  <Override PartName="/word/media/rId28.svg" ContentType="image/svg+xml"/>
  <Override PartName="/word/media/rId26.svg" ContentType="image/svg+xml"/>
  <Override PartName="/word/media/rId30.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ISCB</w:t>
      </w:r>
      <w:r>
        <w:t xml:space="preserve"> </w:t>
      </w:r>
      <w:r>
        <w:t xml:space="preserve">honors</w:t>
      </w:r>
      <w:r>
        <w:t xml:space="preserve"> </w:t>
      </w:r>
      <w:r>
        <w:t xml:space="preserve">reveals</w:t>
      </w:r>
      <w:r>
        <w:t xml:space="preserve"> </w:t>
      </w:r>
      <w:r>
        <w:t xml:space="preserve">disparities</w:t>
      </w:r>
    </w:p>
    <w:p>
      <w:pPr>
        <w:pStyle w:val="FirstParagraph"/>
      </w:pPr>
      <w:r>
        <w:rPr>
          <w:i/>
        </w:rPr>
        <w:t xml:space="preserve">A DOI-citable version of this manuscript is available at</w:t>
      </w:r>
      <w:r>
        <w:rPr>
          <w:i/>
        </w:rPr>
        <w:t xml:space="preserve"> </w:t>
      </w:r>
      <w:hyperlink r:id="rId20">
        <w:r>
          <w:rPr>
            <w:rStyle w:val="Hyperlink"/>
            <w:i/>
          </w:rPr>
          <w:t xml:space="preserve">https://doi.org/10.1101/2020.04.14.927251</w:t>
        </w:r>
      </w:hyperlink>
      <w:r>
        <w:t xml:space="preserve">.</w:t>
      </w:r>
    </w:p>
    <w:p>
      <w:pPr>
        <w:pStyle w:val="BodyText"/>
      </w:pPr>
      <w:r>
        <w:t xml:space="preserve">This version of the manuscript</w:t>
      </w:r>
      <w:r>
        <w:t xml:space="preserve"> </w:t>
      </w:r>
      <w:hyperlink r:id="rId21">
        <w:r>
          <w:rPr>
            <w:rStyle w:val="Hyperlink"/>
          </w:rPr>
          <w:t xml:space="preserve">contains changes</w:t>
        </w:r>
      </w:hyperlink>
      <w:r>
        <w:t xml:space="preserve"> </w:t>
      </w:r>
      <w:r>
        <w:t xml:space="preserve">subsequent to the</w:t>
      </w:r>
      <w:r>
        <w:t xml:space="preserve"> </w:t>
      </w:r>
      <w:hyperlink r:id="rId22">
        <w:r>
          <w:rPr>
            <w:rStyle w:val="Hyperlink"/>
          </w:rPr>
          <w:t xml:space="preserve">version 1.0 release</w:t>
        </w:r>
      </w:hyperlink>
      <w:r>
        <w:t xml:space="preserve">.</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greenelab/iscb-diversity-manuscript@e9427bd</w:t>
        </w:r>
      </w:hyperlink>
      <w:r>
        <w:t xml:space="preserve"> </w:t>
      </w:r>
      <w:r>
        <w:t xml:space="preserve">on June 12, 2021.</w:t>
      </w:r>
      <w:r>
        <w:t xml:space="preserve"> </w:t>
      </w:r>
    </w:p>
    <w:p>
      <w:pPr>
        <w:pStyle w:val="BodyText"/>
      </w:pPr>
    </w:p>
    <w:p>
      <w:pPr>
        <w:pStyle w:val="Heading2"/>
      </w:pPr>
      <w:bookmarkStart w:id="25" w:name="authors"/>
      <w:r>
        <w:t xml:space="preserve">Authors</w:t>
      </w:r>
      <w:bookmarkEnd w:id="25"/>
    </w:p>
    <w:p>
      <w:pPr>
        <w:numPr>
          <w:ilvl w:val="0"/>
          <w:numId w:val="1001"/>
        </w:numPr>
      </w:pPr>
      <w:r>
        <w:rPr>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5">
        <w:r>
          <w:rPr>
            <w:rStyle w:val="Hyperlink"/>
          </w:rPr>
          <w:t xml:space="preserve">GBMF4552</w:t>
        </w:r>
      </w:hyperlink>
      <w:r>
        <w:t xml:space="preserve">)</w:t>
      </w:r>
      <w:r>
        <w:t xml:space="preserve"> </w:t>
      </w:r>
    </w:p>
    <w:p>
      <w:pPr>
        <w:numPr>
          <w:ilvl w:val="0"/>
          <w:numId w:val="1001"/>
        </w:numPr>
      </w:pPr>
      <w:r>
        <w:rPr>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5">
        <w:r>
          <w:rPr>
            <w:rStyle w:val="Hyperlink"/>
          </w:rPr>
          <w:t xml:space="preserve">GBMF4552</w:t>
        </w:r>
      </w:hyperlink>
      <w:r>
        <w:t xml:space="preserve">)</w:t>
      </w:r>
      <w:r>
        <w:t xml:space="preserve"> </w:t>
      </w:r>
    </w:p>
    <w:p>
      <w:pPr>
        <w:pStyle w:val="Heading2"/>
      </w:pPr>
      <w:bookmarkStart w:id="45" w:name="abstract"/>
      <w:r>
        <w:t xml:space="preserve">Abstract</w:t>
      </w:r>
      <w:bookmarkEnd w:id="45"/>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and country of affiliation of 412 honorees from the</w:t>
      </w:r>
      <w:r>
        <w:t xml:space="preserve"> </w:t>
      </w:r>
      <w:r>
        <w:rPr>
          <w:i/>
        </w:rPr>
        <w:t xml:space="preserve">International Society for Computational Biology</w:t>
      </w:r>
      <w:r>
        <w:t xml:space="preserve"> </w:t>
      </w:r>
      <w:r>
        <w:t xml:space="preserve">(75 fellows and 337 keynote speakers) with over 170,000 last authorships on computational biology papers between 1993 and 2019.</w:t>
      </w:r>
      <w:r>
        <w:t xml:space="preserve"> </w:t>
      </w:r>
      <w:r>
        <w:t xml:space="preserve">The proportion of honors bestowed on women was similar to that of the field’s overall last authorship rate.</w:t>
      </w:r>
      <w:r>
        <w:t xml:space="preserve"> </w:t>
      </w:r>
      <w:r>
        <w:t xml:space="preserve">However, names of East Asian origin have been persistently underrepresented among fellows and keynote speakers.</w:t>
      </w:r>
      <w:r>
        <w:t xml:space="preserve"> </w:t>
      </w:r>
      <w:r>
        <w:t xml:space="preserve">Moreover, there were roughly twice as many honors bestowed on scientists with an affiliation in the United States as expected based on literature authorship;</w:t>
      </w:r>
      <w:r>
        <w:t xml:space="preserve"> </w:t>
      </w:r>
      <w:r>
        <w:t xml:space="preserve">almost three quarters of this excess was accounted for by a deficit of 89 honorees from China, India, France and Italy.</w:t>
      </w:r>
      <w:r>
        <w:t xml:space="preserve"> </w:t>
      </w:r>
      <w:r>
        <w:t xml:space="preserve">We found similar name origin disparities in an analysis of US-affiliated scientists as in our international comparison suggesting that disparities arise partly, but not exclusively, from geography.</w:t>
      </w:r>
    </w:p>
    <w:p>
      <w:pPr>
        <w:pStyle w:val="Heading2"/>
      </w:pPr>
      <w:bookmarkStart w:id="46" w:name="introduction"/>
      <w:r>
        <w:t xml:space="preserve">Introduction</w:t>
      </w:r>
      <w:bookmarkEnd w:id="46"/>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w:t>
      </w:r>
      <w:hyperlink w:anchor="ref-JHzGjxks">
        <w:r>
          <w:rPr>
            <w:rStyle w:val="Hyperlink"/>
          </w:rPr>
          <w:t xml:space="preserve">2</w:t>
        </w:r>
      </w:hyperlink>
      <w:r>
        <w:t xml:space="preserve">,</w:t>
      </w:r>
      <w:hyperlink w:anchor="ref-w8Lq7zPE">
        <w:r>
          <w:rPr>
            <w:rStyle w:val="Hyperlink"/>
          </w:rPr>
          <w:t xml:space="preserve">3</w:t>
        </w:r>
      </w:hyperlink>
      <w:r>
        <w:t xml:space="preserve">,</w:t>
      </w:r>
      <w:hyperlink w:anchor="ref-1G16T65Sv">
        <w:r>
          <w:rPr>
            <w:rStyle w:val="Hyperlink"/>
          </w:rPr>
          <w:t xml:space="preserve">4</w:t>
        </w:r>
      </w:hyperlink>
      <w:r>
        <w:t xml:space="preserve">,</w:t>
      </w:r>
      <w:hyperlink w:anchor="ref-1Hmlj5vSu">
        <w:r>
          <w:rPr>
            <w:rStyle w:val="Hyperlink"/>
          </w:rPr>
          <w:t xml:space="preserve">5</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w:t>
      </w:r>
      <w:hyperlink w:anchor="ref-UxTZTP0G">
        <w:r>
          <w:rPr>
            <w:rStyle w:val="Hyperlink"/>
          </w:rPr>
          <w:t xml:space="preserve">6</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w:t>
      </w:r>
      <w:hyperlink w:anchor="ref-6mHXFr1Z">
        <w:r>
          <w:rPr>
            <w:rStyle w:val="Hyperlink"/>
          </w:rPr>
          <w:t xml:space="preserve">7</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t>
      </w:r>
      <w:hyperlink w:anchor="ref-19KEajiJN">
        <w:r>
          <w:rPr>
            <w:rStyle w:val="Hyperlink"/>
          </w:rPr>
          <w:t xml:space="preserve">8</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w:t>
      </w:r>
      <w:hyperlink w:anchor="ref-njNa3CYa">
        <w:r>
          <w:rPr>
            <w:rStyle w:val="Hyperlink"/>
          </w:rPr>
          <w:t xml:space="preserve">9</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w:t>
      </w:r>
      <w:hyperlink w:anchor="ref-167tJVlJu">
        <w:r>
          <w:rPr>
            <w:rStyle w:val="Hyperlink"/>
          </w:rPr>
          <w:t xml:space="preserve">10</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w:t>
      </w:r>
      <w:hyperlink w:anchor="ref-hP9R3Quu">
        <w:r>
          <w:rPr>
            <w:rStyle w:val="Hyperlink"/>
          </w:rPr>
          <w:t xml:space="preserve">11</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and name origin groups by an international society and its associated meetings.</w:t>
      </w:r>
      <w:r>
        <w:t xml:space="preserve"> </w:t>
      </w:r>
      <w:r>
        <w:t xml:space="preserve">As computational biologists, we focused on the</w:t>
      </w:r>
      <w:r>
        <w:t xml:space="preserve"> </w:t>
      </w:r>
      <w:hyperlink r:id="rId47">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8">
        <w:r>
          <w:rPr>
            <w:rStyle w:val="Hyperlink"/>
          </w:rPr>
          <w:t xml:space="preserve">Intelligent Systems for Molecular Biology</w:t>
        </w:r>
      </w:hyperlink>
      <w:r>
        <w:t xml:space="preserve"> </w:t>
      </w:r>
      <w:r>
        <w:t xml:space="preserve">(ISMB) and</w:t>
      </w:r>
      <w:r>
        <w:t xml:space="preserve"> </w:t>
      </w:r>
      <w:hyperlink r:id="rId49">
        <w:r>
          <w:rPr>
            <w:rStyle w:val="Hyperlink"/>
          </w:rPr>
          <w:t xml:space="preserve">Research in Computational Molecular Biology</w:t>
        </w:r>
      </w:hyperlink>
      <w:r>
        <w:t xml:space="preserve"> </w:t>
      </w:r>
      <w:r>
        <w:t xml:space="preserve">(RECOMB).</w:t>
      </w:r>
    </w:p>
    <w:p>
      <w:pPr>
        <w:pStyle w:val="BodyText"/>
      </w:pP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and built machine learning classifiers to predict name origin.</w:t>
      </w:r>
      <w:r>
        <w:t xml:space="preserve"> </w:t>
      </w:r>
      <w:r>
        <w:t xml:space="preserve">We also examined last authorships for more than 170,000 computational biology publications to establish a field-specific baseline using the same metrics.</w:t>
      </w:r>
      <w:r>
        <w:t xml:space="preserve"> </w:t>
      </w:r>
      <w:r>
        <w:t xml:space="preserve">We used methods to predict the gender and name origins of honor recipients and also examined the affiliations of authorships and honor recipients.</w:t>
      </w:r>
      <w:r>
        <w:t xml:space="preserve"> </w:t>
      </w:r>
      <w:r>
        <w:t xml:space="preserve">Analysis of affiliations by country revealed disparities between authorships and honoree affiliations.</w:t>
      </w:r>
      <w:r>
        <w:t xml:space="preserve"> </w:t>
      </w:r>
      <w:r>
        <w:t xml:space="preserve">We also observed fewer honors to scientists with East Asian name origin than expected from authorship set, an effect that persisted even after we controlled for affiliation by restricting analysis to only US-affiliated scientists.</w:t>
      </w:r>
    </w:p>
    <w:p>
      <w:pPr>
        <w:pStyle w:val="Heading2"/>
      </w:pPr>
      <w:bookmarkStart w:id="50" w:name="results"/>
      <w:r>
        <w:t xml:space="preserve">Results</w:t>
      </w:r>
      <w:bookmarkEnd w:id="50"/>
    </w:p>
    <w:p>
      <w:pPr>
        <w:pStyle w:val="FirstParagraph"/>
      </w:pPr>
      <w:r>
        <w:t xml:space="preserve">We curated a dataset of ISCB honors that included 412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r>
        <w:t xml:space="preserve"> </w:t>
      </w:r>
      <w:r>
        <w:t xml:space="preserve">For example, Christine Orengo was a keynote speaker at RECOMB 2004 and became an ISCB Fellow in 2016, and thus was counted twice in this list.</w:t>
      </w:r>
    </w:p>
    <w:p>
      <w:pPr>
        <w:pStyle w:val="BodyText"/>
      </w:pPr>
      <w:r>
        <w:t xml:space="preserve">We sought to compare this dataset with a background distribution of potential speakers, which we considered to be last authors of bioinformatics and computational biology manuscripts.</w:t>
      </w:r>
      <w:r>
        <w:t xml:space="preserve"> </w:t>
      </w:r>
      <w:r>
        <w:t xml:space="preserve">We used authorships instead of authors as our metric for the field’s composition under the expectation that honorees would be drawn in a manner weighted by the number of last author contributions.</w:t>
      </w:r>
      <w:r>
        <w:t xml:space="preserve"> </w:t>
      </w:r>
      <w:r>
        <w:t xml:space="preserve">Using authorships also does not require accurate name disambiguation, which is an open challenge.</w:t>
      </w:r>
      <w:r>
        <w:t xml:space="preserve"> </w:t>
      </w:r>
      <w:r>
        <w:t xml:space="preserve">We scraped PubMed for manuscripts written in English from 1993–2019 with the MeSH term</w:t>
      </w:r>
      <w:r>
        <w:t xml:space="preserve"> </w:t>
      </w:r>
      <w:hyperlink r:id="rId51">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p>
      <w:pPr>
        <w:pStyle w:val="Heading3"/>
      </w:pPr>
      <w:bookmarkStart w:id="52" w:name="X26b876ce347433362c4e04bd7e8fe3c603635b2"/>
      <w:r>
        <w:t xml:space="preserve">Technical Considerations for Representation Analyses</w:t>
      </w:r>
      <w:bookmarkEnd w:id="52"/>
    </w:p>
    <w:p>
      <w:pPr>
        <w:pStyle w:val="FirstParagraph"/>
      </w:pPr>
      <w:r>
        <w:t xml:space="preserve">Defining an appropriate background distribution is key to determining the extent to which representation diverges from that background.</w:t>
      </w:r>
      <w:r>
        <w:t xml:space="preserve"> </w:t>
      </w:r>
      <w:r>
        <w:t xml:space="preserve">We were faced with multiple decisions as we sought to define a field-specific distribution.</w:t>
      </w:r>
      <w:r>
        <w:t xml:space="preserve"> </w:t>
      </w:r>
      <w:r>
        <w:t xml:space="preserve">We focused on four key decisions and have performed analyses in three different ways across those decisions (Fig.</w:t>
      </w:r>
      <w:r>
        <w:t xml:space="preserve"> </w:t>
      </w:r>
      <w:hyperlink w:anchor="fig:versions">
        <w:r>
          <w:rPr>
            <w:rStyle w:val="Hyperlink"/>
          </w:rPr>
          <w:t xml:space="preserve">1</w:t>
        </w:r>
      </w:hyperlink>
      <w:r>
        <w:t xml:space="preserve">).</w:t>
      </w:r>
      <w:r>
        <w:t xml:space="preserve"> </w:t>
      </w:r>
      <w:r>
        <w:t xml:space="preserve">Our findings across different versions of the study were consistent with respect to the broad conclusions, though the numerical results differed.</w:t>
      </w:r>
    </w:p>
    <w:bookmarkStart w:id="0" w:name="fig:versions"/>
    <w:p>
      <w:pPr>
        <w:pStyle w:val="CaptionedFigure"/>
      </w:pPr>
      <w:bookmarkStart w:id="54" w:name="fig:versions"/>
      <w:r>
        <w:drawing>
          <wp:inline>
            <wp:extent cx="5943600" cy="1358397"/>
            <wp:effectExtent b="0" l="0" r="0" t="0"/>
            <wp:docPr descr="Figure 1: Study progression. In version 1 of this work, instead of last authors, we examined corresponding authors of articles in three well-recognized computational biology journals, and the results were consistent with our findings in version 2, where we expanded the article dataset to include all PubMed articles with the MeSH terms “computational biology”. In version 3, we used citation count to weight articles to account for the impact variation of research contributions. Finally, in this version, we returned to the equal weight for all articles." title="" id="1" name="Picture"/>
            <a:graphic>
              <a:graphicData uri="http://schemas.openxmlformats.org/drawingml/2006/picture">
                <pic:pic>
                  <pic:nvPicPr>
                    <pic:cNvPr descr="https://raw.githubusercontent.com/greenelab/iscb-diversity/3bd34a600e34c49816420207fc47458b61f3949d/figs/versions.png" id="0" name="Picture"/>
                    <pic:cNvPicPr>
                      <a:picLocks noChangeArrowheads="1" noChangeAspect="1"/>
                    </pic:cNvPicPr>
                  </pic:nvPicPr>
                  <pic:blipFill>
                    <a:blip r:embed="rId53"/>
                    <a:stretch>
                      <a:fillRect/>
                    </a:stretch>
                  </pic:blipFill>
                  <pic:spPr bwMode="auto">
                    <a:xfrm>
                      <a:off x="0" y="0"/>
                      <a:ext cx="5943600" cy="1358397"/>
                    </a:xfrm>
                    <a:prstGeom prst="rect">
                      <a:avLst/>
                    </a:prstGeom>
                    <a:noFill/>
                    <a:ln w="9525">
                      <a:noFill/>
                      <a:headEnd/>
                      <a:tailEnd/>
                    </a:ln>
                  </pic:spPr>
                </pic:pic>
              </a:graphicData>
            </a:graphic>
          </wp:inline>
        </w:drawing>
      </w:r>
      <w:bookmarkEnd w:id="54"/>
    </w:p>
    <w:p>
      <w:pPr>
        <w:pStyle w:val="ImageCaption"/>
      </w:pPr>
      <w:r>
        <w:t xml:space="preserve">Figure 1: Study progression.</w:t>
      </w:r>
      <w:r>
        <w:t xml:space="preserve"> </w:t>
      </w:r>
      <w:r>
        <w:t xml:space="preserve">In</w:t>
      </w:r>
      <w:r>
        <w:t xml:space="preserve"> </w:t>
      </w:r>
      <w:hyperlink r:id="rId55">
        <w:r>
          <w:rPr>
            <w:rStyle w:val="Hyperlink"/>
          </w:rPr>
          <w:t xml:space="preserve">version 1</w:t>
        </w:r>
      </w:hyperlink>
      <w:r>
        <w:t xml:space="preserve"> </w:t>
      </w:r>
      <w:r>
        <w:t xml:space="preserve">of this work, instead of last authors, we examined corresponding authors of articles in three well-recognized computational biology journals,</w:t>
      </w:r>
      <w:r>
        <w:t xml:space="preserve"> </w:t>
      </w:r>
      <w:r>
        <w:t xml:space="preserve">and the results were consistent with our findings in</w:t>
      </w:r>
      <w:r>
        <w:t xml:space="preserve"> </w:t>
      </w:r>
      <w:hyperlink r:id="rId56">
        <w:r>
          <w:rPr>
            <w:rStyle w:val="Hyperlink"/>
          </w:rPr>
          <w:t xml:space="preserve">version 2</w:t>
        </w:r>
      </w:hyperlink>
      <w:r>
        <w:t xml:space="preserve">, where we expanded the article dataset to include all PubMed articles with the MeSH terms</w:t>
      </w:r>
      <w:r>
        <w:t xml:space="preserve"> </w:t>
      </w:r>
      <w:r>
        <w:t xml:space="preserve">“</w:t>
      </w:r>
      <w:r>
        <w:t xml:space="preserve">computational biology</w:t>
      </w:r>
      <w:r>
        <w:t xml:space="preserve">”</w:t>
      </w:r>
      <w:r>
        <w:t xml:space="preserve">.</w:t>
      </w:r>
      <w:r>
        <w:t xml:space="preserve"> </w:t>
      </w:r>
      <w:r>
        <w:t xml:space="preserve">In</w:t>
      </w:r>
      <w:r>
        <w:t xml:space="preserve"> </w:t>
      </w:r>
      <w:hyperlink r:id="rId57">
        <w:r>
          <w:rPr>
            <w:rStyle w:val="Hyperlink"/>
          </w:rPr>
          <w:t xml:space="preserve">version 3</w:t>
        </w:r>
      </w:hyperlink>
      <w:r>
        <w:t xml:space="preserve">, we used citation count to weight articles to account for the impact variation of research contributions.</w:t>
      </w:r>
      <w:r>
        <w:t xml:space="preserve"> </w:t>
      </w:r>
      <w:r>
        <w:t xml:space="preserve">Finally, in</w:t>
      </w:r>
      <w:r>
        <w:t xml:space="preserve"> </w:t>
      </w:r>
      <w:hyperlink r:id="rId58">
        <w:r>
          <w:rPr>
            <w:rStyle w:val="Hyperlink"/>
          </w:rPr>
          <w:t xml:space="preserve">this version</w:t>
        </w:r>
      </w:hyperlink>
      <w:r>
        <w:t xml:space="preserve">, we returned to the equal weight for all articles.</w:t>
      </w:r>
    </w:p>
    <w:bookmarkEnd w:id="0"/>
    <w:p>
      <w:pPr>
        <w:pStyle w:val="BodyText"/>
      </w:pPr>
      <w:r>
        <w:t xml:space="preserve">In our first version of the analysis pipeline, we sought to characterize the distribution of authorships in the field using field-specific journals.</w:t>
      </w:r>
      <w:r>
        <w:t xml:space="preserve"> </w:t>
      </w:r>
      <w:r>
        <w:t xml:space="preserve">This resulted in an analysis set of 29,755 authorships.</w:t>
      </w:r>
      <w:r>
        <w:t xml:space="preserve"> </w:t>
      </w:r>
      <w:r>
        <w:t xml:space="preserve">We also examined corresponding authors, as we considered that senior authors may occasionally occupy a different position</w:t>
      </w:r>
      <w:r>
        <w:t xml:space="preserve"> </w:t>
      </w:r>
      <w:r>
        <w:t xml:space="preserve">[</w:t>
      </w:r>
      <w:hyperlink w:anchor="ref-ehwQrUKL">
        <w:r>
          <w:rPr>
            <w:rStyle w:val="Hyperlink"/>
          </w:rPr>
          <w:t xml:space="preserve">12</w:t>
        </w:r>
      </w:hyperlink>
      <w:r>
        <w:t xml:space="preserve">]</w:t>
      </w:r>
      <w:r>
        <w:t xml:space="preserve">, and only fell back to last authors in cases where corresponding author annotations were unavailable.</w:t>
      </w:r>
    </w:p>
    <w:p>
      <w:pPr>
        <w:pStyle w:val="BodyText"/>
      </w:pPr>
      <w:r>
        <w:t xml:space="preserve">In the next version of the analysis, we extended the analysis to all 176,110 computational biology PubMed articles, substantially increasing the sample size.</w:t>
      </w:r>
      <w:r>
        <w:t xml:space="preserve"> </w:t>
      </w:r>
      <w:r>
        <w:t xml:space="preserve">We also extracted names of last authors instead of other potential selections to better capture the honoree population.</w:t>
      </w:r>
      <w:r>
        <w:t xml:space="preserve"> </w:t>
      </w:r>
      <w:r>
        <w:t xml:space="preserve">Our assumption was that, among the authors of a specific paper, the last author (often research advisors) would be most likely to be invited for a keynote or honored as a fellow.</w:t>
      </w:r>
      <w:r>
        <w:t xml:space="preserve"> </w:t>
      </w:r>
      <w:r>
        <w:t xml:space="preserve">Also, the availability of information on corresponding authors was limited, and extracting last author became a more consistent approach.</w:t>
      </w:r>
    </w:p>
    <w:p>
      <w:pPr>
        <w:pStyle w:val="BodyText"/>
      </w:pPr>
      <w:r>
        <w:t xml:space="preserve">In version 3, instead of weighting all articles equally as in the earlier versions, we used citation count to weight articles to control for the differential impact of research contributions.</w:t>
      </w:r>
      <w:r>
        <w:t xml:space="preserve"> </w:t>
      </w:r>
      <w:r>
        <w:t xml:space="preserve">Using citation counts has key limitations: female scientists of different disciplines are cited less often than their male counterparts</w:t>
      </w:r>
      <w:r>
        <w:t xml:space="preserve"> </w:t>
      </w:r>
      <w:r>
        <w:t xml:space="preserve">[</w:t>
      </w:r>
      <w:hyperlink w:anchor="ref-9TNbcewU">
        <w:r>
          <w:rPr>
            <w:rStyle w:val="Hyperlink"/>
          </w:rPr>
          <w:t xml:space="preserve">13</w:t>
        </w:r>
      </w:hyperlink>
      <w:r>
        <w:t xml:space="preserve">,</w:t>
      </w:r>
      <w:hyperlink w:anchor="ref-5HWeup6K">
        <w:r>
          <w:rPr>
            <w:rStyle w:val="Hyperlink"/>
          </w:rPr>
          <w:t xml:space="preserve">14</w:t>
        </w:r>
      </w:hyperlink>
      <w:r>
        <w:t xml:space="preserve">,</w:t>
      </w:r>
      <w:hyperlink w:anchor="ref-epV1ywR4">
        <w:r>
          <w:rPr>
            <w:rStyle w:val="Hyperlink"/>
          </w:rPr>
          <w:t xml:space="preserve">15</w:t>
        </w:r>
      </w:hyperlink>
      <w:r>
        <w:t xml:space="preserve">]</w:t>
      </w:r>
      <w:r>
        <w:t xml:space="preserve">.</w:t>
      </w:r>
      <w:r>
        <w:t xml:space="preserve"> </w:t>
      </w:r>
      <w:r>
        <w:t xml:space="preserve">Furthermore, the act of being honored, particularly with a keynote at an international meeting, could lead to work being more recognized and cited, which would reverse the arrow of causality.</w:t>
      </w:r>
      <w:r>
        <w:t xml:space="preserve"> </w:t>
      </w:r>
      <w:r>
        <w:t xml:space="preserve">In</w:t>
      </w:r>
      <w:r>
        <w:t xml:space="preserve"> </w:t>
      </w:r>
      <w:hyperlink r:id="rId58">
        <w:r>
          <w:rPr>
            <w:rStyle w:val="Hyperlink"/>
          </w:rPr>
          <w:t xml:space="preserve">version 4</w:t>
        </w:r>
      </w:hyperlink>
      <w:r>
        <w:t xml:space="preserve">, we returned to the equal weight for all articles.</w:t>
      </w:r>
      <w:r>
        <w:t xml:space="preserve"> </w:t>
      </w:r>
      <w:r>
        <w:t xml:space="preserve">Parallel analyses for the other versions are available in supplementary figure S1.</w:t>
      </w:r>
    </w:p>
    <w:p>
      <w:pPr>
        <w:pStyle w:val="BodyText"/>
      </w:pPr>
      <w:r>
        <w:t xml:space="preserve">Finally, in all versions of the analysis, rather than applying a hard assignment for each prediction, we analyzed the raw prediction probability values to capture the uncertainty of the prediction model.</w:t>
      </w:r>
      <w:r>
        <w:t xml:space="preserve"> </w:t>
      </w:r>
      <w:r>
        <w:t xml:space="preserve">Although we expect our estimates of disparities for citation-weighted analyses to be conservative, through each analysis, the overall findings remained consistent.</w:t>
      </w:r>
      <w:r>
        <w:t xml:space="preserve"> </w:t>
      </w:r>
      <w:r>
        <w:t xml:space="preserve">Examining the literature with and without citation weighting, we learned that disparities exist and these disparities are large enough to overcome existing disparities in citation patterns.</w:t>
      </w:r>
    </w:p>
    <w:p>
      <w:pPr>
        <w:pStyle w:val="Heading3"/>
      </w:pPr>
      <w:bookmarkStart w:id="59" w:name="X6664c7e7ca060fbf628b32ce9efaa2d8e64ce48"/>
      <w:r>
        <w:t xml:space="preserve">Similar gender proportion between ISCB’s honorees and the field</w:t>
      </w:r>
      <w:bookmarkEnd w:id="59"/>
    </w:p>
    <w:p>
      <w:pPr>
        <w:pStyle w:val="FirstParagraph"/>
      </w:pPr>
      <w:r>
        <w:t xml:space="preserve">We observed a gradual increase of the proportion of predicted female authorships, arriving at an average of approximately 28% in 2017-2019 (Fig.</w:t>
      </w:r>
      <w:r>
        <w:t xml:space="preserve"> </w:t>
      </w:r>
      <w:hyperlink w:anchor="fig:gender_breakdown">
        <w:r>
          <w:rPr>
            <w:rStyle w:val="Hyperlink"/>
          </w:rPr>
          <w:t xml:space="preserve">2</w:t>
        </w:r>
      </w:hyperlink>
      <w:r>
        <w:t xml:space="preserve">, left).</w:t>
      </w:r>
      <w:r>
        <w:t xml:space="preserve"> </w:t>
      </w:r>
      <w:r>
        <w:t xml:space="preserve">In recent years, ISCB Fellows and keynote speakers appear to have similar gender proportions compared to the population of authors published in computational biology and bioinformatics journals (averaged around 30% in the last three years, Fig.</w:t>
      </w:r>
      <w:r>
        <w:t xml:space="preserve"> </w:t>
      </w:r>
      <w:hyperlink w:anchor="fig:gender_breakdown">
        <w:r>
          <w:rPr>
            <w:rStyle w:val="Hyperlink"/>
          </w:rPr>
          <w:t xml:space="preserve">2</w:t>
        </w:r>
      </w:hyperlink>
      <w:r>
        <w:t xml:space="preserve">, right).</w:t>
      </w:r>
      <w:r>
        <w:t xml:space="preserve"> </w:t>
      </w:r>
      <w:r>
        <w:t xml:space="preserve">Examining each honor category, we observed an increasing trend of honorees who were women, especially in the group of ISCB Fellows (see</w:t>
      </w:r>
      <w:r>
        <w:t xml:space="preserve"> </w:t>
      </w:r>
      <w:hyperlink r:id="rId60">
        <w:r>
          <w:rPr>
            <w:rStyle w:val="Hyperlink"/>
          </w:rPr>
          <w:t xml:space="preserve">notebook</w:t>
        </w:r>
      </w:hyperlink>
      <w:r>
        <w:t xml:space="preserve">), which markedly increased after 2015.</w:t>
      </w:r>
      <w:r>
        <w:t xml:space="preserve"> </w:t>
      </w:r>
      <w:r>
        <w:t xml:space="preserve">Through 2019, there were a number of years when meetings or ISCB Fellow classes have a high proportion of honors for male honorees and none that appeared to have exclusively female honorees.</w:t>
      </w:r>
      <w:r>
        <w:t xml:space="preserve"> </w:t>
      </w:r>
      <w:r>
        <w:t xml:space="preserve">We sought to examine whether or not there was a difference in the proportion of female names between authorships and honors.</w:t>
      </w:r>
      <w:r>
        <w:t xml:space="preserve"> </w:t>
      </w:r>
      <w:r>
        <w:t xml:space="preserve">A multiple logistic regression of this proportion for the groups and year did not reveal a significant difference (</w:t>
      </w:r>
      <w:r>
        <w:rPr>
          <w:i/>
        </w:rPr>
        <w:t xml:space="preserve">p</w:t>
      </w:r>
      <w:r>
        <w:t xml:space="preserve"> </w:t>
      </w:r>
      <w:r>
        <w:t xml:space="preserve">= 0.19).</w:t>
      </w:r>
      <w:r>
        <w:t xml:space="preserve"> </w:t>
      </w:r>
      <w:r>
        <w:t xml:space="preserve">Interaction terms did not predict the group of scientists over and above the main effect of gender probability and year.</w:t>
      </w:r>
    </w:p>
    <w:bookmarkStart w:id="0" w:name="fig:gender_breakdown"/>
    <w:p>
      <w:pPr>
        <w:pStyle w:val="CaptionedFigure"/>
      </w:pPr>
      <w:bookmarkStart w:id="62" w:name="fig:gender_breakdown"/>
      <w:r>
        <w:drawing>
          <wp:inline>
            <wp:extent cx="4579632" cy="2289816"/>
            <wp:effectExtent b="0" l="0" r="0" t="0"/>
            <wp:docPr descr="Figure 2: Estimated composition of gender prediction over the years of all PubMed computational biology and bioinformatics journal authorships (left), and all ISCB honors (right). Male proportion (yellow) was computed as the average of the probability of being male of last authors (weight accordingly) or ISCB honorees each year. Female proportion (blue) was the complement of the male proportion. ISCB honors appear to have similar gender proportions compared to that of PubMed authorships." title="" id="1" name="Picture"/>
            <a:graphic>
              <a:graphicData uri="http://schemas.openxmlformats.org/drawingml/2006/picture">
                <pic:pic>
                  <pic:nvPicPr>
                    <pic:cNvPr descr="https://raw.githubusercontent.com/greenelab/iscb-diversity/3bd34a600e34c49816420207fc47458b61f3949d/figs/gender_breakdown.png" id="0" name="Picture"/>
                    <pic:cNvPicPr>
                      <a:picLocks noChangeArrowheads="1" noChangeAspect="1"/>
                    </pic:cNvPicPr>
                  </pic:nvPicPr>
                  <pic:blipFill>
                    <a:blip r:embed="rId61"/>
                    <a:stretch>
                      <a:fillRect/>
                    </a:stretch>
                  </pic:blipFill>
                  <pic:spPr bwMode="auto">
                    <a:xfrm>
                      <a:off x="0" y="0"/>
                      <a:ext cx="4579632" cy="2289816"/>
                    </a:xfrm>
                    <a:prstGeom prst="rect">
                      <a:avLst/>
                    </a:prstGeom>
                    <a:noFill/>
                    <a:ln w="9525">
                      <a:noFill/>
                      <a:headEnd/>
                      <a:tailEnd/>
                    </a:ln>
                  </pic:spPr>
                </pic:pic>
              </a:graphicData>
            </a:graphic>
          </wp:inline>
        </w:drawing>
      </w:r>
      <w:bookmarkEnd w:id="62"/>
    </w:p>
    <w:p>
      <w:pPr>
        <w:pStyle w:val="ImageCaption"/>
      </w:pPr>
      <w:r>
        <w:t xml:space="preserve">Figure 2: Estimated composition of gender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honors appear to have similar gender proportions compared to that of PubMed authorships.</w:t>
      </w:r>
    </w:p>
    <w:bookmarkEnd w:id="0"/>
    <w:p>
      <w:pPr>
        <w:pStyle w:val="Heading3"/>
      </w:pPr>
      <w:bookmarkStart w:id="63" w:name="Xf77fba3f6fbbfccd8212adc6ab218ddd91d124b"/>
      <w:r>
        <w:t xml:space="preserve">Honorees with Celtic/English names are overrepresented while honorees with East Asian names are underrepresented</w:t>
      </w:r>
      <w:bookmarkEnd w:id="63"/>
    </w:p>
    <w:p>
      <w:pPr>
        <w:pStyle w:val="FirstParagraph"/>
      </w:pPr>
      <w:r>
        <w:t xml:space="preserve">We applied our Wiki2019-LSTM model to both our computational biology honors dataset and our dataset of authorships.</w:t>
      </w:r>
      <w:r>
        <w:t xml:space="preserve"> </w:t>
      </w:r>
      <w:r>
        <w:t xml:space="preserve">We found that the proportion of authorships with Celtic/English names had decreased (Fig.</w:t>
      </w:r>
      <w:r>
        <w:t xml:space="preserve"> </w:t>
      </w:r>
      <w:hyperlink w:anchor="fig:region_breakdown">
        <w:r>
          <w:rPr>
            <w:rStyle w:val="Hyperlink"/>
          </w:rPr>
          <w:t xml:space="preserve">3</w:t>
        </w:r>
      </w:hyperlink>
      <w:r>
        <w:t xml:space="preserve">A, left).</w:t>
      </w:r>
      <w:r>
        <w:t xml:space="preserve"> </w:t>
      </w:r>
      <w:r>
        <w:t xml:space="preserve">Among keynote speakers and fellows, we found that the majority were predicted to have Celtic/English or European names (Fig.</w:t>
      </w:r>
      <w:r>
        <w:t xml:space="preserve"> </w:t>
      </w:r>
      <w:hyperlink w:anchor="fig:region_breakdown">
        <w:r>
          <w:rPr>
            <w:rStyle w:val="Hyperlink"/>
          </w:rPr>
          <w:t xml:space="preserve">3</w:t>
        </w:r>
      </w:hyperlink>
      <w:r>
        <w:t xml:space="preserve">A, right).</w:t>
      </w:r>
      <w:r>
        <w:t xml:space="preserve"> </w:t>
      </w:r>
      <w:r>
        <w:t xml:space="preserve">When we directly compared honor composition with PubMed, we observed discrepancies between the two groups (Fig.</w:t>
      </w:r>
      <w:r>
        <w:t xml:space="preserve"> </w:t>
      </w:r>
      <w:hyperlink w:anchor="fig:region_breakdown">
        <w:r>
          <w:rPr>
            <w:rStyle w:val="Hyperlink"/>
          </w:rPr>
          <w:t xml:space="preserve">3</w:t>
        </w:r>
      </w:hyperlink>
      <w:r>
        <w:t xml:space="preserve">B).</w:t>
      </w:r>
      <w:r>
        <w:t xml:space="preserve"> </w:t>
      </w:r>
      <w:r>
        <w:t xml:space="preserve">Compared to other names, there was an overabundance of Celtic/English name among the honors (OR</w:t>
      </w:r>
      <w:r>
        <w:rPr>
          <w:vertAlign w:val="subscript"/>
        </w:rPr>
        <w:t xml:space="preserve">Celtic/English</w:t>
      </w:r>
      <w:r>
        <w:t xml:space="preserve"> </w:t>
      </w:r>
      <w:r>
        <w:t xml:space="preserve">= 2.39,</w:t>
      </w:r>
      <w:r>
        <w:t xml:space="preserve"> </w:t>
      </w:r>
      <m:oMath>
        <m:r>
          <m:t>β</m:t>
        </m:r>
      </m:oMath>
      <w:r>
        <w:rPr>
          <w:vertAlign w:val="subscript"/>
        </w:rPr>
        <w:t xml:space="preserve">Celtic/English</w:t>
      </w:r>
      <w:r>
        <w:t xml:space="preserve"> </w:t>
      </w:r>
      <w:r>
        <w:t xml:space="preserve">= 0.86,</w:t>
      </w:r>
      <w:r>
        <w:t xml:space="preserve"> </w:t>
      </w:r>
      <w:r>
        <w:rPr>
          <w:i/>
        </w:rPr>
        <w:t xml:space="preserve">p</w:t>
      </w:r>
      <w:r>
        <w:t xml:space="preserve"> </w:t>
      </w:r>
      <w:r>
        <w:t xml:space="preserve">&lt; 10</w:t>
      </w:r>
      <w:r>
        <w:rPr>
          <w:vertAlign w:val="superscript"/>
        </w:rPr>
        <w:t xml:space="preserve">-5</w:t>
      </w:r>
      <w:r>
        <w:t xml:space="preserve">).</w:t>
      </w:r>
      <w:r>
        <w:t xml:space="preserve"> </w:t>
      </w:r>
      <w:r>
        <w:t xml:space="preserve">Meanwhile, an East Asian name has significantly lower odds of being selected for an honor compared to other names (OR</w:t>
      </w:r>
      <w:r>
        <w:rPr>
          <w:vertAlign w:val="subscript"/>
        </w:rPr>
        <w:t xml:space="preserve">East Asian</w:t>
      </w:r>
      <w:r>
        <w:t xml:space="preserve"> </w:t>
      </w:r>
      <w:r>
        <w:t xml:space="preserve">= 0.17,</w:t>
      </w:r>
      <w:r>
        <w:t xml:space="preserve"> </w:t>
      </w:r>
      <m:oMath>
        <m:r>
          <m:t>β</m:t>
        </m:r>
      </m:oMath>
      <w:r>
        <w:rPr>
          <w:vertAlign w:val="subscript"/>
        </w:rPr>
        <w:t xml:space="preserve">East Asian</w:t>
      </w:r>
      <w:r>
        <w:t xml:space="preserve"> </w:t>
      </w:r>
      <w:r>
        <w:t xml:space="preserve">= -1.75,</w:t>
      </w:r>
      <w:r>
        <w:t xml:space="preserve"> </w:t>
      </w:r>
      <w:r>
        <w:rPr>
          <w:i/>
        </w:rPr>
        <w:t xml:space="preserve">p</w:t>
      </w:r>
      <w:r>
        <w:t xml:space="preserve"> </w:t>
      </w:r>
      <w:r>
        <w:t xml:space="preserve">&lt; 10</w:t>
      </w:r>
      <w:r>
        <w:rPr>
          <w:vertAlign w:val="superscript"/>
        </w:rPr>
        <w:t xml:space="preserve">-5</w:t>
      </w:r>
      <w:r>
        <w:t xml:space="preserve">).</w:t>
      </w:r>
      <w:r>
        <w:t xml:space="preserve"> </w:t>
      </w:r>
      <w:r>
        <w:t xml:space="preserve">The two groups of scientists did not have a significant association with names predicted to be European and in Other categories (</w:t>
      </w:r>
      <w:r>
        <w:rPr>
          <w:i/>
        </w:rPr>
        <w:t xml:space="preserve">p</w:t>
      </w:r>
      <w:r>
        <w:t xml:space="preserve"> </w:t>
      </w:r>
      <w:r>
        <w:t xml:space="preserve">= 0.11 and</w:t>
      </w:r>
      <w:r>
        <w:t xml:space="preserve"> </w:t>
      </w:r>
      <w:r>
        <w:rPr>
          <w:i/>
        </w:rPr>
        <w:t xml:space="preserve">p</w:t>
      </w:r>
      <w:r>
        <w:t xml:space="preserve"> </w:t>
      </w:r>
      <w:r>
        <w:t xml:space="preserve">= 0.29, respectively).</w:t>
      </w:r>
      <w:r>
        <w:t xml:space="preserve"> </w:t>
      </w:r>
      <w:r>
        <w:t xml:space="preserve">Interaction terms did not predict the group of scientists over and above the main effect of name origin probability and year.</w:t>
      </w:r>
    </w:p>
    <w:bookmarkStart w:id="0" w:name="fig:region_breakdown"/>
    <w:p>
      <w:pPr>
        <w:pStyle w:val="CaptionedFigure"/>
      </w:pPr>
      <w:bookmarkStart w:id="65" w:name="fig:region_breakdown"/>
      <w:r>
        <w:drawing>
          <wp:inline>
            <wp:extent cx="5943600" cy="4879074"/>
            <wp:effectExtent b="0" l="0" r="0" t="0"/>
            <wp:docPr descr="Figure 3: (A) Estimated composition of name origin prediction over the years of all PubMed computational biology and bioinformatics journal authorships (left), and all ISCB honors (right). (B) For each region, the mean predicted probability of PubMed authorships is shown as the teal generalized additive model curve. The mean probability and 95% confidence interval of the ISCB honor predictions are shown as dark circles and vertical lines. Compared to PubMed authorships, honors were more frequently associated with Celtic/English names and less frequently with East Asian names. We did not observe a statistically significant difference in other categories (see Table 1)." title="" id="1" name="Picture"/>
            <a:graphic>
              <a:graphicData uri="http://schemas.openxmlformats.org/drawingml/2006/picture">
                <pic:pic>
                  <pic:nvPicPr>
                    <pic:cNvPr descr="https://raw.githubusercontent.com/greenelab/iscb-diversity/3bd34a600e34c49816420207fc47458b61f3949d/figs/region_breakdown.png" id="0" name="Picture"/>
                    <pic:cNvPicPr>
                      <a:picLocks noChangeArrowheads="1" noChangeAspect="1"/>
                    </pic:cNvPicPr>
                  </pic:nvPicPr>
                  <pic:blipFill>
                    <a:blip r:embed="rId64"/>
                    <a:stretch>
                      <a:fillRect/>
                    </a:stretch>
                  </pic:blipFill>
                  <pic:spPr bwMode="auto">
                    <a:xfrm>
                      <a:off x="0" y="0"/>
                      <a:ext cx="5943600" cy="4879074"/>
                    </a:xfrm>
                    <a:prstGeom prst="rect">
                      <a:avLst/>
                    </a:prstGeom>
                    <a:noFill/>
                    <a:ln w="9525">
                      <a:noFill/>
                      <a:headEnd/>
                      <a:tailEnd/>
                    </a:ln>
                  </pic:spPr>
                </pic:pic>
              </a:graphicData>
            </a:graphic>
          </wp:inline>
        </w:drawing>
      </w:r>
      <w:bookmarkEnd w:id="65"/>
    </w:p>
    <w:p>
      <w:pPr>
        <w:pStyle w:val="ImageCaption"/>
      </w:pPr>
      <w:r>
        <w:t xml:space="preserve">Figure 3: (A) Estimated composition of name origin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(B) For each region, the mean predicted probability of PubMed authorships is shown as the teal generalized additive model curve.</w:t>
      </w:r>
      <w:r>
        <w:t xml:space="preserve"> </w:t>
      </w:r>
      <w:r>
        <w:t xml:space="preserve">The mean probability and 95% confidence interval of the ISCB honor predictions are shown as dark circles and vertical lines.</w:t>
      </w:r>
      <w:r>
        <w:t xml:space="preserve"> </w:t>
      </w:r>
      <w:r>
        <w:t xml:space="preserve">Compared to PubMed authorships, honors were more frequently associated with Celtic/English names and less frequently with East Asian names.</w:t>
      </w:r>
      <w:r>
        <w:t xml:space="preserve"> </w:t>
      </w:r>
      <w:r>
        <w:t xml:space="preserve">We did not observe a statistically significant difference in other categories (see Table</w:t>
      </w:r>
      <w:r>
        <w:t xml:space="preserve"> </w:t>
      </w:r>
      <w:hyperlink w:anchor="tbl:example_names">
        <w:r>
          <w:rPr>
            <w:rStyle w:val="Hyperlink"/>
          </w:rPr>
          <w:t xml:space="preserve">1</w:t>
        </w:r>
      </w:hyperlink>
      <w:r>
        <w:t xml:space="preserve">).</w:t>
      </w:r>
    </w:p>
    <w:bookmarkEnd w:id="0"/>
    <w:p>
      <w:pPr>
        <w:pStyle w:val="BodyText"/>
      </w:pPr>
      <w:r>
        <w:t xml:space="preserve">Consistent disparities were also apparent with an alternative approach that considered each pair of forename and last name was the unit of measurement.</w:t>
      </w:r>
      <w:r>
        <w:t xml:space="preserve"> </w:t>
      </w:r>
      <w:r>
        <w:t xml:space="preserve">In addition, a time-lagged model, which might be appropriate if we assume that honors accrue ten years after an author’s most prolifically cited year,</w:t>
      </w:r>
      <w:r>
        <w:t xml:space="preserve"> </w:t>
      </w:r>
      <w:r>
        <w:t xml:space="preserve">results in a similar underrepresentation of East Asian scientists’ names in the group of honorees, though the effect size is smaller.</w:t>
      </w:r>
      <w:r>
        <w:t xml:space="preserve"> </w:t>
      </w:r>
      <w:r>
        <w:t xml:space="preserve">For example, the proportion of honor associated with East Asian name origins in 2019 is still substantially less than the proportion of senior authorships associated with East Asian names in 2009.</w:t>
      </w:r>
      <w:r>
        <w:t xml:space="preserve"> </w:t>
      </w:r>
      <w:r>
        <w:t xml:space="preserve">The</w:t>
      </w:r>
      <w:r>
        <w:t xml:space="preserve"> </w:t>
      </w:r>
      <w:hyperlink r:id="rId66">
        <w:r>
          <w:rPr>
            <w:rStyle w:val="Hyperlink"/>
          </w:rPr>
          <w:t xml:space="preserve">analysis notebook</w:t>
        </w:r>
      </w:hyperlink>
      <w:r>
        <w:t xml:space="preserve"> </w:t>
      </w:r>
      <w:r>
        <w:t xml:space="preserve">for this portion provides the results in these scenarios.</w:t>
      </w:r>
    </w:p>
    <w:p>
      <w:pPr>
        <w:pStyle w:val="BodyText"/>
      </w:pPr>
      <w:r>
        <w:t xml:space="preserve">We sought to disentangle geography from other factors by examining results for the country with the most affiliated scientists receiving honors, the US.</w:t>
      </w:r>
      <w:r>
        <w:t xml:space="preserve"> </w:t>
      </w:r>
      <w:r>
        <w:t xml:space="preserve">When applying the Wiki2019-LSTM model to the name origins of only US-affiliated scientists, we found a similar underrepresentation of honors to scientists with East Asian names (OR</w:t>
      </w:r>
      <w:r>
        <w:rPr>
          <w:vertAlign w:val="subscript"/>
        </w:rPr>
        <w:t xml:space="preserve">East Asian</w:t>
      </w:r>
      <w:r>
        <w:t xml:space="preserve"> </w:t>
      </w:r>
      <w:r>
        <w:t xml:space="preserve">= 0.15,</w:t>
      </w:r>
      <w:r>
        <w:t xml:space="preserve"> </w:t>
      </w:r>
      <m:oMath>
        <m:r>
          <m:t>β</m:t>
        </m:r>
      </m:oMath>
      <w:r>
        <w:rPr>
          <w:vertAlign w:val="subscript"/>
        </w:rPr>
        <w:t xml:space="preserve">East Asian</w:t>
      </w:r>
      <w:r>
        <w:t xml:space="preserve"> </w:t>
      </w:r>
      <w:r>
        <w:t xml:space="preserve">= -1.89,</w:t>
      </w:r>
      <w:r>
        <w:t xml:space="preserve"> </w:t>
      </w:r>
      <w:r>
        <w:rPr>
          <w:i/>
        </w:rPr>
        <w:t xml:space="preserve">p</w:t>
      </w:r>
      <w:r>
        <w:t xml:space="preserve"> </w:t>
      </w:r>
      <w:r>
        <w:t xml:space="preserve">= 3.4×10</w:t>
      </w:r>
      <w:r>
        <w:rPr>
          <w:vertAlign w:val="superscript"/>
        </w:rPr>
        <w:t xml:space="preserve">-5</w:t>
      </w:r>
      <w:r>
        <w:t xml:space="preserve">).</w:t>
      </w:r>
      <w:r>
        <w:t xml:space="preserve"> </w:t>
      </w:r>
      <w:r>
        <w:t xml:space="preserve">We observed no statistically significant difference between the proportion of honors given to authors with Celtic/English names, European names, or names in Other categories (</w:t>
      </w:r>
      <w:r>
        <w:rPr>
          <w:i/>
        </w:rPr>
        <w:t xml:space="preserve">p</w:t>
      </w:r>
      <w:r>
        <w:t xml:space="preserve"> </w:t>
      </w:r>
      <w:r>
        <w:t xml:space="preserve">= 0.15,</w:t>
      </w:r>
      <w:r>
        <w:t xml:space="preserve"> </w:t>
      </w:r>
      <w:r>
        <w:rPr>
          <w:i/>
        </w:rPr>
        <w:t xml:space="preserve">p</w:t>
      </w:r>
      <w:r>
        <w:t xml:space="preserve"> </w:t>
      </w:r>
      <w:r>
        <w:t xml:space="preserve">= 0.02, and</w:t>
      </w:r>
      <w:r>
        <w:t xml:space="preserve"> </w:t>
      </w:r>
      <w:r>
        <w:rPr>
          <w:i/>
        </w:rPr>
        <w:t xml:space="preserve">p</w:t>
      </w:r>
      <w:r>
        <w:t xml:space="preserve"> </w:t>
      </w:r>
      <w:r>
        <w:t xml:space="preserve">= 0.65, respectively).</w:t>
      </w:r>
      <w:r>
        <w:t xml:space="preserve"> </w:t>
      </w:r>
      <w:r>
        <w:t xml:space="preserve">Please see the</w:t>
      </w:r>
      <w:r>
        <w:t xml:space="preserve"> </w:t>
      </w:r>
      <w:hyperlink r:id="rId67">
        <w:r>
          <w:rPr>
            <w:rStyle w:val="Hyperlink"/>
          </w:rPr>
          <w:t xml:space="preserve">US analysis notebook</w:t>
        </w:r>
      </w:hyperlink>
      <w:r>
        <w:t xml:space="preserve"> </w:t>
      </w:r>
      <w:r>
        <w:t xml:space="preserve">for more details.</w:t>
      </w:r>
    </w:p>
    <w:p>
      <w:pPr>
        <w:pStyle w:val="Heading3"/>
      </w:pPr>
      <w:bookmarkStart w:id="68" w:name="X6d91aecb9309b250c04db5ef8831a32c0e789fd"/>
      <w:r>
        <w:t xml:space="preserve">Overrepresentation of US-affiliated honorees</w:t>
      </w:r>
      <w:bookmarkEnd w:id="68"/>
    </w:p>
    <w:p>
      <w:pPr>
        <w:pStyle w:val="FirstParagraph"/>
      </w:pPr>
      <w:r>
        <w:t xml:space="preserve">We analyzed the countries of affiliation between last authorships and ISCB honors.</w:t>
      </w:r>
      <w:r>
        <w:t xml:space="preserve"> </w:t>
      </w:r>
      <w:r>
        <w:t xml:space="preserve">For each country, we report a value of log</w:t>
      </w:r>
      <w:r>
        <w:rPr>
          <w:vertAlign w:val="subscript"/>
        </w:rPr>
        <w:t xml:space="preserve">2</w:t>
      </w:r>
      <w:r>
        <w:t xml:space="preserve"> </w:t>
      </w:r>
      <w:r>
        <w:t xml:space="preserve">enrichment (LOE) and its 95% confidence intervals.</w:t>
      </w:r>
      <w:r>
        <w:t xml:space="preserve"> </w:t>
      </w:r>
      <w:r>
        <w:t xml:space="preserve">The full table with all countries and their corresponding enrichment can be browsed interactively in the corresponding</w:t>
      </w:r>
      <w:r>
        <w:t xml:space="preserve"> </w:t>
      </w:r>
      <w:hyperlink r:id="rId69">
        <w:r>
          <w:rPr>
            <w:rStyle w:val="Hyperlink"/>
          </w:rPr>
          <w:t xml:space="preserve">analysis notebook</w:t>
        </w:r>
      </w:hyperlink>
      <w:r>
        <w:t xml:space="preserve">.</w:t>
      </w:r>
      <w:r>
        <w:t xml:space="preserve"> </w:t>
      </w:r>
      <w:r>
        <w:t xml:space="preserve">A positive value of LOE indicates a higher proportion of honorees affiliated with that country compared to authors.</w:t>
      </w:r>
      <w:r>
        <w:t xml:space="preserve"> </w:t>
      </w:r>
      <w:r>
        <w:t xml:space="preserve">A LOE value of 1 represents a one-fold enrichment (i.e., observed number of honors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4</w:t>
        </w:r>
      </w:hyperlink>
      <w:r>
        <w:t xml:space="preserve">).</w:t>
      </w:r>
    </w:p>
    <w:bookmarkStart w:id="0" w:name="fig:country-enrichment"/>
    <w:p>
      <w:pPr>
        <w:pStyle w:val="CaptionedFigure"/>
      </w:pPr>
      <w:bookmarkStart w:id="71" w:name="fig:country-enrichment"/>
      <w:r>
        <w:drawing>
          <wp:inline>
            <wp:extent cx="5037595" cy="3205742"/>
            <wp:effectExtent b="0" l="0" r="0" t="0"/>
            <wp:docPr descr="Figure 4: Each country’s log2 enrichment (LOE) and its 95% confidence interval (left), and the absolute difference between observed (triangle) and expected (circle) number of honors (right). Positive value of LOE indicates a higher proportion of honorees affiliated with that country compared to authors. Countries are ordered based on the proportion of authorship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3bd34a600e34c49816420207fc47458b61f3949d/figs/enrichment-plot.png" id="0" name="Picture"/>
                    <pic:cNvPicPr>
                      <a:picLocks noChangeArrowheads="1" noChangeAspect="1"/>
                    </pic:cNvPicPr>
                  </pic:nvPicPr>
                  <pic:blipFill>
                    <a:blip r:embed="rId70"/>
                    <a:stretch>
                      <a:fillRect/>
                    </a:stretch>
                  </pic:blipFill>
                  <pic:spPr bwMode="auto">
                    <a:xfrm>
                      <a:off x="0" y="0"/>
                      <a:ext cx="5037595" cy="3205742"/>
                    </a:xfrm>
                    <a:prstGeom prst="rect">
                      <a:avLst/>
                    </a:prstGeom>
                    <a:noFill/>
                    <a:ln w="9525">
                      <a:noFill/>
                      <a:headEnd/>
                      <a:tailEnd/>
                    </a:ln>
                  </pic:spPr>
                </pic:pic>
              </a:graphicData>
            </a:graphic>
          </wp:inline>
        </w:drawing>
      </w:r>
      <w:bookmarkEnd w:id="71"/>
    </w:p>
    <w:p>
      <w:pPr>
        <w:pStyle w:val="ImageCaption"/>
      </w:pPr>
      <w:r>
        <w:t xml:space="preserve">Figure 4: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authorships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p>
      <w:pPr>
        <w:pStyle w:val="Heading3"/>
      </w:pPr>
      <w:bookmarkStart w:id="72" w:name="Xadad1cf90ca59a1ed2134bb854c502ad0d9d8f9"/>
      <w:r>
        <w:t xml:space="preserve">Improvements to Honoree Diversity Subsequent to Our Primary Analysis</w:t>
      </w:r>
      <w:bookmarkEnd w:id="72"/>
    </w:p>
    <w:p>
      <w:pPr>
        <w:pStyle w:val="FirstParagraph"/>
      </w:pPr>
      <w:r>
        <w:t xml:space="preserve">While our study was primarily designed to assess the diversity of honor recipients, the findings raise important questions about what can be done to address the disparities.</w:t>
      </w:r>
      <w:r>
        <w:t xml:space="preserve"> </w:t>
      </w:r>
      <w:r>
        <w:t xml:space="preserve">We examined changes subsequent to our initial report for suggestions that increased awareness may drive improvements in the practice of honoree suggestion.</w:t>
      </w:r>
      <w:r>
        <w:t xml:space="preserve"> </w:t>
      </w:r>
      <w:r>
        <w:t xml:space="preserve">We released</w:t>
      </w:r>
      <w:r>
        <w:t xml:space="preserve"> </w:t>
      </w:r>
      <w:hyperlink r:id="rId22">
        <w:r>
          <w:rPr>
            <w:rStyle w:val="Hyperlink"/>
          </w:rPr>
          <w:t xml:space="preserve">version 1.0</w:t>
        </w:r>
      </w:hyperlink>
      <w:r>
        <w:t xml:space="preserve"> </w:t>
      </w:r>
      <w:r>
        <w:t xml:space="preserve">of our manuscript on 2020-01-30.</w:t>
      </w:r>
      <w:r>
        <w:t xml:space="preserve"> </w:t>
      </w:r>
      <w:r>
        <w:t xml:space="preserve">Early indications suggested an increased the diversity of honorees.</w:t>
      </w:r>
      <w:r>
        <w:t xml:space="preserve"> </w:t>
      </w:r>
      <w:r>
        <w:t xml:space="preserve">In 2020, among 12 ISCB Fellows and 5 ISMB keynote speakers, the mean predicted probability of each honoree having an East Asian name was 33%, higher than any estimate in previous years (see</w:t>
      </w:r>
      <w:r>
        <w:t xml:space="preserve"> </w:t>
      </w:r>
      <w:hyperlink r:id="rId73">
        <w:r>
          <w:rPr>
            <w:rStyle w:val="Hyperlink"/>
          </w:rPr>
          <w:t xml:space="preserve">notebook</w:t>
        </w:r>
      </w:hyperlink>
      <w:r>
        <w:t xml:space="preserve">).</w:t>
      </w:r>
      <w:r>
        <w:t xml:space="preserve"> </w:t>
      </w:r>
      <w:r>
        <w:t xml:space="preserve">The set of honorees also included the first ISCB Fellow from China.</w:t>
      </w:r>
      <w:r>
        <w:t xml:space="preserve"> </w:t>
      </w:r>
      <w:r>
        <w:t xml:space="preserve">Compared to past years, the 2020 honorees appeared to better reflect the diversity of scientists in the computational biology field.</w:t>
      </w:r>
      <w:r>
        <w:t xml:space="preserve"> </w:t>
      </w:r>
      <w:r>
        <w:t xml:space="preserve">These new results suggested: 1) deserving honorees who were members of under-recognized groups existed but had not been recognized, and 2) examining honoree distribution’s alignment with the field may trigger changes that begin to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p>
      <w:pPr>
        <w:pStyle w:val="Heading2"/>
      </w:pPr>
      <w:bookmarkStart w:id="74" w:name="discussion"/>
      <w:r>
        <w:t xml:space="preserve">Discussion</w:t>
      </w:r>
      <w:bookmarkEnd w:id="74"/>
    </w:p>
    <w:p>
      <w:pPr>
        <w:pStyle w:val="FirstParagraph"/>
      </w:pPr>
      <w:r>
        <w:t xml:space="preserve">There are significant technical and ethical challenges that one faces in carrying out retrospective work to examine the fairness of scientific practices.</w:t>
      </w:r>
      <w:r>
        <w:t xml:space="preserve"> </w:t>
      </w:r>
      <w:r>
        <w:t xml:space="preserve">A major technical challenge was to narrow down geographic origins for some groups of names.</w:t>
      </w:r>
      <w:r>
        <w:t xml:space="preserve"> </w:t>
      </w:r>
      <w:r>
        <w:t xml:space="preserve">Specific name origin groups, such as Hispanic names, are geographically disparate.</w:t>
      </w:r>
      <w:r>
        <w:t xml:space="preserve"> </w:t>
      </w:r>
      <w:r>
        <w:t xml:space="preserve">We were unable to construct a classifier that could distinguish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understate the extent to which minoritized scientists are underrepresented among honorees and authors.</w:t>
      </w:r>
      <w:r>
        <w:t xml:space="preserve"> </w:t>
      </w:r>
      <w:r>
        <w:t xml:space="preserve">Another technical challenge is that supervised machine learning approaches are neither error free nor bias free.</w:t>
      </w:r>
      <w:r>
        <w:t xml:space="preserve"> </w:t>
      </w:r>
      <w:r>
        <w:t xml:space="preserve">By integrating different lines of evidence and preserving uncertainty by analyzing prediction probabilities rather than applying a hard assignment for each prediction, we aimed to alleviate method-specific biases and discover insightful findings that correctly reflect the current representation diversity at conferences.</w:t>
      </w:r>
    </w:p>
    <w:p>
      <w:pPr>
        <w:pStyle w:val="BodyText"/>
      </w:pPr>
      <w:r>
        <w:t xml:space="preserve">A key ethical challenge with retrospective work to examine disparities is that algorithmic approaches to infer characteristics are often required.</w:t>
      </w:r>
      <w:r>
        <w:t xml:space="preserve"> </w:t>
      </w:r>
      <w:r>
        <w:t xml:space="preserve">This leads to significant limitations such as considering gender as a binary variable.</w:t>
      </w:r>
      <w:r>
        <w:t xml:space="preserve"> </w:t>
      </w:r>
      <w:r>
        <w:t xml:space="preserve">While this situation limits retroactive examination, there is a substantial opportunity for scientific societies, grant-making organizations, publishers, and others to proactively collect self-identified demographic information.</w:t>
      </w:r>
      <w:r>
        <w:t xml:space="preserve"> </w:t>
      </w:r>
      <w:r>
        <w:t xml:space="preserve">It is equally crucial that this information is properly used to continuously evaluate inclusion practices.</w:t>
      </w:r>
    </w:p>
    <w:p>
      <w:pPr>
        <w:pStyle w:val="BodyText"/>
      </w:pPr>
      <w:r>
        <w:t xml:space="preserve">A difficulty that straddles the ethical and technical divide for studies examining the representation of honorees is that the background that can be best assessed, which we assess here, is the current field composition.</w:t>
      </w:r>
      <w:r>
        <w:t xml:space="preserve"> </w:t>
      </w:r>
      <w:r>
        <w:t xml:space="preserve">Scientific societies exist to promote the discipline, and many, including ISCB, include diversity as a value.</w:t>
      </w:r>
      <w:r>
        <w:t xml:space="preserve"> </w:t>
      </w:r>
      <w:r>
        <w:t xml:space="preserve">In these cases, the ideal background distribution would be the population of senior computational biologists in the absence of systemic barriers to participation.</w:t>
      </w:r>
      <w:r>
        <w:t xml:space="preserve"> </w:t>
      </w:r>
      <w:r>
        <w:t xml:space="preserve">The implication would be that scientific societies exist to reflect what the field could be, not just what it is.</w:t>
      </w:r>
      <w:r>
        <w:t xml:space="preserve"> </w:t>
      </w:r>
      <w:r>
        <w:t xml:space="preserve">However, we are limited to measuring the field as it is.</w:t>
      </w:r>
      <w:r>
        <w:t xml:space="preserve"> </w:t>
      </w:r>
      <w:r>
        <w:t xml:space="preserve">Furthermore, authorships, which we use to assess the field’s composition, are also affected by systemic barriers to participation.</w:t>
      </w:r>
      <w:r>
        <w:t xml:space="preserve"> </w:t>
      </w:r>
      <w:r>
        <w:t xml:space="preserve">We estimated the composition of the field using last author status, but in neuroscience</w:t>
      </w:r>
      <w:r>
        <w:t xml:space="preserve"> </w:t>
      </w:r>
      <w:r>
        <w:t xml:space="preserve">[</w:t>
      </w:r>
      <w:hyperlink w:anchor="ref-14PjsfIPd">
        <w:r>
          <w:rPr>
            <w:rStyle w:val="Hyperlink"/>
          </w:rPr>
          <w:t xml:space="preserve">16</w:t>
        </w:r>
      </w:hyperlink>
      <w:r>
        <w:t xml:space="preserve">]</w:t>
      </w:r>
      <w:r>
        <w:t xml:space="preserve"> </w:t>
      </w:r>
      <w:r>
        <w:t xml:space="preserve">and other disciplines</w:t>
      </w:r>
      <w:r>
        <w:t xml:space="preserve"> </w:t>
      </w:r>
      <w:r>
        <w:t xml:space="preserve">[</w:t>
      </w:r>
      <w:hyperlink w:anchor="ref-17aOPYsbT">
        <w:r>
          <w:rPr>
            <w:rStyle w:val="Hyperlink"/>
          </w:rPr>
          <w:t xml:space="preserve">17</w:t>
        </w:r>
      </w:hyperlink>
      <w:r>
        <w:t xml:space="preserve">]</w:t>
      </w:r>
      <w:r>
        <w:t xml:space="preserve">, women are underrepresented in this position.</w:t>
      </w:r>
      <w:r>
        <w:t xml:space="preserve"> </w:t>
      </w:r>
      <w:r>
        <w:t xml:space="preserve">Such an effect would cause us to underestimate the number of women in the field.</w:t>
      </w:r>
      <w:r>
        <w:t xml:space="preserve"> </w:t>
      </w:r>
      <w:r>
        <w:t xml:space="preserve">Similarly, other studies have showed that underrepresented groups are less likely to be last authors</w:t>
      </w:r>
      <w:r>
        <w:t xml:space="preserve"> </w:t>
      </w:r>
      <w:r>
        <w:t xml:space="preserve">[</w:t>
      </w:r>
      <w:hyperlink w:anchor="ref-RC8qcaWy">
        <w:r>
          <w:rPr>
            <w:rStyle w:val="Hyperlink"/>
          </w:rPr>
          <w:t xml:space="preserve">18</w:t>
        </w:r>
      </w:hyperlink>
      <w:r>
        <w:t xml:space="preserve">]</w:t>
      </w:r>
      <w:r>
        <w:t xml:space="preserve">, and Hispanic and Black scientists were underrepresented in academic publishing in general</w:t>
      </w:r>
      <w:r>
        <w:t xml:space="preserve"> </w:t>
      </w:r>
      <w:r>
        <w:t xml:space="preserve">[</w:t>
      </w:r>
      <w:hyperlink w:anchor="ref-NyXcBvbT">
        <w:r>
          <w:rPr>
            <w:rStyle w:val="Hyperlink"/>
          </w:rPr>
          <w:t xml:space="preserve">19</w:t>
        </w:r>
      </w:hyperlink>
      <w:r>
        <w:t xml:space="preserve">]</w:t>
      </w:r>
      <w:r>
        <w:t xml:space="preserve">.</w:t>
      </w:r>
      <w:r>
        <w:t xml:space="preserve"> </w:t>
      </w:r>
      <w:r>
        <w:t xml:space="preserve">Thus, systemic barriers that reduce representation within our estimation of the field would reduce apparent disparities in honor distributions as long as those systemic barriers did not also have a particular influence on the honoree selection process as well.</w:t>
      </w:r>
    </w:p>
    <w:p>
      <w:pPr>
        <w:pStyle w:val="BodyText"/>
      </w:pPr>
      <w:r>
        <w:t xml:space="preserve">An important ethical question to ask when measuring representation is what the right level of representation is.</w:t>
      </w:r>
      <w:r>
        <w:t xml:space="preserve"> </w:t>
      </w:r>
      <w:r>
        <w:t xml:space="preserve">Societies should examine their processes to determine whether the process of selecting honorees should be equal or equitable.</w:t>
      </w:r>
      <w:r>
        <w:t xml:space="preserve"> </w:t>
      </w:r>
      <w:r>
        <w:t xml:space="preserve">For example, we found similar representation of women between authors and honorees, which suggests honoree diversity is similar to that of authors and that there may be equality during the honoree selection process.</w:t>
      </w:r>
      <w:r>
        <w:t xml:space="preserve"> </w:t>
      </w:r>
      <w:r>
        <w:t xml:space="preserve">However, if fewer women are in the field because of systemic factors that inhibit their participation, reaching equality is not equivalent to reaching equity.</w:t>
      </w:r>
      <w:r>
        <w:t xml:space="preserve"> </w:t>
      </w:r>
      <w:r>
        <w:t xml:space="preserve">In addition to holding fewer corresponding authorship positions, on average, female scientists of different disciplines are cited less often</w:t>
      </w:r>
      <w:r>
        <w:t xml:space="preserve"> </w:t>
      </w:r>
      <w:r>
        <w:t xml:space="preserve">[</w:t>
      </w:r>
      <w:hyperlink w:anchor="ref-9TNbcewU">
        <w:r>
          <w:rPr>
            <w:rStyle w:val="Hyperlink"/>
          </w:rPr>
          <w:t xml:space="preserve">13</w:t>
        </w:r>
      </w:hyperlink>
      <w:r>
        <w:t xml:space="preserve">]</w:t>
      </w:r>
      <w:r>
        <w:t xml:space="preserve">, invited by journals to submit papers less often</w:t>
      </w:r>
      <w:r>
        <w:t xml:space="preserve"> </w:t>
      </w:r>
      <w:r>
        <w:t xml:space="preserve">[</w:t>
      </w:r>
      <w:hyperlink w:anchor="ref-17aOPYsbT">
        <w:r>
          <w:rPr>
            <w:rStyle w:val="Hyperlink"/>
          </w:rPr>
          <w:t xml:space="preserve">17</w:t>
        </w:r>
      </w:hyperlink>
      <w:r>
        <w:t xml:space="preserve">]</w:t>
      </w:r>
      <w:r>
        <w:t xml:space="preserve">, suggested as reviewers less often</w:t>
      </w:r>
      <w:r>
        <w:t xml:space="preserve"> </w:t>
      </w:r>
      <w:r>
        <w:t xml:space="preserve">[</w:t>
      </w:r>
      <w:hyperlink w:anchor="ref-1EYk4f8Mu">
        <w:r>
          <w:rPr>
            <w:rStyle w:val="Hyperlink"/>
          </w:rPr>
          <w:t xml:space="preserve">21</w:t>
        </w:r>
      </w:hyperlink>
      <w:r>
        <w:t xml:space="preserve">]</w:t>
      </w:r>
      <w:r>
        <w:t xml:space="preserve">, and receive significantly worse review scores</w:t>
      </w:r>
      <w:r>
        <w:t xml:space="preserve"> </w:t>
      </w:r>
      <w:r>
        <w:t xml:space="preserve">[</w:t>
      </w:r>
      <w:hyperlink w:anchor="ref-5HWeup6K">
        <w:r>
          <w:rPr>
            <w:rStyle w:val="Hyperlink"/>
          </w:rPr>
          <w:t xml:space="preserve">14</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w:t>
      </w:r>
      <w:hyperlink w:anchor="ref-90sAeq8V">
        <w:r>
          <w:rPr>
            <w:rStyle w:val="Hyperlink"/>
          </w:rPr>
          <w:t xml:space="preserve">22</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w:t>
      </w:r>
      <w:hyperlink w:anchor="ref-1MA6Qfbo">
        <w:r>
          <w:rPr>
            <w:rStyle w:val="Hyperlink"/>
          </w:rPr>
          <w:t xml:space="preserve">23</w:t>
        </w:r>
      </w:hyperlink>
      <w:r>
        <w:t xml:space="preserve">]</w:t>
      </w:r>
      <w:r>
        <w:t xml:space="preserve">.</w:t>
      </w:r>
      <w:r>
        <w:t xml:space="preserve"> </w:t>
      </w:r>
      <w:r>
        <w:t xml:space="preserve">Therefore, although we found that ISCB’s honorees and keynote speakers appear to have similar gender proportion to the field as a whole, the gender proportions have not reached parity.</w:t>
      </w:r>
      <w:r>
        <w:t xml:space="preserve"> </w:t>
      </w:r>
      <w:r>
        <w:t xml:space="preserve">To the extent that this gap is due to systemic barriers, the process may have reached equality but not equity.</w:t>
      </w:r>
    </w:p>
    <w:p>
      <w:pPr>
        <w:pStyle w:val="BodyText"/>
      </w:pPr>
      <w:r>
        <w:t xml:space="preserve">It is also possible to have processes that reach neither equality nor equity.</w:t>
      </w:r>
      <w:r>
        <w:t xml:space="preserve"> </w:t>
      </w:r>
      <w:r>
        <w:t xml:space="preserve">We find that honorees include significantly fewer people of color than the field as a whole, and Asian scientists are dramatically underrepresented among honorees.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r>
        <w:t xml:space="preserve"> </w:t>
      </w:r>
      <w:r>
        <w:t xml:space="preserve">Societies’ honoree selection process failing to reflect the diversity of the field can play a part in why minoritized scientists’ innovations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w:t>
      </w:r>
      <w:hyperlink w:anchor="ref-90sAeq8V">
        <w:r>
          <w:rPr>
            <w:rStyle w:val="Hyperlink"/>
          </w:rPr>
          <w:t xml:space="preserve">22</w:t>
        </w:r>
      </w:hyperlink>
      <w:r>
        <w:t xml:space="preserve">]</w:t>
      </w:r>
      <w:r>
        <w:t xml:space="preserve"> </w:t>
      </w:r>
      <w:r>
        <w:t xml:space="preserve">and, for example, lead to higher persistence for undergraduate women in geoscience</w:t>
      </w:r>
      <w:r>
        <w:t xml:space="preserve"> </w:t>
      </w:r>
      <w:r>
        <w:t xml:space="preserve">[</w:t>
      </w:r>
      <w:hyperlink w:anchor="ref-1FX4fLEIy">
        <w:r>
          <w:rPr>
            <w:rStyle w:val="Hyperlink"/>
          </w:rPr>
          <w:t xml:space="preserve">24</w:t>
        </w:r>
      </w:hyperlink>
      <w:r>
        <w:t xml:space="preserve">]</w:t>
      </w:r>
      <w:r>
        <w:t xml:space="preserve">.</w:t>
      </w:r>
      <w:r>
        <w:t xml:space="preserve"> </w:t>
      </w:r>
      <w:r>
        <w:t xml:space="preserve">Efforts are underway to create Wikipedia entries for more female</w:t>
      </w:r>
      <w:r>
        <w:t xml:space="preserve"> </w:t>
      </w:r>
      <w:r>
        <w:t xml:space="preserve">[</w:t>
      </w:r>
      <w:hyperlink w:anchor="ref-zdS2Wmy2">
        <w:r>
          <w:rPr>
            <w:rStyle w:val="Hyperlink"/>
          </w:rPr>
          <w:t xml:space="preserve">25</w:t>
        </w:r>
      </w:hyperlink>
      <w:r>
        <w:t xml:space="preserve">]</w:t>
      </w:r>
      <w:r>
        <w:t xml:space="preserve"> </w:t>
      </w:r>
      <w:r>
        <w:t xml:space="preserve">and black, Asian, and minority scientists</w:t>
      </w:r>
      <w:r>
        <w:t xml:space="preserve"> </w:t>
      </w:r>
      <w:r>
        <w:t xml:space="preserve">[</w:t>
      </w:r>
      <w:hyperlink w:anchor="ref-yaljvCUU">
        <w:r>
          <w:rPr>
            <w:rStyle w:val="Hyperlink"/>
          </w:rPr>
          <w:t xml:space="preserve">26</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w:t>
      </w:r>
      <w:hyperlink w:anchor="ref-hP9R3Quu">
        <w:r>
          <w:rPr>
            <w:rStyle w:val="Hyperlink"/>
          </w:rPr>
          <w:t xml:space="preserve">11</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p>
      <w:pPr>
        <w:pStyle w:val="Heading2"/>
      </w:pPr>
      <w:bookmarkStart w:id="75" w:name="materials-and-methods"/>
      <w:r>
        <w:t xml:space="preserve">Materials and Methods</w:t>
      </w:r>
      <w:bookmarkEnd w:id="75"/>
    </w:p>
    <w:p>
      <w:pPr>
        <w:pStyle w:val="Heading3"/>
      </w:pPr>
      <w:bookmarkStart w:id="76" w:name="honoree-curation"/>
      <w:r>
        <w:t xml:space="preserve">Honoree Curation</w:t>
      </w:r>
      <w:bookmarkEnd w:id="76"/>
    </w:p>
    <w:p>
      <w:pPr>
        <w:pStyle w:val="FirstParagraph"/>
      </w:pPr>
      <w:r>
        <w:t xml:space="preserve">From</w:t>
      </w:r>
      <w:r>
        <w:t xml:space="preserve"> </w:t>
      </w:r>
      <w:hyperlink r:id="rId77">
        <w:r>
          <w:rPr>
            <w:rStyle w:val="Hyperlink"/>
          </w:rPr>
          <w:t xml:space="preserve">ISCB’s webpage listing</w:t>
        </w:r>
        <w:r>
          <w:rPr>
            <w:rStyle w:val="Hyperlink"/>
          </w:rPr>
          <w:t xml:space="preserve"> </w:t>
        </w:r>
        <w:r>
          <w:rPr>
            <w:rStyle w:val="Hyperlink"/>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78">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28</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29</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79">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30</w:t>
        </w:r>
      </w:hyperlink>
      <w:r>
        <w:t xml:space="preserve">]</w:t>
      </w:r>
      <w:r>
        <w:t xml:space="preserve"> </w:t>
      </w:r>
      <w:r>
        <w:t xml:space="preserve">nor in the above-mentioned tables, we excluded this speaker from our dataset.</w:t>
      </w:r>
    </w:p>
    <w:p>
      <w:pPr>
        <w:pStyle w:val="Heading4"/>
      </w:pPr>
      <w:bookmarkStart w:id="80" w:name="name-processing"/>
      <w:r>
        <w:t xml:space="preserve">Name processing</w:t>
      </w:r>
      <w:bookmarkEnd w:id="80"/>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81">
        <w:r>
          <w:rPr>
            <w:rStyle w:val="Hyperlink"/>
          </w:rPr>
          <w:t xml:space="preserve">functions to simplify names</w:t>
        </w:r>
      </w:hyperlink>
      <w:r>
        <w:t xml:space="preserve"> </w:t>
      </w:r>
      <w:r>
        <w:t xml:space="preserve">in the pubmedpy Python package to support standardized fore and last name processing.</w:t>
      </w:r>
    </w:p>
    <w:p>
      <w:pPr>
        <w:pStyle w:val="Heading3"/>
      </w:pPr>
      <w:bookmarkStart w:id="82" w:name="last-author-extraction"/>
      <w:r>
        <w:t xml:space="preserve">Last author extraction</w:t>
      </w:r>
      <w:bookmarkEnd w:id="82"/>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83">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84">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that were written in English and tagged with the MeSH term</w:t>
      </w:r>
      <w:r>
        <w:t xml:space="preserve"> </w:t>
      </w:r>
      <w:hyperlink r:id="rId51">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85">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p>
    <w:p>
      <w:pPr>
        <w:pStyle w:val="Heading3"/>
      </w:pPr>
      <w:bookmarkStart w:id="86" w:name="countries-of-affiliations"/>
      <w:r>
        <w:t xml:space="preserve">Countries of Affiliations</w:t>
      </w:r>
      <w:bookmarkEnd w:id="86"/>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87">
        <w:r>
          <w:rPr>
            <w:rStyle w:val="Hyperlink"/>
          </w:rPr>
          <w:t xml:space="preserve">geotext</w:t>
        </w:r>
      </w:hyperlink>
      <w:r>
        <w:t xml:space="preserve"> </w:t>
      </w:r>
      <w:r>
        <w:t xml:space="preserve">and</w:t>
      </w:r>
      <w:r>
        <w:t xml:space="preserve"> </w:t>
      </w:r>
      <w:hyperlink r:id="rId88">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89">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90">
        <w:r>
          <w:rPr>
            <w:rStyle w:val="Hyperlink"/>
          </w:rPr>
          <w:t xml:space="preserve">notebook</w:t>
        </w:r>
      </w:hyperlink>
      <w:r>
        <w:t xml:space="preserve"> </w:t>
      </w:r>
      <w:r>
        <w:t xml:space="preserve">and</w:t>
      </w:r>
      <w:r>
        <w:t xml:space="preserve"> </w:t>
      </w:r>
      <w:hyperlink r:id="rId91">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92">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p>
      <w:pPr>
        <w:pStyle w:val="Heading3"/>
      </w:pPr>
      <w:bookmarkStart w:id="93" w:name="estimation-of-gender"/>
      <w:r>
        <w:t xml:space="preserve">Estimation of Gender</w:t>
      </w:r>
      <w:bookmarkEnd w:id="93"/>
    </w:p>
    <w:p>
      <w:pPr>
        <w:pStyle w:val="FirstParagraph"/>
      </w:pPr>
      <w:r>
        <w:t xml:space="preserve">We predicted the gender of honorees and authors using the</w:t>
      </w:r>
      <w:r>
        <w:t xml:space="preserve"> </w:t>
      </w:r>
      <w:hyperlink r:id="rId94">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w:t>
      </w:r>
      <w:hyperlink w:anchor="ref-ODb9u77d">
        <w:r>
          <w:rPr>
            <w:rStyle w:val="Hyperlink"/>
          </w:rPr>
          <w:t xml:space="preserve">31</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94">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we recognized the limitation of not accounting for non-binary gender categories and only considered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 </w:t>
      </w:r>
      <w:r>
        <w:t xml:space="preserve">This bias of NA predictions toward non-English names has been previously observed</w:t>
      </w:r>
      <w:r>
        <w:t xml:space="preserve"> </w:t>
      </w:r>
      <w:r>
        <w:t xml:space="preserve">[</w:t>
      </w:r>
      <w:hyperlink w:anchor="ref-cLM5pKQN">
        <w:r>
          <w:rPr>
            <w:rStyle w:val="Hyperlink"/>
          </w:rPr>
          <w:t xml:space="preserve">32</w:t>
        </w:r>
      </w:hyperlink>
      <w:r>
        <w:t xml:space="preserve">]</w:t>
      </w:r>
      <w:r>
        <w:t xml:space="preserve"> </w:t>
      </w:r>
      <w:r>
        <w:t xml:space="preserve">and may have a minor influence on the final estimate of gender compositions.</w:t>
      </w:r>
    </w:p>
    <w:p>
      <w:pPr>
        <w:pStyle w:val="Heading3"/>
      </w:pPr>
      <w:bookmarkStart w:id="95" w:name="estimation-of-name-origin-groups"/>
      <w:r>
        <w:t xml:space="preserve">Estimation of Name Origin Groups</w:t>
      </w:r>
      <w:bookmarkEnd w:id="95"/>
    </w:p>
    <w:p>
      <w:pPr>
        <w:pStyle w:val="FirstParagraph"/>
      </w:pPr>
      <w:r>
        <w:t xml:space="preserve">We developed a model to predict geographical origins of names.</w:t>
      </w:r>
      <w:r>
        <w:t xml:space="preserve"> </w:t>
      </w:r>
      <w:r>
        <w:t xml:space="preserve">The existing Python package ethnicolr</w:t>
      </w:r>
      <w:r>
        <w:t xml:space="preserve"> </w:t>
      </w:r>
      <w:r>
        <w:t xml:space="preserve">[</w:t>
      </w:r>
      <w:hyperlink w:anchor="ref-1Fj9uUALi">
        <w:r>
          <w:rPr>
            <w:rStyle w:val="Hyperlink"/>
          </w:rPr>
          <w:t xml:space="preserve">33</w:t>
        </w:r>
      </w:hyperlink>
      <w:r>
        <w:t xml:space="preserve">]</w:t>
      </w:r>
      <w:r>
        <w:t xml:space="preserve"> </w:t>
      </w:r>
      <w:r>
        <w:t xml:space="preserve">produces reasonable predictions, but its international representation in the data curated from Wikipedia in 2009</w:t>
      </w:r>
      <w:r>
        <w:t xml:space="preserve"> </w:t>
      </w:r>
      <w:r>
        <w:t xml:space="preserve">[</w:t>
      </w:r>
      <w:hyperlink w:anchor="ref-Wcublhdw">
        <w:r>
          <w:rPr>
            <w:rStyle w:val="Hyperlink"/>
          </w:rPr>
          <w:t xml:space="preserve">34</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96">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97">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98">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99">
        <w:r>
          <w:rPr>
            <w:rStyle w:val="Hyperlink"/>
          </w:rPr>
          <w:t xml:space="preserve">NamePrism</w:t>
        </w:r>
      </w:hyperlink>
      <w:r>
        <w:t xml:space="preserve"> </w:t>
      </w:r>
      <w:r>
        <w:t xml:space="preserve">[</w:t>
      </w:r>
      <w:hyperlink w:anchor="ref-OqLU02w9">
        <w:r>
          <w:rPr>
            <w:rStyle w:val="Hyperlink"/>
          </w:rPr>
          <w:t xml:space="preserve">35</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Fig</w:t>
      </w:r>
      <w:r>
        <w:t xml:space="preserve"> </w:t>
      </w:r>
      <w:hyperlink w:anchor="fig:nameprism_countries">
        <w:r>
          <w:rPr>
            <w:rStyle w:val="Hyperlink"/>
          </w:rPr>
          <w:t xml:space="preserve">5</w:t>
        </w:r>
      </w:hyperlink>
      <w:r>
        <w:t xml:space="preserve">.</w:t>
      </w:r>
      <w:r>
        <w:t xml:space="preserve"> </w:t>
      </w:r>
      <w:r>
        <w:t xml:space="preserve">NamePrism excluded the US, Canada and Australia because these countries have been populated by a mix of immigrant groups</w:t>
      </w:r>
      <w:r>
        <w:t xml:space="preserve"> </w:t>
      </w:r>
      <w:r>
        <w:t xml:space="preserve">[</w:t>
      </w:r>
      <w:hyperlink w:anchor="ref-OqLU02w9">
        <w:r>
          <w:rPr>
            <w:rStyle w:val="Hyperlink"/>
          </w:rPr>
          <w:t xml:space="preserve">35</w:t>
        </w:r>
      </w:hyperlink>
      <w:r>
        <w:t xml:space="preserve">]</w:t>
      </w:r>
      <w:r>
        <w:t xml:space="preserve">.</w:t>
      </w:r>
    </w:p>
    <w:bookmarkStart w:id="0" w:name="fig:nameprism_countries"/>
    <w:p>
      <w:pPr>
        <w:pStyle w:val="CaptionedFigure"/>
      </w:pPr>
      <w:bookmarkStart w:id="101" w:name="fig:nameprism_countries"/>
      <w:r>
        <w:drawing>
          <wp:inline>
            <wp:extent cx="5943600" cy="3549650"/>
            <wp:effectExtent b="0" l="0" r="0" t="0"/>
            <wp:docPr descr="Figure 5: NamePrism groups countries by name similarity. We used this grouping but renamed the groups to focus on the linguistic patterns based on name etymology identified by NamePrism." title="" id="1" name="Picture"/>
            <a:graphic>
              <a:graphicData uri="http://schemas.openxmlformats.org/drawingml/2006/picture">
                <pic:pic>
                  <pic:nvPicPr>
                    <pic:cNvPr descr="https://raw.githubusercontent.com/greenelab/iscb-diversity/3bd34a600e34c49816420207fc47458b61f3949d/figs/2020-01-31_groupings.png" id="0" name="Picture"/>
                    <pic:cNvPicPr>
                      <a:picLocks noChangeArrowheads="1" noChangeAspect="1"/>
                    </pic:cNvPicPr>
                  </pic:nvPicPr>
                  <pic:blipFill>
                    <a:blip r:embed="rId100"/>
                    <a:stretch>
                      <a:fillRect/>
                    </a:stretch>
                  </pic:blipFill>
                  <pic:spPr bwMode="auto">
                    <a:xfrm>
                      <a:off x="0" y="0"/>
                      <a:ext cx="5943600" cy="3549650"/>
                    </a:xfrm>
                    <a:prstGeom prst="rect">
                      <a:avLst/>
                    </a:prstGeom>
                    <a:noFill/>
                    <a:ln w="9525">
                      <a:noFill/>
                      <a:headEnd/>
                      <a:tailEnd/>
                    </a:ln>
                  </pic:spPr>
                </pic:pic>
              </a:graphicData>
            </a:graphic>
          </wp:inline>
        </w:drawing>
      </w:r>
      <w:bookmarkEnd w:id="101"/>
    </w:p>
    <w:p>
      <w:pPr>
        <w:pStyle w:val="ImageCaption"/>
      </w:pPr>
      <w:r>
        <w:t xml:space="preserve">Figure 5: NamePrism groups countries by name similarity. We used this grouping but renamed the groups to focus on the linguistic patterns based on name etymology identified by NamePrism.</w:t>
      </w:r>
    </w:p>
    <w:bookmarkEnd w:id="0"/>
    <w:p>
      <w:pPr>
        <w:pStyle w:val="BodyText"/>
      </w:pPr>
      <w:r>
        <w:t xml:space="preserve">In an earlier version of this manuscript, we also used category names derived from NamePrism, but a reader</w:t>
      </w:r>
      <w:r>
        <w:t xml:space="preserve"> </w:t>
      </w:r>
      <w:hyperlink r:id="rId102">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(Fig.</w:t>
      </w:r>
      <w:r>
        <w:t xml:space="preserve"> </w:t>
      </w:r>
      <w:hyperlink w:anchor="fig:wiki2019_lstm">
        <w:r>
          <w:rPr>
            <w:rStyle w:val="Hyperlink"/>
          </w:rPr>
          <w:t xml:space="preserve">6</w:t>
        </w:r>
      </w:hyperlink>
      <w:r>
        <w:t xml:space="preserve">C)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p>
      <w:pPr>
        <w:pStyle w:val="Heading3"/>
      </w:pPr>
      <w:bookmarkStart w:id="103" w:name="X87a9ac17ff9613bcd64fd133709b70ed689af25"/>
      <w:r>
        <w:t xml:space="preserve">Predicting Name Origin Groups with LSTM Neural Networks and Wikipedia</w:t>
      </w:r>
      <w:bookmarkEnd w:id="103"/>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104">
        <w:r>
          <w:rPr>
            <w:rStyle w:val="VerbatimChar"/>
          </w:rPr>
          <w:t xml:space="preserve">annotated_names.tsv</w:t>
        </w:r>
      </w:hyperlink>
      <w:r>
        <w:t xml:space="preserve">).</w:t>
      </w:r>
    </w:p>
    <w:bookmarkStart w:id="0" w:name="tbl:example_names"/>
    <w:p>
      <w:pPr>
        <w:pStyle w:val="TableCaption"/>
      </w:pPr>
      <w:r>
        <w:t xml:space="preserve">Table 1:</w:t>
      </w:r>
      <w:r>
        <w:t xml:space="preserve"> </w:t>
      </w:r>
      <w:r>
        <w:rPr>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105">
        <w:r>
          <w:rPr>
            <w:rStyle w:val="VerbatimChar"/>
          </w:rPr>
          <w:t xml:space="preserve">country_to_region.tsv</w:t>
        </w:r>
      </w:hyperlink>
      <w:r>
        <w:t xml:space="preserve">.</w:t>
      </w:r>
      <w:r>
        <w:t xml:space="preserve"> </w:t>
      </w:r>
    </w:p>
    <w:tbl>
      <w:tblPr>
        <w:tblStyle w:val="Table"/>
        <w:tblW w:type="pct" w:w="5000.0"/>
        <w:tblLook w:firstRow="1"/>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Training Size</w:t>
            </w:r>
          </w:p>
        </w:tc>
        <w:tc>
          <w:tcPr>
            <w:tcBorders>
              <w:bottom w:val="single"/>
            </w:tcBorders>
            <w:vAlign w:val="bottom"/>
          </w:tcPr>
          <w:p>
            <w:pPr>
              <w:pStyle w:val="Compact"/>
              <w:jc w:val="left"/>
            </w:pPr>
            <w:r>
              <w:t xml:space="preserve">Example Names</w:t>
            </w:r>
          </w:p>
        </w:tc>
      </w:tr>
      <w:tr>
        <w:tc>
          <w:p>
            <w:pPr>
              <w:pStyle w:val="Compact"/>
              <w:jc w:val="left"/>
            </w:pPr>
            <w:r>
              <w:t xml:space="preserve">Celtic/English names</w:t>
            </w:r>
          </w:p>
        </w:tc>
        <w:tc>
          <w:p>
            <w:pPr>
              <w:pStyle w:val="Compact"/>
              <w:jc w:val="left"/>
            </w:pPr>
            <w:r>
              <w:t xml:space="preserve">154,890</w:t>
            </w:r>
          </w:p>
        </w:tc>
        <w:tc>
          <w:p>
            <w:pPr>
              <w:pStyle w:val="Compact"/>
              <w:jc w:val="left"/>
            </w:pPr>
            <w:r>
              <w:t xml:space="preserve">Adam O Hebb, Oliver G Pybus, David W Ritchie, James WJ Anderson, James W MacDonald, Robert Clarke</w:t>
            </w:r>
          </w:p>
        </w:tc>
      </w:tr>
      <w:tr>
        <w:tc>
          <w:p>
            <w:pPr>
              <w:pStyle w:val="Compact"/>
              <w:jc w:val="left"/>
            </w:pPr>
            <w:r>
              <w:t xml:space="preserve">European names</w:t>
            </w:r>
          </w:p>
        </w:tc>
        <w:tc>
          <w:p>
            <w:pPr>
              <w:pStyle w:val="Compact"/>
              <w:jc w:val="left"/>
            </w:pPr>
            <w:r>
              <w:t xml:space="preserve">78,157</w:t>
            </w:r>
          </w:p>
        </w:tc>
        <w:tc>
          <w:p>
            <w:pPr>
              <w:pStyle w:val="Compact"/>
              <w:jc w:val="left"/>
            </w:pPr>
            <w:r>
              <w:t xml:space="preserve">Tracey M Filzen, Jos H Beijnen, Caroline Louis-Jeune, Christian Lorenzi, Boris Vassilev, Verena Heinrich</w:t>
            </w:r>
          </w:p>
        </w:tc>
      </w:tr>
      <w:tr>
        <w:tc>
          <w:p>
            <w:pPr>
              <w:pStyle w:val="Compact"/>
              <w:jc w:val="left"/>
            </w:pPr>
            <w:r>
              <w:t xml:space="preserve">Hispanic names</w:t>
            </w:r>
          </w:p>
        </w:tc>
        <w:tc>
          <w:p>
            <w:pPr>
              <w:pStyle w:val="Compact"/>
              <w:jc w:val="left"/>
            </w:pPr>
            <w:r>
              <w:t xml:space="preserve">66,931</w:t>
            </w:r>
          </w:p>
        </w:tc>
        <w:tc>
          <w:p>
            <w:pPr>
              <w:pStyle w:val="Compact"/>
              <w:jc w:val="left"/>
            </w:pPr>
            <w:r>
              <w:t xml:space="preserve">Ramón Latorre, Antonio J Jimeno-Yepes, Felipe A Simão, Paulo S L de Oliveira, Juan Carlos Rodríguez-Manzaneque, Natalia Acevedo-Luna</w:t>
            </w:r>
          </w:p>
        </w:tc>
      </w:tr>
      <w:tr>
        <w:tc>
          <w:p>
            <w:pPr>
              <w:pStyle w:val="Compact"/>
              <w:jc w:val="left"/>
            </w:pPr>
            <w:r>
              <w:t xml:space="preserve">East Asian names</w:t>
            </w:r>
          </w:p>
        </w:tc>
        <w:tc>
          <w:p>
            <w:pPr>
              <w:pStyle w:val="Compact"/>
              <w:jc w:val="left"/>
            </w:pPr>
            <w:r>
              <w:t xml:space="preserve">54,588</w:t>
            </w:r>
          </w:p>
        </w:tc>
        <w:tc>
          <w:p>
            <w:pPr>
              <w:pStyle w:val="Compact"/>
              <w:jc w:val="left"/>
            </w:pPr>
            <w:r>
              <w:t xml:space="preserve">Heejoon Chae, Wenchao Jiang, Haizhou Liu, Miho Uchida, Wenxuan Zhang, Jiali Feng</w:t>
            </w:r>
          </w:p>
        </w:tc>
      </w:tr>
      <w:tr>
        <w:tc>
          <w:p>
            <w:pPr>
              <w:pStyle w:val="Compact"/>
              <w:jc w:val="left"/>
            </w:pPr>
            <w:r>
              <w:t xml:space="preserve">Arabic/Turkic/Persian names</w:t>
            </w:r>
          </w:p>
        </w:tc>
        <w:tc>
          <w:p>
            <w:pPr>
              <w:pStyle w:val="Compact"/>
              <w:jc w:val="left"/>
            </w:pPr>
            <w:r>
              <w:t xml:space="preserve">31,418</w:t>
            </w:r>
          </w:p>
        </w:tc>
        <w:tc>
          <w:p>
            <w:pPr>
              <w:pStyle w:val="Compact"/>
              <w:jc w:val="left"/>
            </w:pPr>
            <w:r>
              <w:t xml:space="preserve">Hamidreza Chitsaz, Farzad Sangi, Habib Motieghader, Berke Ç Toptas, Ali Aliyari, Bülent Arman Aksoy</w:t>
            </w:r>
          </w:p>
        </w:tc>
      </w:tr>
      <w:tr>
        <w:tc>
          <w:p>
            <w:pPr>
              <w:pStyle w:val="Compact"/>
              <w:jc w:val="left"/>
            </w:pPr>
            <w:r>
              <w:t xml:space="preserve">Nordic names</w:t>
            </w:r>
          </w:p>
        </w:tc>
        <w:tc>
          <w:p>
            <w:pPr>
              <w:pStyle w:val="Compact"/>
              <w:jc w:val="left"/>
            </w:pPr>
            <w:r>
              <w:t xml:space="preserve">28,978</w:t>
            </w:r>
          </w:p>
        </w:tc>
        <w:tc>
          <w:p>
            <w:pPr>
              <w:pStyle w:val="Compact"/>
              <w:jc w:val="left"/>
            </w:pPr>
            <w:r>
              <w:t xml:space="preserve">Cecilia M Lindgren, Ellen Larsen, Jesper R Gådin, Janne H Korhonen, Johan Åqvist, Jens Nilsson</w:t>
            </w:r>
          </w:p>
        </w:tc>
      </w:tr>
      <w:tr>
        <w:tc>
          <w:p>
            <w:pPr>
              <w:pStyle w:val="Compact"/>
              <w:jc w:val="left"/>
            </w:pPr>
            <w:r>
              <w:t xml:space="preserve">South Asian names</w:t>
            </w:r>
          </w:p>
        </w:tc>
        <w:tc>
          <w:p>
            <w:pPr>
              <w:pStyle w:val="Compact"/>
              <w:jc w:val="left"/>
            </w:pPr>
            <w:r>
              <w:t xml:space="preserve">20,025</w:t>
            </w:r>
          </w:p>
        </w:tc>
        <w:tc>
          <w:p>
            <w:pPr>
              <w:pStyle w:val="Compact"/>
              <w:jc w:val="left"/>
            </w:pPr>
            <w:r>
              <w:t xml:space="preserve">Amitabh Chak, Matthew G Seetin, Matrika Gupta, Sumudu P Leelananda, VS Kumar Kolli, Swanand Gore</w:t>
            </w:r>
          </w:p>
        </w:tc>
      </w:tr>
      <w:tr>
        <w:tc>
          <w:p>
            <w:pPr>
              <w:pStyle w:val="Compact"/>
              <w:jc w:val="left"/>
            </w:pPr>
            <w:r>
              <w:t xml:space="preserve">African names</w:t>
            </w:r>
          </w:p>
        </w:tc>
        <w:tc>
          <w:p>
            <w:pPr>
              <w:pStyle w:val="Compact"/>
              <w:jc w:val="left"/>
            </w:pPr>
            <w:r>
              <w:t xml:space="preserve">17,826</w:t>
            </w:r>
          </w:p>
        </w:tc>
        <w:tc>
          <w:p>
            <w:pPr>
              <w:pStyle w:val="Compact"/>
              <w:jc w:val="left"/>
            </w:pPr>
            <w:r>
              <w:t xml:space="preserve">Timothy Kinyanjui, Jammbe Z Musoro, Nyaradzo M Mgodi, Magambo Phillip Kimuda, Probhonjon Baruah, Adaoha E C Ihekwaba</w:t>
            </w:r>
          </w:p>
        </w:tc>
      </w:tr>
      <w:tr>
        <w:tc>
          <w:p>
            <w:pPr>
              <w:pStyle w:val="Compact"/>
              <w:jc w:val="left"/>
            </w:pPr>
            <w:r>
              <w:t xml:space="preserve">Hebrew names</w:t>
            </w:r>
          </w:p>
        </w:tc>
        <w:tc>
          <w:p>
            <w:pPr>
              <w:pStyle w:val="Compact"/>
              <w:jc w:val="left"/>
            </w:pPr>
            <w:r>
              <w:t xml:space="preserve">4,549</w:t>
            </w:r>
          </w:p>
        </w:tc>
        <w:tc>
          <w:p>
            <w:pPr>
              <w:pStyle w:val="Compact"/>
              <w:jc w:val="left"/>
            </w:pPr>
            <w:r>
              <w:t xml:space="preserve">Alexander J Sadovsky, Boris Shraiman, Gil Goldshlager, Eytan Adar, Aviva Peleg, Nir Esterman</w:t>
            </w:r>
          </w:p>
        </w:tc>
      </w:tr>
      <w:tr>
        <w:tc>
          <w:p>
            <w:pPr>
              <w:pStyle w:val="Compact"/>
              <w:jc w:val="left"/>
            </w:pPr>
            <w:r>
              <w:t xml:space="preserve">Greek names</w:t>
            </w:r>
          </w:p>
        </w:tc>
        <w:tc>
          <w:p>
            <w:pPr>
              <w:pStyle w:val="Compact"/>
              <w:jc w:val="left"/>
            </w:pPr>
            <w:r>
              <w:t xml:space="preserve">4,138</w:t>
            </w:r>
          </w:p>
        </w:tc>
        <w:tc>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Fig.</w:t>
      </w:r>
      <w:r>
        <w:t xml:space="preserve"> </w:t>
      </w:r>
      <w:hyperlink w:anchor="fig:wiki2019_lstm">
        <w:r>
          <w:rPr>
            <w:rStyle w:val="Hyperlink"/>
          </w:rPr>
          <w:t xml:space="preserve">6</w:t>
        </w:r>
      </w:hyperlink>
      <w:r>
        <w:t xml:space="preserve">A) suggests that our classifier was sufficient for use in a broad-scale examination of disparities.</w:t>
      </w:r>
      <w:r>
        <w:t xml:space="preserve"> </w:t>
      </w:r>
      <w:r>
        <w:t xml:space="preserve">We also observed that the model was well calibrated (Fig.</w:t>
      </w:r>
      <w:r>
        <w:t xml:space="preserve"> </w:t>
      </w:r>
      <w:hyperlink w:anchor="fig:wiki2019_lstm">
        <w:r>
          <w:rPr>
            <w:rStyle w:val="Hyperlink"/>
          </w:rPr>
          <w:t xml:space="preserve">6</w:t>
        </w:r>
      </w:hyperlink>
      <w:r>
        <w:t xml:space="preserve">B).</w:t>
      </w:r>
      <w:r>
        <w:t xml:space="preserve"> </w:t>
      </w:r>
      <w:r>
        <w:t xml:space="preserve">We also examined potential systematic errors between pairs of name origin groupings with a confusion heatmap and did not find off-diagonal enrichment for any pairing (Fig.</w:t>
      </w:r>
      <w:r>
        <w:t xml:space="preserve"> </w:t>
      </w:r>
      <w:hyperlink w:anchor="fig:wiki2019_lstm">
        <w:r>
          <w:rPr>
            <w:rStyle w:val="Hyperlink"/>
          </w:rPr>
          <w:t xml:space="preserve">6</w:t>
        </w:r>
      </w:hyperlink>
      <w:r>
        <w:t xml:space="preserve">C).</w:t>
      </w:r>
    </w:p>
    <w:bookmarkStart w:id="0" w:name="fig:wiki2019_lstm"/>
    <w:p>
      <w:pPr>
        <w:pStyle w:val="CaptionedFigure"/>
      </w:pPr>
      <w:bookmarkStart w:id="107" w:name="fig:wiki2019_lstm"/>
      <w:r>
        <w:drawing>
          <wp:inline>
            <wp:extent cx="5943600" cy="2377440"/>
            <wp:effectExtent b="0" l="0" r="0" t="0"/>
            <wp:docPr descr="Figure 6: The Wiki2019-LSTM model performs well on the testing dataset. The area under the ROC curve is above 92% for each category, showing strong performance across origin categories (A). A calibration curve, computed with the caret R package, shows consistency between the predicted probabilities (midpoints of each fixed-width bin) and the observed fraction of names in each bin (B). Heatmap showing whether names from a given group (x-axis) received higher (purple) or lower (green) predictions for each group (y-axis) than would be expected by group prevalence alone (C). The values represent log2 fold change between the average predicted probability and the prevalence of the corresponding predicted group in the testing dataset (null). Scaling by group prevalence accounts for the imbalance of groups in the testing dataset. In all cases, the classifier predicts the true groups above the expected null probability (matrix diagonals are all purple). For off-diagonal cells, darker green indicates a lower mean prediction compared to the null. For example, the classifier does not often mistake East Asian names as Greek, but is more prone to mistaking South Asian names as Celtic/English." title="" id="1" name="Picture"/>
            <a:graphic>
              <a:graphicData uri="http://schemas.openxmlformats.org/drawingml/2006/picture">
                <pic:pic>
                  <pic:nvPicPr>
                    <pic:cNvPr descr="https://raw.githubusercontent.com/greenelab/iscb-diversity/3bd34a600e34c49816420207fc47458b61f3949d/figs/fig_3.png" id="0" name="Picture"/>
                    <pic:cNvPicPr>
                      <a:picLocks noChangeArrowheads="1" noChangeAspect="1"/>
                    </pic:cNvPicPr>
                  </pic:nvPicPr>
                  <pic:blipFill>
                    <a:blip r:embed="rId106"/>
                    <a:stretch>
                      <a:fillRect/>
                    </a:stretch>
                  </pic:blipFill>
                  <pic:spPr bwMode="auto">
                    <a:xfrm>
                      <a:off x="0" y="0"/>
                      <a:ext cx="5943600" cy="2377440"/>
                    </a:xfrm>
                    <a:prstGeom prst="rect">
                      <a:avLst/>
                    </a:prstGeom>
                    <a:noFill/>
                    <a:ln w="9525">
                      <a:noFill/>
                      <a:headEnd/>
                      <a:tailEnd/>
                    </a:ln>
                  </pic:spPr>
                </pic:pic>
              </a:graphicData>
            </a:graphic>
          </wp:inline>
        </w:drawing>
      </w:r>
      <w:bookmarkEnd w:id="107"/>
    </w:p>
    <w:p>
      <w:pPr>
        <w:pStyle w:val="ImageCaption"/>
      </w:pPr>
      <w:r>
        <w:t xml:space="preserve">Figure 6: The Wiki2019-LSTM model performs well on the testing dataset.</w:t>
      </w:r>
      <w:r>
        <w:t xml:space="preserve"> </w:t>
      </w:r>
      <w:r>
        <w:t xml:space="preserve">The area under the ROC curve is above 92% for each category, showing strong performance across origin categories (A).</w:t>
      </w:r>
      <w:r>
        <w:t xml:space="preserve"> </w:t>
      </w:r>
      <w:r>
        <w:t xml:space="preserve">A calibration curve, computed with the caret R package, shows consistency between the predicted probabilities (midpoints of each fixed-width bin) and the observed fraction of names in each bin (B).</w:t>
      </w:r>
      <w:r>
        <w:t xml:space="preserve"> </w:t>
      </w:r>
      <w:r>
        <w:t xml:space="preserve">Heatmap showing whether names from a given group (x-axis) received higher (purple) or lower (green) predictions for each group (y-axis) than would be expected by group prevalence alone (C).</w:t>
      </w:r>
      <w:r>
        <w:t xml:space="preserve"> </w:t>
      </w:r>
      <w:r>
        <w:t xml:space="preserve">The values represent log</w:t>
      </w:r>
      <w:r>
        <w:rPr>
          <w:vertAlign w:val="subscript"/>
        </w:rPr>
        <w:t xml:space="preserve">2</w:t>
      </w:r>
      <w:r>
        <w:t xml:space="preserve"> </w:t>
      </w:r>
      <w:r>
        <w:t xml:space="preserve">fold change between the average predicted probability and the prevalence of the corresponding predicted group in the testing dataset (null).</w:t>
      </w:r>
      <w:r>
        <w:t xml:space="preserve"> </w:t>
      </w:r>
      <w:r>
        <w:t xml:space="preserve">Scaling by group prevalence accounts for the imbalance of groups in the testing dataset.</w:t>
      </w:r>
      <w:r>
        <w:t xml:space="preserve"> </w:t>
      </w:r>
      <w:r>
        <w:t xml:space="preserve">In all cases, the classifier predicts the true groups above the expected null probability (matrix diagonals are all purple).</w:t>
      </w:r>
      <w:r>
        <w:t xml:space="preserve"> </w:t>
      </w:r>
      <w:r>
        <w:t xml:space="preserve">For off-diagonal cells, darker green indicates a lower mean prediction compared to the null.</w:t>
      </w:r>
      <w:r>
        <w:t xml:space="preserve"> </w:t>
      </w:r>
      <w:r>
        <w:t xml:space="preserve">For example, the classifier does not often mistake East Asian names as Greek, but is more prone to mistaking South Asian names as Celtic/English.</w:t>
      </w:r>
    </w:p>
    <w:bookmarkEnd w:id="0"/>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p>
      <w:pPr>
        <w:pStyle w:val="Heading3"/>
      </w:pPr>
      <w:bookmarkStart w:id="108" w:name="affiliation-analysis"/>
      <w:r>
        <w:t xml:space="preserve">Affiliation Analysis</w:t>
      </w:r>
      <w:bookmarkEnd w:id="108"/>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w:t>
      </w:r>
      <w:hyperlink w:anchor="ref-wH0Hk1gE">
        <w:r>
          <w:rPr>
            <w:rStyle w:val="Hyperlink"/>
          </w:rPr>
          <w:t xml:space="preserve">36</w:t>
        </w:r>
      </w:hyperlink>
      <w:r>
        <w:t xml:space="preserve">]</w:t>
      </w:r>
      <w:r>
        <w:t xml:space="preserve">.</w:t>
      </w:r>
    </w:p>
    <w:p>
      <w:pPr>
        <w:pStyle w:val="Heading3"/>
      </w:pPr>
      <w:bookmarkStart w:id="109" w:name="statistical-analysis"/>
      <w:r>
        <w:t xml:space="preserve">Statistical Analysis</w:t>
      </w:r>
      <w:bookmarkEnd w:id="109"/>
    </w:p>
    <w:p>
      <w:pPr>
        <w:pStyle w:val="FirstParagraph"/>
      </w:pPr>
      <w:r>
        <w:t xml:space="preserve">We estimated the levels of representation by performing the following logistic regression of the group of scientists on each name’s prediction probability while controlling for year:</w:t>
      </w:r>
    </w:p>
    <w:p>
      <w:pPr>
        <w:pStyle w:val="BodyText"/>
      </w:pPr>
      <m:oMathPara>
        <m:oMathParaPr>
          <m:jc m:val="center"/>
        </m:oMathParaPr>
        <m:oMath>
          <m:r>
            <m:t>g</m:t>
          </m:r>
          <m:r>
            <m:t>=</m:t>
          </m:r>
          <m:sSub>
            <m:e>
              <m:r>
                <m:t>β</m:t>
              </m:r>
            </m:e>
            <m:sub>
              <m:r>
                <m:t>0</m:t>
              </m:r>
            </m:sub>
          </m:sSub>
          <m:r>
            <m:t>+</m:t>
          </m:r>
          <m:sSub>
            <m:e>
              <m:r>
                <m:t>β</m:t>
              </m:r>
            </m:e>
            <m:sub>
              <m:r>
                <m:t>1</m:t>
              </m:r>
            </m:sub>
          </m:sSub>
          <m:r>
            <m:t>p</m:t>
          </m:r>
          <m:r>
            <m:t>r</m:t>
          </m:r>
          <m:r>
            <m:t>o</m:t>
          </m:r>
          <m:r>
            <m:t>b</m:t>
          </m:r>
          <m:r>
            <m:t>+</m:t>
          </m:r>
          <m:sSub>
            <m:e>
              <m:r>
                <m:t>β</m:t>
              </m:r>
            </m:e>
            <m:sub>
              <m:r>
                <m:t>2</m:t>
              </m:r>
            </m:sub>
          </m:sSub>
          <m:r>
            <m:t>y</m:t>
          </m:r>
          <m:r>
            <m:t>+</m:t>
          </m:r>
          <m:r>
            <m:t>ϵ</m:t>
          </m:r>
          <m:r>
            <m:t>.</m:t>
          </m:r>
        </m:oMath>
      </m:oMathPara>
    </w:p>
    <w:p>
      <w:pPr>
        <w:pStyle w:val="FirstParagraph"/>
      </w:pPr>
      <w:r>
        <w:t xml:space="preserve">The variable</w:t>
      </w:r>
      <w:r>
        <w:t xml:space="preserve"> </w:t>
      </w:r>
      <m:oMath>
        <m:r>
          <m:t>p</m:t>
        </m:r>
        <m:r>
          <m:t>r</m:t>
        </m:r>
        <m:r>
          <m:t>o</m:t>
        </m:r>
        <m:r>
          <m:t>b</m:t>
        </m:r>
      </m:oMath>
      <w:r>
        <w:t xml:space="preserve"> </w:t>
      </w:r>
      <w:r>
        <w:t xml:space="preserve">is the prediction probablity of a demographic variable (gender and name origin) for names of scientists in group</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t>∼</m:t>
        </m:r>
        <m:r>
          <m:t>N</m:t>
        </m:r>
        <m:r>
          <m:t>(</m:t>
        </m:r>
        <m:r>
          <m:t>0</m:t>
        </m:r>
        <m:r>
          <m:t>,</m:t>
        </m:r>
        <m:sSup>
          <m:e>
            <m:r>
              <m:t>σ</m:t>
            </m:r>
          </m:e>
          <m:sup>
            <m:r>
              <m:t>2</m:t>
            </m:r>
          </m:sup>
        </m:sSup>
        <m:r>
          <m:t>)</m:t>
        </m:r>
      </m:oMath>
      <w:r>
        <w:t xml:space="preserve"> </w:t>
      </w:r>
      <w:r>
        <w:t xml:space="preserve">accounts for random variation.</w:t>
      </w:r>
      <w:r>
        <w:t xml:space="preserve"> </w:t>
      </w:r>
      <w:r>
        <w:t xml:space="preserve">An effect was deemed statistically significant if its corresponding</w:t>
      </w:r>
      <w:r>
        <w:t xml:space="preserve"> </w:t>
      </w:r>
      <w:r>
        <w:rPr>
          <w:i/>
        </w:rPr>
        <w:t xml:space="preserve">p</w:t>
      </w:r>
      <w:r>
        <w:t xml:space="preserve"> </w:t>
      </w:r>
      <w:r>
        <w:t xml:space="preserve">&lt;</w:t>
      </w:r>
      <w:r>
        <w:t xml:space="preserve"> </w:t>
      </w:r>
      <m:oMath>
        <m:r>
          <m:t>α</m:t>
        </m:r>
      </m:oMath>
      <w:r>
        <w:t xml:space="preserve"> </w:t>
      </w:r>
      <w:r>
        <w:t xml:space="preserve">= 0.01.</w:t>
      </w:r>
    </w:p>
    <w:p>
      <w:pPr>
        <w:pStyle w:val="BodyText"/>
      </w:pPr>
      <w:r>
        <w:t xml:space="preserve">We emphasize that the units in this analysis are honors and authorships.</w:t>
      </w:r>
      <w:r>
        <w:t xml:space="preserve"> </w:t>
      </w:r>
      <w:r>
        <w:t xml:space="preserve">Therefore, each row of the input data frame represents either an honor or authorship with the scientist’s name’s probability value from the gender or name origin classifier (</w:t>
      </w:r>
      <m:oMath>
        <m:r>
          <m:t>p</m:t>
        </m:r>
        <m:r>
          <m:t>r</m:t>
        </m:r>
        <m:r>
          <m:t>o</m:t>
        </m:r>
        <m:r>
          <m:t>b</m:t>
        </m:r>
      </m:oMath>
      <w:r>
        <w:t xml:space="preserve">).</w:t>
      </w:r>
      <w:r>
        <w:t xml:space="preserve"> </w:t>
      </w:r>
      <w:r>
        <w:t xml:space="preserve">Our rationale was that, if a scientist was honored three times, these three honoree slots represented distinct selections and should be considered separately.</w:t>
      </w:r>
      <w:r>
        <w:t xml:space="preserve"> </w:t>
      </w:r>
      <w:r>
        <w:t xml:space="preserve">We also performed an alternative approach in which each pair of forename and last name as the unit of measurement and the citations were totaled across different papers whose last author had that name.</w:t>
      </w:r>
      <w:r>
        <w:t xml:space="preserve"> </w:t>
      </w:r>
      <w:r>
        <w:t xml:space="preserve">Controlling for each name’s citations, this method tested the demographic effects but did not account for names honored more than once and may be affected by name collisions.</w:t>
      </w:r>
    </w:p>
    <w:p>
      <w:pPr>
        <w:pStyle w:val="BodyText"/>
      </w:pPr>
      <w:r>
        <w:t xml:space="preserve">To reiterate, we only consider the prediction probabilities in aggregate and not as individual values for specific scientists.</w:t>
      </w:r>
      <w:r>
        <w:t xml:space="preserve"> </w:t>
      </w:r>
      <w:r>
        <w:t xml:space="preserve">Moreover, although the average of the probabilities is not exactly</w:t>
      </w:r>
      <w:r>
        <w:t xml:space="preserve"> </w:t>
      </w:r>
      <w:r>
        <w:t xml:space="preserve">“</w:t>
      </w:r>
      <w:r>
        <w:t xml:space="preserve">proportion</w:t>
      </w:r>
      <w:r>
        <w:t xml:space="preserve">”</w:t>
      </w:r>
      <w:r>
        <w:t xml:space="preserve">, we use the phrase</w:t>
      </w:r>
      <w:r>
        <w:t xml:space="preserve"> </w:t>
      </w:r>
      <w:r>
        <w:t xml:space="preserve">“</w:t>
      </w:r>
      <w:r>
        <w:t xml:space="preserve">estimated proportion</w:t>
      </w:r>
      <w:r>
        <w:t xml:space="preserve">”</w:t>
      </w:r>
      <w:r>
        <w:t xml:space="preserve"> </w:t>
      </w:r>
      <w:r>
        <w:t xml:space="preserve">for readability.</w:t>
      </w:r>
      <w:r>
        <w:t xml:space="preserve"> </w:t>
      </w:r>
      <w:r>
        <w:t xml:space="preserve">For example, the average of the probabilities of authors having an East Asian name origin is the estimate for the proportion of authors with East Asian names.</w:t>
      </w:r>
    </w:p>
    <w:p>
      <w:pPr>
        <w:pStyle w:val="Heading2"/>
      </w:pPr>
      <w:bookmarkStart w:id="110" w:name="data-and-resource-availability"/>
      <w:r>
        <w:t xml:space="preserve">Data and Resource Availability</w:t>
      </w:r>
      <w:bookmarkEnd w:id="110"/>
    </w:p>
    <w:p>
      <w:pPr>
        <w:pStyle w:val="FirstParagraph"/>
      </w:pPr>
      <w:r>
        <w:t xml:space="preserve">This manuscript was written</w:t>
      </w:r>
      <w:r>
        <w:t xml:space="preserve"> </w:t>
      </w:r>
      <w:hyperlink r:id="rId111">
        <w:r>
          <w:rPr>
            <w:rStyle w:val="Hyperlink"/>
          </w:rPr>
          <w:t xml:space="preserve">openly on GitHub</w:t>
        </w:r>
      </w:hyperlink>
      <w:r>
        <w:t xml:space="preserve"> </w:t>
      </w:r>
      <w:r>
        <w:t xml:space="preserve">using Manubot</w:t>
      </w:r>
      <w:r>
        <w:t xml:space="preserve"> </w:t>
      </w:r>
      <w:r>
        <w:t xml:space="preserve">[</w:t>
      </w:r>
      <w:hyperlink w:anchor="ref-YuJbg3zO">
        <w:r>
          <w:rPr>
            <w:rStyle w:val="Hyperlink"/>
          </w:rPr>
          <w:t xml:space="preserve">37</w:t>
        </w:r>
      </w:hyperlink>
      <w:r>
        <w:t xml:space="preserve">]</w:t>
      </w:r>
      <w:r>
        <w:t xml:space="preserve">.</w:t>
      </w:r>
      <w:r>
        <w:t xml:space="preserve"> </w:t>
      </w:r>
      <w:r>
        <w:t xml:space="preserve">The Manubot HTML version is available under a Creative Commons Attribution (CC BY 4.0) License at</w:t>
      </w:r>
      <w:r>
        <w:t xml:space="preserve"> </w:t>
      </w:r>
      <w:hyperlink r:id="rId58">
        <w:r>
          <w:rPr>
            <w:rStyle w:val="Hyperlink"/>
          </w:rPr>
          <w:t xml:space="preserve">https://greenelab.github.io/iscb-diversity-manuscript/</w:t>
        </w:r>
      </w:hyperlink>
      <w:r>
        <w:t xml:space="preserve">.</w:t>
      </w:r>
      <w:r>
        <w:t xml:space="preserve"> </w:t>
      </w:r>
      <w:r>
        <w:t xml:space="preserve">Our analysis of authors and ISCB-associated honorees is available under CC BY 4.0 at</w:t>
      </w:r>
      <w:r>
        <w:t xml:space="preserve"> </w:t>
      </w:r>
      <w:hyperlink r:id="rId112">
        <w:r>
          <w:rPr>
            <w:rStyle w:val="Hyperlink"/>
          </w:rPr>
          <w:t xml:space="preserve">https://github.com/greenelab/iscb-diversity</w:t>
        </w:r>
      </w:hyperlink>
      <w:r>
        <w:t xml:space="preserve">, with source code also distributed under a BSD 3-Clause License.</w:t>
      </w:r>
      <w:r>
        <w:t xml:space="preserve"> </w:t>
      </w:r>
      <w:r>
        <w:t xml:space="preserve">Rendered Python and R notebooks from this repository are browsable at</w:t>
      </w:r>
      <w:r>
        <w:t xml:space="preserve"> </w:t>
      </w:r>
      <w:hyperlink r:id="rId113">
        <w:r>
          <w:rPr>
            <w:rStyle w:val="Hyperlink"/>
          </w:rPr>
          <w:t xml:space="preserve">https://greenelab.github.io/iscb-diversity/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84">
        <w:r>
          <w:rPr>
            <w:rStyle w:val="Hyperlink"/>
          </w:rPr>
          <w:t xml:space="preserve">https://github.com/dhimmel/pubmedpy</w:t>
        </w:r>
      </w:hyperlink>
      <w:r>
        <w:t xml:space="preserve"> </w:t>
      </w:r>
      <w:r>
        <w:t xml:space="preserve">and on</w:t>
      </w:r>
      <w:r>
        <w:t xml:space="preserve"> </w:t>
      </w:r>
      <w:hyperlink r:id="rId114">
        <w:r>
          <w:rPr>
            <w:rStyle w:val="Hyperlink"/>
          </w:rPr>
          <w:t xml:space="preserve">PyPI</w:t>
        </w:r>
      </w:hyperlink>
      <w:r>
        <w:t xml:space="preserve">.</w:t>
      </w:r>
      <w:r>
        <w:t xml:space="preserve"> </w:t>
      </w:r>
      <w:r>
        <w:t xml:space="preserve">Our Wikipedia name dataset is dedicated to the public domain under CC0 License at</w:t>
      </w:r>
      <w:r>
        <w:t xml:space="preserve"> </w:t>
      </w:r>
      <w:hyperlink r:id="rId115">
        <w:r>
          <w:rPr>
            <w:rStyle w:val="Hyperlink"/>
          </w:rPr>
          <w:t xml:space="preserve">https://github.com/greenelab/wiki-nationality-estimate</w:t>
        </w:r>
      </w:hyperlink>
      <w:r>
        <w:t xml:space="preserve">, with source code to construct the dataset available under a BSD 3-Clause License.</w:t>
      </w:r>
    </w:p>
    <w:p>
      <w:pPr>
        <w:pStyle w:val="Heading2"/>
      </w:pPr>
      <w:bookmarkStart w:id="116" w:name="references"/>
      <w:r>
        <w:t xml:space="preserve">References</w:t>
      </w:r>
      <w:bookmarkEnd w:id="116"/>
    </w:p>
    <w:bookmarkStart w:id="257" w:name="refs"/>
    <w:bookmarkStart w:id="121" w:name="ref-1Slc5L0l"/>
    <w:p>
      <w:pPr>
        <w:pStyle w:val="Bibliography"/>
      </w:pPr>
      <w:r>
        <w:t xml:space="preserve">1.</w:t>
      </w:r>
      <w:r>
        <w:t xml:space="preserve"> </w:t>
      </w:r>
      <w:r>
        <w:rPr>
          <w:b/>
        </w:rPr>
        <w:t xml:space="preserve">The Diversity–Innovation Paradox in Science</w:t>
      </w:r>
      <w:r>
        <w:t xml:space="preserve"> </w:t>
      </w:r>
      <w:r>
        <w:br/>
      </w:r>
      <w:r>
        <w:t xml:space="preserve">Bas Hofstra, Vivek V. Kulkarni, Sebastian Munoz-Najar Galvez, Bryan He, Dan Jurafsky, Daniel A. McFarland</w:t>
      </w:r>
      <w:r>
        <w:br/>
      </w:r>
      <w:r>
        <w:rPr>
          <w:i/>
        </w:rPr>
        <w:t xml:space="preserve">Proceedings of the National Academy of Sciences</w:t>
      </w:r>
      <w:r>
        <w:t xml:space="preserve"> </w:t>
      </w:r>
      <w:r>
        <w:t xml:space="preserve">(2020-04-28)</w:t>
      </w:r>
      <w:r>
        <w:t xml:space="preserve"> </w:t>
      </w:r>
      <w:hyperlink r:id="rId117">
        <w:r>
          <w:rPr>
            <w:rStyle w:val="Hyperlink"/>
          </w:rPr>
          <w:t xml:space="preserve">https://doi.org/ggskr7</w:t>
        </w:r>
      </w:hyperlink>
      <w:r>
        <w:t xml:space="preserve"> </w:t>
      </w:r>
      <w:r>
        <w:br/>
      </w:r>
      <w:r>
        <w:t xml:space="preserve">DOI:</w:t>
      </w:r>
      <w:r>
        <w:t xml:space="preserve"> </w:t>
      </w:r>
      <w:hyperlink r:id="rId118">
        <w:r>
          <w:rPr>
            <w:rStyle w:val="Hyperlink"/>
          </w:rPr>
          <w:t xml:space="preserve">10.1073/pnas.1915378117</w:t>
        </w:r>
      </w:hyperlink>
      <w:r>
        <w:t xml:space="preserve"> </w:t>
      </w:r>
      <w:r>
        <w:t xml:space="preserve">· PMID:</w:t>
      </w:r>
      <w:r>
        <w:t xml:space="preserve"> </w:t>
      </w:r>
      <w:hyperlink r:id="rId119">
        <w:r>
          <w:rPr>
            <w:rStyle w:val="Hyperlink"/>
          </w:rPr>
          <w:t xml:space="preserve">32291335</w:t>
        </w:r>
      </w:hyperlink>
      <w:r>
        <w:t xml:space="preserve"> </w:t>
      </w:r>
      <w:r>
        <w:t xml:space="preserve">· PMCID:</w:t>
      </w:r>
      <w:r>
        <w:t xml:space="preserve"> </w:t>
      </w:r>
      <w:hyperlink r:id="rId120">
        <w:r>
          <w:rPr>
            <w:rStyle w:val="Hyperlink"/>
          </w:rPr>
          <w:t xml:space="preserve">PMC7196824</w:t>
        </w:r>
      </w:hyperlink>
    </w:p>
    <w:bookmarkEnd w:id="121"/>
    <w:bookmarkStart w:id="126" w:name="ref-JHzGjxks"/>
    <w:p>
      <w:pPr>
        <w:pStyle w:val="Bibliography"/>
      </w:pPr>
      <w:r>
        <w:t xml:space="preserve">2.</w:t>
      </w:r>
      <w:r>
        <w:t xml:space="preserve"> </w:t>
      </w:r>
      <w:r>
        <w:rPr>
          <w:b/>
        </w:rPr>
        <w:t xml:space="preserve">Ten Simple Rules to Achieve Conference Speaker Gender Balance</w:t>
      </w:r>
      <w:r>
        <w:t xml:space="preserve"> </w:t>
      </w:r>
      <w:r>
        <w:br/>
      </w:r>
      <w:r>
        <w:t xml:space="preserve">Jennifer L. Martin</w:t>
      </w:r>
      <w:r>
        <w:br/>
      </w:r>
      <w:r>
        <w:rPr>
          <w:i/>
        </w:rPr>
        <w:t xml:space="preserve">PLoS Computational Biology</w:t>
      </w:r>
      <w:r>
        <w:t xml:space="preserve"> </w:t>
      </w:r>
      <w:r>
        <w:t xml:space="preserve">(2014-11-20)</w:t>
      </w:r>
      <w:r>
        <w:t xml:space="preserve"> </w:t>
      </w:r>
      <w:hyperlink r:id="rId122">
        <w:r>
          <w:rPr>
            <w:rStyle w:val="Hyperlink"/>
          </w:rPr>
          <w:t xml:space="preserve">https://doi.org/gf853n</w:t>
        </w:r>
      </w:hyperlink>
      <w:r>
        <w:t xml:space="preserve"> </w:t>
      </w:r>
      <w:r>
        <w:br/>
      </w:r>
      <w:r>
        <w:t xml:space="preserve">DOI:</w:t>
      </w:r>
      <w:r>
        <w:t xml:space="preserve"> </w:t>
      </w:r>
      <w:hyperlink r:id="rId123">
        <w:r>
          <w:rPr>
            <w:rStyle w:val="Hyperlink"/>
          </w:rPr>
          <w:t xml:space="preserve">10.1371/journal.pcbi.1003903</w:t>
        </w:r>
      </w:hyperlink>
      <w:r>
        <w:t xml:space="preserve"> </w:t>
      </w:r>
      <w:r>
        <w:t xml:space="preserve">· PMID:</w:t>
      </w:r>
      <w:r>
        <w:t xml:space="preserve"> </w:t>
      </w:r>
      <w:hyperlink r:id="rId124">
        <w:r>
          <w:rPr>
            <w:rStyle w:val="Hyperlink"/>
          </w:rPr>
          <w:t xml:space="preserve">25411977</w:t>
        </w:r>
      </w:hyperlink>
      <w:r>
        <w:t xml:space="preserve"> </w:t>
      </w:r>
      <w:r>
        <w:t xml:space="preserve">· PMCID:</w:t>
      </w:r>
      <w:r>
        <w:t xml:space="preserve"> </w:t>
      </w:r>
      <w:hyperlink r:id="rId125">
        <w:r>
          <w:rPr>
            <w:rStyle w:val="Hyperlink"/>
          </w:rPr>
          <w:t xml:space="preserve">PMC4238945</w:t>
        </w:r>
      </w:hyperlink>
    </w:p>
    <w:bookmarkEnd w:id="126"/>
    <w:bookmarkStart w:id="129" w:name="ref-w8Lq7zPE"/>
    <w:p>
      <w:pPr>
        <w:pStyle w:val="Bibliography"/>
      </w:pPr>
      <w:r>
        <w:t xml:space="preserve">3.</w:t>
      </w:r>
      <w:r>
        <w:t xml:space="preserve"> </w:t>
      </w:r>
      <w:r>
        <w:rPr>
          <w:b/>
        </w:rPr>
        <w:t xml:space="preserve">How scientists are fighting against gender bias in conference speaker lineups</w:t>
      </w:r>
      <w:r>
        <w:t xml:space="preserve"> </w:t>
      </w:r>
      <w:r>
        <w:br/>
      </w:r>
      <w:r>
        <w:t xml:space="preserve">Katie Langin</w:t>
      </w:r>
      <w:r>
        <w:br/>
      </w:r>
      <w:r>
        <w:rPr>
          <w:i/>
        </w:rPr>
        <w:t xml:space="preserve">Science</w:t>
      </w:r>
      <w:r>
        <w:t xml:space="preserve"> </w:t>
      </w:r>
      <w:r>
        <w:t xml:space="preserve">(2019-02-11)</w:t>
      </w:r>
      <w:r>
        <w:t xml:space="preserve"> </w:t>
      </w:r>
      <w:hyperlink r:id="rId127">
        <w:r>
          <w:rPr>
            <w:rStyle w:val="Hyperlink"/>
          </w:rPr>
          <w:t xml:space="preserve">https://doi.org/gghp8v</w:t>
        </w:r>
      </w:hyperlink>
      <w:r>
        <w:t xml:space="preserve"> </w:t>
      </w:r>
      <w:r>
        <w:br/>
      </w:r>
      <w:r>
        <w:t xml:space="preserve">DOI:</w:t>
      </w:r>
      <w:r>
        <w:t xml:space="preserve"> </w:t>
      </w:r>
      <w:hyperlink r:id="rId128">
        <w:r>
          <w:rPr>
            <w:rStyle w:val="Hyperlink"/>
          </w:rPr>
          <w:t xml:space="preserve">10.1126/science.caredit.aaw9742</w:t>
        </w:r>
      </w:hyperlink>
    </w:p>
    <w:bookmarkEnd w:id="129"/>
    <w:bookmarkStart w:id="134" w:name="ref-1G16T65Sv"/>
    <w:p>
      <w:pPr>
        <w:pStyle w:val="Bibliography"/>
      </w:pPr>
      <w:r>
        <w:t xml:space="preserve">4.</w:t>
      </w:r>
      <w:r>
        <w:t xml:space="preserve"> </w:t>
      </w:r>
      <w:r>
        <w:rPr>
          <w:b/>
        </w:rPr>
        <w:t xml:space="preserve">Speaking out about gender imbalance in invited speakers improves diversity</w:t>
      </w:r>
      <w:r>
        <w:t xml:space="preserve"> </w:t>
      </w:r>
      <w:r>
        <w:br/>
      </w:r>
      <w:r>
        <w:t xml:space="preserve">Robyn S Klein, Rhonda Voskuhl, Benjamin M Segal, Bonnie N Dittel, Thomas E Lane, John R Bethea, Monica J Carson, Carol Colton, Susanna Rosi, Aileen Anderson, … Anne H Cross</w:t>
      </w:r>
      <w:r>
        <w:br/>
      </w:r>
      <w:r>
        <w:rPr>
          <w:i/>
        </w:rPr>
        <w:t xml:space="preserve">Nature Immunology</w:t>
      </w:r>
      <w:r>
        <w:t xml:space="preserve"> </w:t>
      </w:r>
      <w:r>
        <w:t xml:space="preserve">(2017-05-01)</w:t>
      </w:r>
      <w:r>
        <w:t xml:space="preserve"> </w:t>
      </w:r>
      <w:hyperlink r:id="rId130">
        <w:r>
          <w:rPr>
            <w:rStyle w:val="Hyperlink"/>
          </w:rPr>
          <w:t xml:space="preserve">https://doi.org/gghp8s</w:t>
        </w:r>
      </w:hyperlink>
      <w:r>
        <w:t xml:space="preserve"> </w:t>
      </w:r>
      <w:r>
        <w:br/>
      </w:r>
      <w:r>
        <w:t xml:space="preserve">DOI:</w:t>
      </w:r>
      <w:r>
        <w:t xml:space="preserve"> </w:t>
      </w:r>
      <w:hyperlink r:id="rId131">
        <w:r>
          <w:rPr>
            <w:rStyle w:val="Hyperlink"/>
          </w:rPr>
          <w:t xml:space="preserve">10.1038/ni.3707</w:t>
        </w:r>
      </w:hyperlink>
      <w:r>
        <w:t xml:space="preserve"> </w:t>
      </w:r>
      <w:r>
        <w:t xml:space="preserve">· PMID:</w:t>
      </w:r>
      <w:r>
        <w:t xml:space="preserve"> </w:t>
      </w:r>
      <w:hyperlink r:id="rId132">
        <w:r>
          <w:rPr>
            <w:rStyle w:val="Hyperlink"/>
          </w:rPr>
          <w:t xml:space="preserve">28418385</w:t>
        </w:r>
      </w:hyperlink>
      <w:r>
        <w:t xml:space="preserve"> </w:t>
      </w:r>
      <w:r>
        <w:t xml:space="preserve">· PMCID:</w:t>
      </w:r>
      <w:r>
        <w:t xml:space="preserve"> </w:t>
      </w:r>
      <w:hyperlink r:id="rId133">
        <w:r>
          <w:rPr>
            <w:rStyle w:val="Hyperlink"/>
          </w:rPr>
          <w:t xml:space="preserve">PMC5775963</w:t>
        </w:r>
      </w:hyperlink>
    </w:p>
    <w:bookmarkEnd w:id="134"/>
    <w:bookmarkStart w:id="136" w:name="ref-1Hmlj5vSu"/>
    <w:p>
      <w:pPr>
        <w:pStyle w:val="Bibliography"/>
      </w:pPr>
      <w:r>
        <w:t xml:space="preserve">5.</w:t>
      </w:r>
      <w:r>
        <w:t xml:space="preserve"> </w:t>
      </w:r>
      <w:r>
        <w:rPr>
          <w:b/>
        </w:rPr>
        <w:t xml:space="preserve">Addressing the underrepresentation of women in mathematics conferences</w:t>
      </w:r>
      <w:r>
        <w:t xml:space="preserve"> </w:t>
      </w:r>
      <w:r>
        <w:br/>
      </w:r>
      <w:r>
        <w:t xml:space="preserve">Greg Martin</w:t>
      </w:r>
      <w:r>
        <w:br/>
      </w:r>
      <w:r>
        <w:rPr>
          <w:i/>
        </w:rPr>
        <w:t xml:space="preserve">arXiv</w:t>
      </w:r>
      <w:r>
        <w:t xml:space="preserve"> </w:t>
      </w:r>
      <w:r>
        <w:t xml:space="preserve">(2015-02-24)</w:t>
      </w:r>
      <w:r>
        <w:t xml:space="preserve"> </w:t>
      </w:r>
      <w:hyperlink r:id="rId135">
        <w:r>
          <w:rPr>
            <w:rStyle w:val="Hyperlink"/>
          </w:rPr>
          <w:t xml:space="preserve">https://arxiv.org/abs/1502.06326</w:t>
        </w:r>
      </w:hyperlink>
    </w:p>
    <w:bookmarkEnd w:id="136"/>
    <w:bookmarkStart w:id="141" w:name="ref-UxTZTP0G"/>
    <w:p>
      <w:pPr>
        <w:pStyle w:val="Bibliography"/>
      </w:pPr>
      <w:r>
        <w:t xml:space="preserve">6.</w:t>
      </w:r>
      <w:r>
        <w:t xml:space="preserve"> </w:t>
      </w:r>
      <w:r>
        <w:rPr>
          <w:b/>
        </w:rPr>
        <w:t xml:space="preserve">The Presence of Female Conveners Correlates with a Higher Proportion of Female Speakers at Scientific Symposia</w:t>
      </w:r>
      <w:r>
        <w:t xml:space="preserve"> </w:t>
      </w:r>
      <w:r>
        <w:br/>
      </w:r>
      <w:r>
        <w:t xml:space="preserve">Arturo Casadevall, Jo Handelsman</w:t>
      </w:r>
      <w:r>
        <w:br/>
      </w:r>
      <w:r>
        <w:rPr>
          <w:i/>
        </w:rPr>
        <w:t xml:space="preserve">mBio</w:t>
      </w:r>
      <w:r>
        <w:t xml:space="preserve"> </w:t>
      </w:r>
      <w:r>
        <w:t xml:space="preserve">(2014-02-28)</w:t>
      </w:r>
      <w:r>
        <w:t xml:space="preserve"> </w:t>
      </w:r>
      <w:hyperlink r:id="rId137">
        <w:r>
          <w:rPr>
            <w:rStyle w:val="Hyperlink"/>
          </w:rPr>
          <w:t xml:space="preserve">https://doi.org/qsh</w:t>
        </w:r>
      </w:hyperlink>
      <w:r>
        <w:t xml:space="preserve"> </w:t>
      </w:r>
      <w:r>
        <w:br/>
      </w:r>
      <w:r>
        <w:t xml:space="preserve">DOI:</w:t>
      </w:r>
      <w:r>
        <w:t xml:space="preserve"> </w:t>
      </w:r>
      <w:hyperlink r:id="rId138">
        <w:r>
          <w:rPr>
            <w:rStyle w:val="Hyperlink"/>
          </w:rPr>
          <w:t xml:space="preserve">10.1128/mbio.00846-13</w:t>
        </w:r>
      </w:hyperlink>
      <w:r>
        <w:t xml:space="preserve"> </w:t>
      </w:r>
      <w:r>
        <w:t xml:space="preserve">· PMID:</w:t>
      </w:r>
      <w:r>
        <w:t xml:space="preserve"> </w:t>
      </w:r>
      <w:hyperlink r:id="rId139">
        <w:r>
          <w:rPr>
            <w:rStyle w:val="Hyperlink"/>
          </w:rPr>
          <w:t xml:space="preserve">24399856</w:t>
        </w:r>
      </w:hyperlink>
      <w:r>
        <w:t xml:space="preserve"> </w:t>
      </w:r>
      <w:r>
        <w:t xml:space="preserve">· PMCID:</w:t>
      </w:r>
      <w:r>
        <w:t xml:space="preserve"> </w:t>
      </w:r>
      <w:hyperlink r:id="rId140">
        <w:r>
          <w:rPr>
            <w:rStyle w:val="Hyperlink"/>
          </w:rPr>
          <w:t xml:space="preserve">PMC3884059</w:t>
        </w:r>
      </w:hyperlink>
    </w:p>
    <w:bookmarkEnd w:id="141"/>
    <w:bookmarkStart w:id="146" w:name="ref-6mHXFr1Z"/>
    <w:p>
      <w:pPr>
        <w:pStyle w:val="Bibliography"/>
      </w:pPr>
      <w:r>
        <w:t xml:space="preserve">7.</w:t>
      </w:r>
      <w:r>
        <w:t xml:space="preserve"> </w:t>
      </w:r>
      <w:r>
        <w:rPr>
          <w:b/>
        </w:rPr>
        <w:t xml:space="preserve">Trends in the Proportion of Female Speakers at Medical Conferences in the United States and in Canada, 2007 to 2017</w:t>
      </w:r>
      <w:r>
        <w:t xml:space="preserve"> </w:t>
      </w:r>
      <w:r>
        <w:br/>
      </w:r>
      <w:r>
        <w:t xml:space="preserve">Shannon M. Ruzycki, Sarah Fletcher, Madalene Earp, Aleem Bharwani, Kirstie C. Lithgow</w:t>
      </w:r>
      <w:r>
        <w:br/>
      </w:r>
      <w:r>
        <w:rPr>
          <w:i/>
        </w:rPr>
        <w:t xml:space="preserve">JAMA Network Open</w:t>
      </w:r>
      <w:r>
        <w:t xml:space="preserve"> </w:t>
      </w:r>
      <w:r>
        <w:t xml:space="preserve">(2019-04-12)</w:t>
      </w:r>
      <w:r>
        <w:t xml:space="preserve"> </w:t>
      </w:r>
      <w:hyperlink r:id="rId142">
        <w:r>
          <w:rPr>
            <w:rStyle w:val="Hyperlink"/>
          </w:rPr>
          <w:t xml:space="preserve">https://doi.org/gghp8r</w:t>
        </w:r>
      </w:hyperlink>
      <w:r>
        <w:t xml:space="preserve"> </w:t>
      </w:r>
      <w:r>
        <w:br/>
      </w:r>
      <w:r>
        <w:t xml:space="preserve">DOI:</w:t>
      </w:r>
      <w:r>
        <w:t xml:space="preserve"> </w:t>
      </w:r>
      <w:hyperlink r:id="rId143">
        <w:r>
          <w:rPr>
            <w:rStyle w:val="Hyperlink"/>
          </w:rPr>
          <w:t xml:space="preserve">10.1001/jamanetworkopen.2019.2103</w:t>
        </w:r>
      </w:hyperlink>
      <w:r>
        <w:t xml:space="preserve"> </w:t>
      </w:r>
      <w:r>
        <w:t xml:space="preserve">· PMID:</w:t>
      </w:r>
      <w:r>
        <w:t xml:space="preserve"> </w:t>
      </w:r>
      <w:hyperlink r:id="rId144">
        <w:r>
          <w:rPr>
            <w:rStyle w:val="Hyperlink"/>
          </w:rPr>
          <w:t xml:space="preserve">30977853</w:t>
        </w:r>
      </w:hyperlink>
      <w:r>
        <w:t xml:space="preserve"> </w:t>
      </w:r>
      <w:r>
        <w:t xml:space="preserve">· PMCID:</w:t>
      </w:r>
      <w:r>
        <w:t xml:space="preserve"> </w:t>
      </w:r>
      <w:hyperlink r:id="rId145">
        <w:r>
          <w:rPr>
            <w:rStyle w:val="Hyperlink"/>
          </w:rPr>
          <w:t xml:space="preserve">PMC6481599</w:t>
        </w:r>
      </w:hyperlink>
    </w:p>
    <w:bookmarkEnd w:id="146"/>
    <w:bookmarkStart w:id="149" w:name="ref-19KEajiJN"/>
    <w:p>
      <w:pPr>
        <w:pStyle w:val="Bibliography"/>
      </w:pPr>
      <w:r>
        <w:t xml:space="preserve">8.</w:t>
      </w:r>
      <w:r>
        <w:t xml:space="preserve"> </w:t>
      </w:r>
      <w:r>
        <w:rPr>
          <w:b/>
        </w:rPr>
        <w:t xml:space="preserve">Are gender gaps due to evaluations of the applicant or the science? A natural experiment at a national funding agency</w:t>
      </w:r>
      <w:r>
        <w:t xml:space="preserve"> </w:t>
      </w:r>
      <w:r>
        <w:br/>
      </w:r>
      <w:r>
        <w:t xml:space="preserve">Holly O Witteman, Michael Hendricks, Sharon Straus, Cara Tannenbaum</w:t>
      </w:r>
      <w:r>
        <w:br/>
      </w:r>
      <w:r>
        <w:rPr>
          <w:i/>
        </w:rPr>
        <w:t xml:space="preserve">The Lancet</w:t>
      </w:r>
      <w:r>
        <w:t xml:space="preserve"> </w:t>
      </w:r>
      <w:r>
        <w:t xml:space="preserve">(2019-02)</w:t>
      </w:r>
      <w:r>
        <w:t xml:space="preserve"> </w:t>
      </w:r>
      <w:hyperlink r:id="rId147">
        <w:r>
          <w:rPr>
            <w:rStyle w:val="Hyperlink"/>
          </w:rPr>
          <w:t xml:space="preserve">https://doi.org/djc5</w:t>
        </w:r>
      </w:hyperlink>
      <w:r>
        <w:t xml:space="preserve"> </w:t>
      </w:r>
      <w:r>
        <w:br/>
      </w:r>
      <w:r>
        <w:t xml:space="preserve">DOI:</w:t>
      </w:r>
      <w:r>
        <w:t xml:space="preserve"> </w:t>
      </w:r>
      <w:hyperlink r:id="rId148">
        <w:r>
          <w:rPr>
            <w:rStyle w:val="Hyperlink"/>
          </w:rPr>
          <w:t xml:space="preserve">10.1016/s0140-6736(18)32611-4</w:t>
        </w:r>
      </w:hyperlink>
    </w:p>
    <w:bookmarkEnd w:id="149"/>
    <w:bookmarkStart w:id="154" w:name="ref-njNa3CYa"/>
    <w:p>
      <w:pPr>
        <w:pStyle w:val="Bibliography"/>
      </w:pPr>
      <w:r>
        <w:t xml:space="preserve">9.</w:t>
      </w:r>
      <w:r>
        <w:t xml:space="preserve"> </w:t>
      </w:r>
      <w:r>
        <w:rPr>
          <w:b/>
        </w:rPr>
        <w:t xml:space="preserve">Race, Ethnicity, and NIH Research Awards</w:t>
      </w:r>
      <w:r>
        <w:t xml:space="preserve"> </w:t>
      </w:r>
      <w:r>
        <w:br/>
      </w:r>
      <w:r>
        <w:t xml:space="preserve">D. K. Ginther, W. T. Schaffer, J. Schnell, B. Masimore, F. Liu, L. L. Haak, R. Kington</w:t>
      </w:r>
      <w:r>
        <w:br/>
      </w:r>
      <w:r>
        <w:rPr>
          <w:i/>
        </w:rPr>
        <w:t xml:space="preserve">Science</w:t>
      </w:r>
      <w:r>
        <w:t xml:space="preserve"> </w:t>
      </w:r>
      <w:r>
        <w:t xml:space="preserve">(2011-08-18)</w:t>
      </w:r>
      <w:r>
        <w:t xml:space="preserve"> </w:t>
      </w:r>
      <w:hyperlink r:id="rId150">
        <w:r>
          <w:rPr>
            <w:rStyle w:val="Hyperlink"/>
          </w:rPr>
          <w:t xml:space="preserve">https://doi.org/csf8j8</w:t>
        </w:r>
      </w:hyperlink>
      <w:r>
        <w:t xml:space="preserve"> </w:t>
      </w:r>
      <w:r>
        <w:br/>
      </w:r>
      <w:r>
        <w:t xml:space="preserve">DOI:</w:t>
      </w:r>
      <w:r>
        <w:t xml:space="preserve"> </w:t>
      </w:r>
      <w:hyperlink r:id="rId151">
        <w:r>
          <w:rPr>
            <w:rStyle w:val="Hyperlink"/>
          </w:rPr>
          <w:t xml:space="preserve">10.1126/science.1196783</w:t>
        </w:r>
      </w:hyperlink>
      <w:r>
        <w:t xml:space="preserve"> </w:t>
      </w:r>
      <w:r>
        <w:t xml:space="preserve">· PMID:</w:t>
      </w:r>
      <w:r>
        <w:t xml:space="preserve"> </w:t>
      </w:r>
      <w:hyperlink r:id="rId152">
        <w:r>
          <w:rPr>
            <w:rStyle w:val="Hyperlink"/>
          </w:rPr>
          <w:t xml:space="preserve">21852498</w:t>
        </w:r>
      </w:hyperlink>
      <w:r>
        <w:t xml:space="preserve"> </w:t>
      </w:r>
      <w:r>
        <w:t xml:space="preserve">· PMCID:</w:t>
      </w:r>
      <w:r>
        <w:t xml:space="preserve"> </w:t>
      </w:r>
      <w:hyperlink r:id="rId153">
        <w:r>
          <w:rPr>
            <w:rStyle w:val="Hyperlink"/>
          </w:rPr>
          <w:t xml:space="preserve">PMC3412416</w:t>
        </w:r>
      </w:hyperlink>
    </w:p>
    <w:bookmarkEnd w:id="154"/>
    <w:bookmarkStart w:id="159" w:name="ref-167tJVlJu"/>
    <w:p>
      <w:pPr>
        <w:pStyle w:val="Bibliography"/>
      </w:pPr>
      <w:r>
        <w:t xml:space="preserve">10.</w:t>
      </w:r>
      <w:r>
        <w:t xml:space="preserve"> </w:t>
      </w:r>
      <w:r>
        <w:rPr>
          <w:b/>
        </w:rPr>
        <w:t xml:space="preserve">Gender, Race/Ethnicity, and National Institutes of Health R01 Research Awards</w:t>
      </w:r>
      <w:r>
        <w:t xml:space="preserve"> </w:t>
      </w:r>
      <w:r>
        <w:br/>
      </w:r>
      <w:r>
        <w:t xml:space="preserve">Donna K. Ginther, Shulamit Kahn, Walter T. Schaffer</w:t>
      </w:r>
      <w:r>
        <w:br/>
      </w:r>
      <w:r>
        <w:rPr>
          <w:i/>
        </w:rPr>
        <w:t xml:space="preserve">Academic Medicine</w:t>
      </w:r>
      <w:r>
        <w:t xml:space="preserve"> </w:t>
      </w:r>
      <w:r>
        <w:t xml:space="preserve">(2016-08)</w:t>
      </w:r>
      <w:r>
        <w:t xml:space="preserve"> </w:t>
      </w:r>
      <w:hyperlink r:id="rId155">
        <w:r>
          <w:rPr>
            <w:rStyle w:val="Hyperlink"/>
          </w:rPr>
          <w:t xml:space="preserve">https://doi.org/f8zzw4</w:t>
        </w:r>
      </w:hyperlink>
      <w:r>
        <w:t xml:space="preserve"> </w:t>
      </w:r>
      <w:r>
        <w:br/>
      </w:r>
      <w:r>
        <w:t xml:space="preserve">DOI:</w:t>
      </w:r>
      <w:r>
        <w:t xml:space="preserve"> </w:t>
      </w:r>
      <w:hyperlink r:id="rId156">
        <w:r>
          <w:rPr>
            <w:rStyle w:val="Hyperlink"/>
          </w:rPr>
          <w:t xml:space="preserve">10.1097/acm.0000000000001278</w:t>
        </w:r>
      </w:hyperlink>
      <w:r>
        <w:t xml:space="preserve"> </w:t>
      </w:r>
      <w:r>
        <w:t xml:space="preserve">· PMID:</w:t>
      </w:r>
      <w:r>
        <w:t xml:space="preserve"> </w:t>
      </w:r>
      <w:hyperlink r:id="rId157">
        <w:r>
          <w:rPr>
            <w:rStyle w:val="Hyperlink"/>
          </w:rPr>
          <w:t xml:space="preserve">27306969</w:t>
        </w:r>
      </w:hyperlink>
      <w:r>
        <w:t xml:space="preserve"> </w:t>
      </w:r>
      <w:r>
        <w:t xml:space="preserve">· PMCID:</w:t>
      </w:r>
      <w:r>
        <w:t xml:space="preserve"> </w:t>
      </w:r>
      <w:hyperlink r:id="rId158">
        <w:r>
          <w:rPr>
            <w:rStyle w:val="Hyperlink"/>
          </w:rPr>
          <w:t xml:space="preserve">PMC4965301</w:t>
        </w:r>
      </w:hyperlink>
    </w:p>
    <w:bookmarkEnd w:id="159"/>
    <w:bookmarkStart w:id="164" w:name="ref-hP9R3Quu"/>
    <w:p>
      <w:pPr>
        <w:pStyle w:val="Bibliography"/>
      </w:pPr>
      <w:r>
        <w:t xml:space="preserve">11.</w:t>
      </w:r>
      <w:r>
        <w:t xml:space="preserve"> </w:t>
      </w:r>
      <w:r>
        <w:rPr>
          <w:b/>
        </w:rPr>
        <w:t xml:space="preserve">Topic choice contributes to the lower rate of NIH awards to African-American/black scientists</w:t>
      </w:r>
      <w:r>
        <w:t xml:space="preserve"> </w:t>
      </w:r>
      <w:r>
        <w:br/>
      </w:r>
      <w:r>
        <w:t xml:space="preserve">Travis A. Hoppe, Aviva Litovitz, Kristine A. Willis, Rebecca A. Meseroll, Matthew J. Perkins, B. Ian Hutchins, Alison F. Davis, Michael S. Lauer, Hannah A. Valantine, James M. Anderson, George M. Santangelo</w:t>
      </w:r>
      <w:r>
        <w:br/>
      </w:r>
      <w:r>
        <w:rPr>
          <w:i/>
        </w:rPr>
        <w:t xml:space="preserve">Science Advances</w:t>
      </w:r>
      <w:r>
        <w:t xml:space="preserve"> </w:t>
      </w:r>
      <w:r>
        <w:t xml:space="preserve">(2019-10-09)</w:t>
      </w:r>
      <w:r>
        <w:t xml:space="preserve"> </w:t>
      </w:r>
      <w:hyperlink r:id="rId160">
        <w:r>
          <w:rPr>
            <w:rStyle w:val="Hyperlink"/>
          </w:rPr>
          <w:t xml:space="preserve">https://doi.org/gghp8t</w:t>
        </w:r>
      </w:hyperlink>
      <w:r>
        <w:t xml:space="preserve"> </w:t>
      </w:r>
      <w:r>
        <w:br/>
      </w:r>
      <w:r>
        <w:t xml:space="preserve">DOI:</w:t>
      </w:r>
      <w:r>
        <w:t xml:space="preserve"> </w:t>
      </w:r>
      <w:hyperlink r:id="rId161">
        <w:r>
          <w:rPr>
            <w:rStyle w:val="Hyperlink"/>
          </w:rPr>
          <w:t xml:space="preserve">10.1126/sciadv.aaw7238</w:t>
        </w:r>
      </w:hyperlink>
      <w:r>
        <w:t xml:space="preserve"> </w:t>
      </w:r>
      <w:r>
        <w:t xml:space="preserve">· PMID:</w:t>
      </w:r>
      <w:r>
        <w:t xml:space="preserve"> </w:t>
      </w:r>
      <w:hyperlink r:id="rId162">
        <w:r>
          <w:rPr>
            <w:rStyle w:val="Hyperlink"/>
          </w:rPr>
          <w:t xml:space="preserve">31633016</w:t>
        </w:r>
      </w:hyperlink>
      <w:r>
        <w:t xml:space="preserve"> </w:t>
      </w:r>
      <w:r>
        <w:t xml:space="preserve">· PMCID:</w:t>
      </w:r>
      <w:r>
        <w:t xml:space="preserve"> </w:t>
      </w:r>
      <w:hyperlink r:id="rId163">
        <w:r>
          <w:rPr>
            <w:rStyle w:val="Hyperlink"/>
          </w:rPr>
          <w:t xml:space="preserve">PMC6785250</w:t>
        </w:r>
      </w:hyperlink>
    </w:p>
    <w:bookmarkEnd w:id="164"/>
    <w:bookmarkStart w:id="168" w:name="ref-ehwQrUKL"/>
    <w:p>
      <w:pPr>
        <w:pStyle w:val="Bibliography"/>
      </w:pPr>
      <w:r>
        <w:t xml:space="preserve">12.</w:t>
      </w:r>
      <w:r>
        <w:t xml:space="preserve"> </w:t>
      </w:r>
      <w:r>
        <w:rPr>
          <w:b/>
        </w:rPr>
        <w:t xml:space="preserve">Contributorship and division of labor in knowledge production</w:t>
      </w:r>
      <w:r>
        <w:t xml:space="preserve"> </w:t>
      </w:r>
      <w:r>
        <w:br/>
      </w:r>
      <w:r>
        <w:t xml:space="preserve">Vincent Larivière, Nadine Desrochers, Benoît Macaluso, Philippe Mongeon, Adèle Paul-Hus, Cassidy R Sugimoto</w:t>
      </w:r>
      <w:r>
        <w:br/>
      </w:r>
      <w:r>
        <w:rPr>
          <w:i/>
        </w:rPr>
        <w:t xml:space="preserve">Social Studies of Science</w:t>
      </w:r>
      <w:r>
        <w:t xml:space="preserve"> </w:t>
      </w:r>
      <w:r>
        <w:t xml:space="preserve">(2016-06-21)</w:t>
      </w:r>
      <w:r>
        <w:t xml:space="preserve"> </w:t>
      </w:r>
      <w:hyperlink r:id="rId165">
        <w:r>
          <w:rPr>
            <w:rStyle w:val="Hyperlink"/>
          </w:rPr>
          <w:t xml:space="preserve">https://doi.org/gc6xqv</w:t>
        </w:r>
      </w:hyperlink>
      <w:r>
        <w:t xml:space="preserve"> </w:t>
      </w:r>
      <w:r>
        <w:br/>
      </w:r>
      <w:r>
        <w:t xml:space="preserve">DOI:</w:t>
      </w:r>
      <w:r>
        <w:t xml:space="preserve"> </w:t>
      </w:r>
      <w:hyperlink r:id="rId166">
        <w:r>
          <w:rPr>
            <w:rStyle w:val="Hyperlink"/>
          </w:rPr>
          <w:t xml:space="preserve">10.1177/0306312716650046</w:t>
        </w:r>
      </w:hyperlink>
      <w:r>
        <w:t xml:space="preserve"> </w:t>
      </w:r>
      <w:r>
        <w:t xml:space="preserve">· PMID:</w:t>
      </w:r>
      <w:r>
        <w:t xml:space="preserve"> </w:t>
      </w:r>
      <w:hyperlink r:id="rId167">
        <w:r>
          <w:rPr>
            <w:rStyle w:val="Hyperlink"/>
          </w:rPr>
          <w:t xml:space="preserve">28948891</w:t>
        </w:r>
      </w:hyperlink>
    </w:p>
    <w:bookmarkEnd w:id="168"/>
    <w:bookmarkStart w:id="171" w:name="ref-9TNbcewU"/>
    <w:p>
      <w:pPr>
        <w:pStyle w:val="Bibliography"/>
      </w:pPr>
      <w:r>
        <w:t xml:space="preserve">13.</w:t>
      </w:r>
      <w:r>
        <w:t xml:space="preserve"> </w:t>
      </w:r>
      <w:r>
        <w:rPr>
          <w:b/>
        </w:rPr>
        <w:t xml:space="preserve">The extent and drivers of gender imbalance in neuroscience reference lists</w:t>
      </w:r>
      <w:r>
        <w:t xml:space="preserve"> </w:t>
      </w:r>
      <w:r>
        <w:br/>
      </w:r>
      <w:r>
        <w:t xml:space="preserve">Jordan D. Dworkin, Kristin A. Linn, Erin G. Teich, Perry Zurn, Russell T. Shinohara, Danielle S. Bassett</w:t>
      </w:r>
      <w:r>
        <w:br/>
      </w:r>
      <w:r>
        <w:rPr>
          <w:i/>
        </w:rPr>
        <w:t xml:space="preserve">arXiv</w:t>
      </w:r>
      <w:r>
        <w:t xml:space="preserve"> </w:t>
      </w:r>
      <w:r>
        <w:t xml:space="preserve">(2020-08-28)</w:t>
      </w:r>
      <w:r>
        <w:t xml:space="preserve"> </w:t>
      </w:r>
      <w:hyperlink r:id="rId169">
        <w:r>
          <w:rPr>
            <w:rStyle w:val="Hyperlink"/>
          </w:rPr>
          <w:t xml:space="preserve">https://arxiv.org/abs/2001.01002</w:t>
        </w:r>
      </w:hyperlink>
      <w:r>
        <w:t xml:space="preserve"> </w:t>
      </w:r>
      <w:r>
        <w:br/>
      </w:r>
      <w:r>
        <w:t xml:space="preserve">DOI:</w:t>
      </w:r>
      <w:r>
        <w:t xml:space="preserve"> </w:t>
      </w:r>
      <w:hyperlink r:id="rId170">
        <w:r>
          <w:rPr>
            <w:rStyle w:val="Hyperlink"/>
          </w:rPr>
          <w:t xml:space="preserve">10.1038/s41593-020-0658-y</w:t>
        </w:r>
      </w:hyperlink>
    </w:p>
    <w:bookmarkEnd w:id="171"/>
    <w:bookmarkStart w:id="176" w:name="ref-5HWeup6K"/>
    <w:p>
      <w:pPr>
        <w:pStyle w:val="Bibliography"/>
      </w:pPr>
      <w:r>
        <w:t xml:space="preserve">14.</w:t>
      </w:r>
      <w:r>
        <w:t xml:space="preserve"> </w:t>
      </w:r>
      <w:r>
        <w:rPr>
          <w:b/>
        </w:rPr>
        <w:t xml:space="preserve">Gender differences in peer review outcomes and manuscript impact at six journals of ecology and evolution</w:t>
      </w:r>
      <w:r>
        <w:t xml:space="preserve"> </w:t>
      </w:r>
      <w:r>
        <w:br/>
      </w:r>
      <w:r>
        <w:t xml:space="preserve">Charles W. Fox, C. E. Timothy Paine</w:t>
      </w:r>
      <w:r>
        <w:br/>
      </w:r>
      <w:r>
        <w:rPr>
          <w:i/>
        </w:rPr>
        <w:t xml:space="preserve">Ecology and Evolution</w:t>
      </w:r>
      <w:r>
        <w:t xml:space="preserve"> </w:t>
      </w:r>
      <w:r>
        <w:t xml:space="preserve">(2019-03-04)</w:t>
      </w:r>
      <w:r>
        <w:t xml:space="preserve"> </w:t>
      </w:r>
      <w:hyperlink r:id="rId172">
        <w:r>
          <w:rPr>
            <w:rStyle w:val="Hyperlink"/>
          </w:rPr>
          <w:t xml:space="preserve">https://doi.org/gfwjjb</w:t>
        </w:r>
      </w:hyperlink>
      <w:r>
        <w:t xml:space="preserve"> </w:t>
      </w:r>
      <w:r>
        <w:br/>
      </w:r>
      <w:r>
        <w:t xml:space="preserve">DOI:</w:t>
      </w:r>
      <w:r>
        <w:t xml:space="preserve"> </w:t>
      </w:r>
      <w:hyperlink r:id="rId173">
        <w:r>
          <w:rPr>
            <w:rStyle w:val="Hyperlink"/>
          </w:rPr>
          <w:t xml:space="preserve">10.1002/ece3.4993</w:t>
        </w:r>
      </w:hyperlink>
      <w:r>
        <w:t xml:space="preserve"> </w:t>
      </w:r>
      <w:r>
        <w:t xml:space="preserve">· PMID:</w:t>
      </w:r>
      <w:r>
        <w:t xml:space="preserve"> </w:t>
      </w:r>
      <w:hyperlink r:id="rId174">
        <w:r>
          <w:rPr>
            <w:rStyle w:val="Hyperlink"/>
          </w:rPr>
          <w:t xml:space="preserve">30962913</w:t>
        </w:r>
      </w:hyperlink>
      <w:r>
        <w:t xml:space="preserve"> </w:t>
      </w:r>
      <w:r>
        <w:t xml:space="preserve">· PMCID:</w:t>
      </w:r>
      <w:r>
        <w:t xml:space="preserve"> </w:t>
      </w:r>
      <w:hyperlink r:id="rId175">
        <w:r>
          <w:rPr>
            <w:rStyle w:val="Hyperlink"/>
          </w:rPr>
          <w:t xml:space="preserve">PMC6434606</w:t>
        </w:r>
      </w:hyperlink>
    </w:p>
    <w:bookmarkEnd w:id="176"/>
    <w:bookmarkStart w:id="179" w:name="ref-epV1ywR4"/>
    <w:p>
      <w:pPr>
        <w:pStyle w:val="Bibliography"/>
      </w:pPr>
      <w:r>
        <w:t xml:space="preserve">15.</w:t>
      </w:r>
      <w:r>
        <w:t xml:space="preserve"> </w:t>
      </w:r>
      <w:r>
        <w:rPr>
          <w:b/>
        </w:rPr>
        <w:t xml:space="preserve">Quantitative evaluation of gender bias in astronomical publications from citation counts</w:t>
      </w:r>
      <w:r>
        <w:t xml:space="preserve"> </w:t>
      </w:r>
      <w:r>
        <w:br/>
      </w:r>
      <w:r>
        <w:t xml:space="preserve">Neven Caplar, Sandro Tacchella, Simon Birrer</w:t>
      </w:r>
      <w:r>
        <w:br/>
      </w:r>
      <w:r>
        <w:rPr>
          <w:i/>
        </w:rPr>
        <w:t xml:space="preserve">Nature Astronomy</w:t>
      </w:r>
      <w:r>
        <w:t xml:space="preserve"> </w:t>
      </w:r>
      <w:r>
        <w:t xml:space="preserve">(2017-05-26)</w:t>
      </w:r>
      <w:r>
        <w:t xml:space="preserve"> </w:t>
      </w:r>
      <w:hyperlink r:id="rId177">
        <w:r>
          <w:rPr>
            <w:rStyle w:val="Hyperlink"/>
          </w:rPr>
          <w:t xml:space="preserve">https://doi.org/b8rn</w:t>
        </w:r>
      </w:hyperlink>
      <w:r>
        <w:t xml:space="preserve"> </w:t>
      </w:r>
      <w:r>
        <w:br/>
      </w:r>
      <w:r>
        <w:t xml:space="preserve">DOI:</w:t>
      </w:r>
      <w:r>
        <w:t xml:space="preserve"> </w:t>
      </w:r>
      <w:hyperlink r:id="rId178">
        <w:r>
          <w:rPr>
            <w:rStyle w:val="Hyperlink"/>
          </w:rPr>
          <w:t xml:space="preserve">10.1038/s41550-017-0141</w:t>
        </w:r>
      </w:hyperlink>
    </w:p>
    <w:bookmarkEnd w:id="179"/>
    <w:bookmarkStart w:id="182" w:name="ref-14PjsfIPd"/>
    <w:p>
      <w:pPr>
        <w:pStyle w:val="Bibliography"/>
      </w:pPr>
      <w:r>
        <w:t xml:space="preserve">16.</w:t>
      </w:r>
      <w:r>
        <w:t xml:space="preserve"> </w:t>
      </w:r>
      <w:r>
        <w:rPr>
          <w:b/>
        </w:rPr>
        <w:t xml:space="preserve">Persistent Underrepresentation of Women’s Science in High Profile Journals</w:t>
      </w:r>
      <w:r>
        <w:t xml:space="preserve"> </w:t>
      </w:r>
      <w:r>
        <w:br/>
      </w:r>
      <w:r>
        <w:t xml:space="preserve">Yiqin Alicia Shen, Jason M. Webster, Yuichi Shoda, Ione Fine</w:t>
      </w:r>
      <w:r>
        <w:br/>
      </w:r>
      <w:r>
        <w:rPr>
          <w:i/>
        </w:rPr>
        <w:t xml:space="preserve">Cold Spring Harbor Laboratory</w:t>
      </w:r>
      <w:r>
        <w:t xml:space="preserve"> </w:t>
      </w:r>
      <w:r>
        <w:t xml:space="preserve">(2018-03-08)</w:t>
      </w:r>
      <w:r>
        <w:t xml:space="preserve"> </w:t>
      </w:r>
      <w:hyperlink r:id="rId180">
        <w:r>
          <w:rPr>
            <w:rStyle w:val="Hyperlink"/>
          </w:rPr>
          <w:t xml:space="preserve">https://doi.org/cmh5</w:t>
        </w:r>
      </w:hyperlink>
      <w:r>
        <w:t xml:space="preserve"> </w:t>
      </w:r>
      <w:r>
        <w:br/>
      </w:r>
      <w:r>
        <w:t xml:space="preserve">DOI:</w:t>
      </w:r>
      <w:r>
        <w:t xml:space="preserve"> </w:t>
      </w:r>
      <w:hyperlink r:id="rId181">
        <w:r>
          <w:rPr>
            <w:rStyle w:val="Hyperlink"/>
          </w:rPr>
          <w:t xml:space="preserve">10.1101/275362</w:t>
        </w:r>
      </w:hyperlink>
    </w:p>
    <w:bookmarkEnd w:id="182"/>
    <w:bookmarkStart w:id="187" w:name="ref-17aOPYsbT"/>
    <w:p>
      <w:pPr>
        <w:pStyle w:val="Bibliography"/>
      </w:pPr>
      <w:r>
        <w:t xml:space="preserve">17.</w:t>
      </w:r>
      <w:r>
        <w:t xml:space="preserve"> </w:t>
      </w:r>
      <w:r>
        <w:rPr>
          <w:b/>
        </w:rPr>
        <w:t xml:space="preserve">The gender gap in science: How long until women are equally represented?</w:t>
      </w:r>
      <w:r>
        <w:t xml:space="preserve"> </w:t>
      </w:r>
      <w:r>
        <w:br/>
      </w:r>
      <w:r>
        <w:t xml:space="preserve">Luke Holman, Devi Stuart-Fox, Cindy E. Hauser</w:t>
      </w:r>
      <w:r>
        <w:br/>
      </w:r>
      <w:r>
        <w:rPr>
          <w:i/>
        </w:rPr>
        <w:t xml:space="preserve">PLOS Biology</w:t>
      </w:r>
      <w:r>
        <w:t xml:space="preserve"> </w:t>
      </w:r>
      <w:r>
        <w:t xml:space="preserve">(2018-04-19)</w:t>
      </w:r>
      <w:r>
        <w:t xml:space="preserve"> </w:t>
      </w:r>
      <w:hyperlink r:id="rId183">
        <w:r>
          <w:rPr>
            <w:rStyle w:val="Hyperlink"/>
          </w:rPr>
          <w:t xml:space="preserve">https://doi.org/gdb9db</w:t>
        </w:r>
      </w:hyperlink>
      <w:r>
        <w:t xml:space="preserve"> </w:t>
      </w:r>
      <w:r>
        <w:br/>
      </w:r>
      <w:r>
        <w:t xml:space="preserve">DOI:</w:t>
      </w:r>
      <w:r>
        <w:t xml:space="preserve"> </w:t>
      </w:r>
      <w:hyperlink r:id="rId184">
        <w:r>
          <w:rPr>
            <w:rStyle w:val="Hyperlink"/>
          </w:rPr>
          <w:t xml:space="preserve">10.1371/journal.pbio.2004956</w:t>
        </w:r>
      </w:hyperlink>
      <w:r>
        <w:t xml:space="preserve"> </w:t>
      </w:r>
      <w:r>
        <w:t xml:space="preserve">· PMID:</w:t>
      </w:r>
      <w:r>
        <w:t xml:space="preserve"> </w:t>
      </w:r>
      <w:hyperlink r:id="rId185">
        <w:r>
          <w:rPr>
            <w:rStyle w:val="Hyperlink"/>
          </w:rPr>
          <w:t xml:space="preserve">29672508</w:t>
        </w:r>
      </w:hyperlink>
      <w:r>
        <w:t xml:space="preserve"> </w:t>
      </w:r>
      <w:r>
        <w:t xml:space="preserve">· PMCID:</w:t>
      </w:r>
      <w:r>
        <w:t xml:space="preserve"> </w:t>
      </w:r>
      <w:hyperlink r:id="rId186">
        <w:r>
          <w:rPr>
            <w:rStyle w:val="Hyperlink"/>
          </w:rPr>
          <w:t xml:space="preserve">PMC5908072</w:t>
        </w:r>
      </w:hyperlink>
    </w:p>
    <w:bookmarkEnd w:id="187"/>
    <w:bookmarkStart w:id="192" w:name="ref-RC8qcaWy"/>
    <w:p>
      <w:pPr>
        <w:pStyle w:val="Bibliography"/>
      </w:pPr>
      <w:r>
        <w:t xml:space="preserve">18.</w:t>
      </w:r>
      <w:r>
        <w:t xml:space="preserve"> </w:t>
      </w:r>
      <w:r>
        <w:rPr>
          <w:b/>
        </w:rPr>
        <w:t xml:space="preserve">Last Place? The Intersection of Ethnicity, Gender, and Race in Biomedical Authorship</w:t>
      </w:r>
      <w:r>
        <w:t xml:space="preserve"> </w:t>
      </w:r>
      <w:r>
        <w:br/>
      </w:r>
      <w:r>
        <w:t xml:space="preserve">Gerald Marschke, Allison Nunez, Bruce A. Weinberg, Huifeng Yu</w:t>
      </w:r>
      <w:r>
        <w:br/>
      </w:r>
      <w:r>
        <w:rPr>
          <w:i/>
        </w:rPr>
        <w:t xml:space="preserve">AEA Papers and Proceedings</w:t>
      </w:r>
      <w:r>
        <w:t xml:space="preserve"> </w:t>
      </w:r>
      <w:r>
        <w:t xml:space="preserve">(2018-05-01)</w:t>
      </w:r>
      <w:r>
        <w:t xml:space="preserve"> </w:t>
      </w:r>
      <w:hyperlink r:id="rId188">
        <w:r>
          <w:rPr>
            <w:rStyle w:val="Hyperlink"/>
          </w:rPr>
          <w:t xml:space="preserve">https://doi.org/gjg9k8</w:t>
        </w:r>
      </w:hyperlink>
      <w:r>
        <w:t xml:space="preserve"> </w:t>
      </w:r>
      <w:r>
        <w:br/>
      </w:r>
      <w:r>
        <w:t xml:space="preserve">DOI:</w:t>
      </w:r>
      <w:r>
        <w:t xml:space="preserve"> </w:t>
      </w:r>
      <w:hyperlink r:id="rId189">
        <w:r>
          <w:rPr>
            <w:rStyle w:val="Hyperlink"/>
          </w:rPr>
          <w:t xml:space="preserve">10.1257/pandp.20181111</w:t>
        </w:r>
      </w:hyperlink>
      <w:r>
        <w:t xml:space="preserve"> </w:t>
      </w:r>
      <w:r>
        <w:t xml:space="preserve">· PMID:</w:t>
      </w:r>
      <w:r>
        <w:t xml:space="preserve"> </w:t>
      </w:r>
      <w:hyperlink r:id="rId190">
        <w:r>
          <w:rPr>
            <w:rStyle w:val="Hyperlink"/>
          </w:rPr>
          <w:t xml:space="preserve">30197432</w:t>
        </w:r>
      </w:hyperlink>
      <w:r>
        <w:t xml:space="preserve"> </w:t>
      </w:r>
      <w:r>
        <w:t xml:space="preserve">· PMCID:</w:t>
      </w:r>
      <w:r>
        <w:t xml:space="preserve"> </w:t>
      </w:r>
      <w:hyperlink r:id="rId191">
        <w:r>
          <w:rPr>
            <w:rStyle w:val="Hyperlink"/>
          </w:rPr>
          <w:t xml:space="preserve">PMC6124503</w:t>
        </w:r>
      </w:hyperlink>
    </w:p>
    <w:bookmarkEnd w:id="192"/>
    <w:bookmarkStart w:id="195" w:name="ref-NyXcBvbT"/>
    <w:p>
      <w:pPr>
        <w:pStyle w:val="Bibliography"/>
      </w:pPr>
      <w:r>
        <w:t xml:space="preserve">19.</w:t>
      </w:r>
      <w:r>
        <w:t xml:space="preserve"> </w:t>
      </w:r>
      <w:r>
        <w:rPr>
          <w:b/>
        </w:rPr>
        <w:t xml:space="preserve">Disparities in publication patterns by gender, race and ethnicity based on a survey of a random sample of authors</w:t>
      </w:r>
      <w:r>
        <w:t xml:space="preserve"> </w:t>
      </w:r>
      <w:r>
        <w:br/>
      </w:r>
      <w:r>
        <w:t xml:space="preserve">Allison L. Hopkins, James W. Jawitz, Christopher McCarty, Alex Goldman, Nandita B. Basu</w:t>
      </w:r>
      <w:r>
        <w:br/>
      </w:r>
      <w:r>
        <w:rPr>
          <w:i/>
        </w:rPr>
        <w:t xml:space="preserve">Scientometrics</w:t>
      </w:r>
      <w:r>
        <w:t xml:space="preserve"> </w:t>
      </w:r>
      <w:r>
        <w:t xml:space="preserve">(2012-11-10)</w:t>
      </w:r>
      <w:r>
        <w:t xml:space="preserve"> </w:t>
      </w:r>
      <w:hyperlink r:id="rId193">
        <w:r>
          <w:rPr>
            <w:rStyle w:val="Hyperlink"/>
          </w:rPr>
          <w:t xml:space="preserve">https://doi.org/gffmpv</w:t>
        </w:r>
      </w:hyperlink>
      <w:r>
        <w:t xml:space="preserve"> </w:t>
      </w:r>
      <w:r>
        <w:br/>
      </w:r>
      <w:r>
        <w:t xml:space="preserve">DOI:</w:t>
      </w:r>
      <w:r>
        <w:t xml:space="preserve"> </w:t>
      </w:r>
      <w:hyperlink r:id="rId194">
        <w:r>
          <w:rPr>
            <w:rStyle w:val="Hyperlink"/>
          </w:rPr>
          <w:t xml:space="preserve">10.1007/s11192-012-0893-4</w:t>
        </w:r>
      </w:hyperlink>
    </w:p>
    <w:bookmarkEnd w:id="195"/>
    <w:bookmarkStart w:id="198" w:name="ref-TDlPnz0i"/>
    <w:p>
      <w:pPr>
        <w:pStyle w:val="Bibliography"/>
      </w:pPr>
      <w:r>
        <w:t xml:space="preserve">20.</w:t>
      </w:r>
      <w:r>
        <w:t xml:space="preserve"> </w:t>
      </w:r>
      <w:r>
        <w:rPr>
          <w:b/>
        </w:rPr>
        <w:t xml:space="preserve">Bibliometrics: global gender disparities in science.</w:t>
      </w:r>
      <w:r>
        <w:t xml:space="preserve"> </w:t>
      </w:r>
      <w:r>
        <w:br/>
      </w:r>
      <w:r>
        <w:t xml:space="preserve">Vincent Larivière, Chaoqun Ni, Yves Gingras, Blaise Cronin, Cassidy R Sugimoto</w:t>
      </w:r>
      <w:r>
        <w:br/>
      </w:r>
      <w:r>
        <w:rPr>
          <w:i/>
        </w:rPr>
        <w:t xml:space="preserve">Nature</w:t>
      </w:r>
      <w:r>
        <w:t xml:space="preserve"> </w:t>
      </w:r>
      <w:r>
        <w:t xml:space="preserve">(2013-12-12)</w:t>
      </w:r>
      <w:r>
        <w:t xml:space="preserve"> </w:t>
      </w:r>
      <w:hyperlink r:id="rId196">
        <w:r>
          <w:rPr>
            <w:rStyle w:val="Hyperlink"/>
          </w:rPr>
          <w:t xml:space="preserve">https://www.ncbi.nlm.nih.gov/pubmed/24350369</w:t>
        </w:r>
      </w:hyperlink>
      <w:r>
        <w:t xml:space="preserve"> </w:t>
      </w:r>
      <w:r>
        <w:br/>
      </w:r>
      <w:r>
        <w:t xml:space="preserve">DOI:</w:t>
      </w:r>
      <w:r>
        <w:t xml:space="preserve"> </w:t>
      </w:r>
      <w:hyperlink r:id="rId197">
        <w:r>
          <w:rPr>
            <w:rStyle w:val="Hyperlink"/>
          </w:rPr>
          <w:t xml:space="preserve">10.1038/504211a</w:t>
        </w:r>
      </w:hyperlink>
      <w:r>
        <w:t xml:space="preserve"> </w:t>
      </w:r>
      <w:r>
        <w:t xml:space="preserve">· PMID:</w:t>
      </w:r>
      <w:r>
        <w:t xml:space="preserve"> </w:t>
      </w:r>
      <w:hyperlink r:id="rId196">
        <w:r>
          <w:rPr>
            <w:rStyle w:val="Hyperlink"/>
          </w:rPr>
          <w:t xml:space="preserve">24350369</w:t>
        </w:r>
      </w:hyperlink>
    </w:p>
    <w:bookmarkEnd w:id="198"/>
    <w:bookmarkStart w:id="202" w:name="ref-1EYk4f8Mu"/>
    <w:p>
      <w:pPr>
        <w:pStyle w:val="Bibliography"/>
      </w:pPr>
      <w:r>
        <w:t xml:space="preserve">21.</w:t>
      </w:r>
      <w:r>
        <w:t xml:space="preserve"> </w:t>
      </w:r>
      <w:r>
        <w:rPr>
          <w:b/>
        </w:rPr>
        <w:t xml:space="preserve">Journals invite too few women to referee</w:t>
      </w:r>
      <w:r>
        <w:t xml:space="preserve"> </w:t>
      </w:r>
      <w:r>
        <w:br/>
      </w:r>
      <w:r>
        <w:t xml:space="preserve">Jory Lerback, Brooks Hanson</w:t>
      </w:r>
      <w:r>
        <w:br/>
      </w:r>
      <w:r>
        <w:rPr>
          <w:i/>
        </w:rPr>
        <w:t xml:space="preserve">Nature</w:t>
      </w:r>
      <w:r>
        <w:t xml:space="preserve"> </w:t>
      </w:r>
      <w:r>
        <w:t xml:space="preserve">(2017-01-26)</w:t>
      </w:r>
      <w:r>
        <w:t xml:space="preserve"> </w:t>
      </w:r>
      <w:hyperlink r:id="rId199">
        <w:r>
          <w:rPr>
            <w:rStyle w:val="Hyperlink"/>
          </w:rPr>
          <w:t xml:space="preserve">https://doi.org/gf4jjz</w:t>
        </w:r>
      </w:hyperlink>
      <w:r>
        <w:t xml:space="preserve"> </w:t>
      </w:r>
      <w:r>
        <w:br/>
      </w:r>
      <w:r>
        <w:t xml:space="preserve">DOI:</w:t>
      </w:r>
      <w:r>
        <w:t xml:space="preserve"> </w:t>
      </w:r>
      <w:hyperlink r:id="rId200">
        <w:r>
          <w:rPr>
            <w:rStyle w:val="Hyperlink"/>
          </w:rPr>
          <w:t xml:space="preserve">10.1038/541455a</w:t>
        </w:r>
      </w:hyperlink>
      <w:r>
        <w:t xml:space="preserve"> </w:t>
      </w:r>
      <w:r>
        <w:t xml:space="preserve">· PMID:</w:t>
      </w:r>
      <w:r>
        <w:t xml:space="preserve"> </w:t>
      </w:r>
      <w:hyperlink r:id="rId201">
        <w:r>
          <w:rPr>
            <w:rStyle w:val="Hyperlink"/>
          </w:rPr>
          <w:t xml:space="preserve">28128272</w:t>
        </w:r>
      </w:hyperlink>
    </w:p>
    <w:bookmarkEnd w:id="202"/>
    <w:bookmarkStart w:id="207" w:name="ref-90sAeq8V"/>
    <w:p>
      <w:pPr>
        <w:pStyle w:val="Bibliography"/>
      </w:pPr>
      <w:r>
        <w:t xml:space="preserve">22.</w:t>
      </w:r>
      <w:r>
        <w:t xml:space="preserve"> </w:t>
      </w:r>
      <w:r>
        <w:rPr>
          <w:b/>
        </w:rPr>
        <w:t xml:space="preserve">Understanding current causes of women’s underrepresentation in science</w:t>
      </w:r>
      <w:r>
        <w:t xml:space="preserve"> </w:t>
      </w:r>
      <w:r>
        <w:br/>
      </w:r>
      <w:r>
        <w:t xml:space="preserve">S. J. Ceci, W. M. Williams</w:t>
      </w:r>
      <w:r>
        <w:br/>
      </w:r>
      <w:r>
        <w:rPr>
          <w:i/>
        </w:rPr>
        <w:t xml:space="preserve">Proceedings of the National Academy of Sciences</w:t>
      </w:r>
      <w:r>
        <w:t xml:space="preserve"> </w:t>
      </w:r>
      <w:r>
        <w:t xml:space="preserve">(2011-02-07)</w:t>
      </w:r>
      <w:r>
        <w:t xml:space="preserve"> </w:t>
      </w:r>
      <w:hyperlink r:id="rId203">
        <w:r>
          <w:rPr>
            <w:rStyle w:val="Hyperlink"/>
          </w:rPr>
          <w:t xml:space="preserve">https://doi.org/dsrczk</w:t>
        </w:r>
      </w:hyperlink>
      <w:r>
        <w:t xml:space="preserve"> </w:t>
      </w:r>
      <w:r>
        <w:br/>
      </w:r>
      <w:r>
        <w:t xml:space="preserve">DOI:</w:t>
      </w:r>
      <w:r>
        <w:t xml:space="preserve"> </w:t>
      </w:r>
      <w:hyperlink r:id="rId204">
        <w:r>
          <w:rPr>
            <w:rStyle w:val="Hyperlink"/>
          </w:rPr>
          <w:t xml:space="preserve">10.1073/pnas.1014871108</w:t>
        </w:r>
      </w:hyperlink>
      <w:r>
        <w:t xml:space="preserve"> </w:t>
      </w:r>
      <w:r>
        <w:t xml:space="preserve">· PMID:</w:t>
      </w:r>
      <w:r>
        <w:t xml:space="preserve"> </w:t>
      </w:r>
      <w:hyperlink r:id="rId205">
        <w:r>
          <w:rPr>
            <w:rStyle w:val="Hyperlink"/>
          </w:rPr>
          <w:t xml:space="preserve">21300892</w:t>
        </w:r>
      </w:hyperlink>
      <w:r>
        <w:t xml:space="preserve"> </w:t>
      </w:r>
      <w:r>
        <w:t xml:space="preserve">· PMCID:</w:t>
      </w:r>
      <w:r>
        <w:t xml:space="preserve"> </w:t>
      </w:r>
      <w:hyperlink r:id="rId206">
        <w:r>
          <w:rPr>
            <w:rStyle w:val="Hyperlink"/>
          </w:rPr>
          <w:t xml:space="preserve">PMC3044353</w:t>
        </w:r>
      </w:hyperlink>
    </w:p>
    <w:bookmarkEnd w:id="207"/>
    <w:bookmarkStart w:id="212" w:name="ref-1MA6Qfbo"/>
    <w:p>
      <w:pPr>
        <w:pStyle w:val="Bibliography"/>
      </w:pPr>
      <w:r>
        <w:t xml:space="preserve">23.</w:t>
      </w:r>
      <w:r>
        <w:t xml:space="preserve"> </w:t>
      </w:r>
      <w:r>
        <w:rPr>
          <w:b/>
        </w:rPr>
        <w:t xml:space="preserve">Historical comparison of gender inequality in scientific careers across countries and disciplines</w:t>
      </w:r>
      <w:r>
        <w:t xml:space="preserve"> </w:t>
      </w:r>
      <w:r>
        <w:br/>
      </w:r>
      <w:r>
        <w:t xml:space="preserve">Junming Huang, Alexander J. Gates, Roberta Sinatra, Albert-László Barabási</w:t>
      </w:r>
      <w:r>
        <w:br/>
      </w:r>
      <w:r>
        <w:rPr>
          <w:i/>
        </w:rPr>
        <w:t xml:space="preserve">Proceedings of the National Academy of Sciences</w:t>
      </w:r>
      <w:r>
        <w:t xml:space="preserve"> </w:t>
      </w:r>
      <w:r>
        <w:t xml:space="preserve">(2020-03-03)</w:t>
      </w:r>
      <w:r>
        <w:t xml:space="preserve"> </w:t>
      </w:r>
      <w:hyperlink r:id="rId208">
        <w:r>
          <w:rPr>
            <w:rStyle w:val="Hyperlink"/>
          </w:rPr>
          <w:t xml:space="preserve">https://doi.org/ggk89f</w:t>
        </w:r>
      </w:hyperlink>
      <w:r>
        <w:t xml:space="preserve"> </w:t>
      </w:r>
      <w:r>
        <w:br/>
      </w:r>
      <w:r>
        <w:t xml:space="preserve">DOI:</w:t>
      </w:r>
      <w:r>
        <w:t xml:space="preserve"> </w:t>
      </w:r>
      <w:hyperlink r:id="rId209">
        <w:r>
          <w:rPr>
            <w:rStyle w:val="Hyperlink"/>
          </w:rPr>
          <w:t xml:space="preserve">10.1073/pnas.1914221117</w:t>
        </w:r>
      </w:hyperlink>
      <w:r>
        <w:t xml:space="preserve"> </w:t>
      </w:r>
      <w:r>
        <w:t xml:space="preserve">· PMID:</w:t>
      </w:r>
      <w:r>
        <w:t xml:space="preserve"> </w:t>
      </w:r>
      <w:hyperlink r:id="rId210">
        <w:r>
          <w:rPr>
            <w:rStyle w:val="Hyperlink"/>
          </w:rPr>
          <w:t xml:space="preserve">32071248</w:t>
        </w:r>
      </w:hyperlink>
      <w:r>
        <w:t xml:space="preserve"> </w:t>
      </w:r>
      <w:r>
        <w:t xml:space="preserve">· PMCID:</w:t>
      </w:r>
      <w:r>
        <w:t xml:space="preserve"> </w:t>
      </w:r>
      <w:hyperlink r:id="rId211">
        <w:r>
          <w:rPr>
            <w:rStyle w:val="Hyperlink"/>
          </w:rPr>
          <w:t xml:space="preserve">PMC7060730</w:t>
        </w:r>
      </w:hyperlink>
    </w:p>
    <w:bookmarkEnd w:id="212"/>
    <w:bookmarkStart w:id="215" w:name="ref-1FX4fLEIy"/>
    <w:p>
      <w:pPr>
        <w:pStyle w:val="Bibliography"/>
      </w:pPr>
      <w:r>
        <w:t xml:space="preserve">24.</w:t>
      </w:r>
      <w:r>
        <w:t xml:space="preserve"> </w:t>
      </w:r>
      <w:r>
        <w:rPr>
          <w:b/>
        </w:rPr>
        <w:t xml:space="preserve">Role modeling is a viable retention strategy for undergraduate women in the geosciences</w:t>
      </w:r>
      <w:r>
        <w:t xml:space="preserve"> </w:t>
      </w:r>
      <w:r>
        <w:br/>
      </w:r>
      <w:r>
        <w:t xml:space="preserve">Paul R. Hernandez, Brittany Bloodhart, Amanda S. Adams, Rebecca T. Barnes, Melissa Burt, Sandra M. Clinton, Wenyi Du, Elaine Godfrey, Heather Henderson, Ilana B. Pollack, Emily V. Fischer</w:t>
      </w:r>
      <w:r>
        <w:br/>
      </w:r>
      <w:r>
        <w:rPr>
          <w:i/>
        </w:rPr>
        <w:t xml:space="preserve">Geosphere</w:t>
      </w:r>
      <w:r>
        <w:t xml:space="preserve"> </w:t>
      </w:r>
      <w:r>
        <w:t xml:space="preserve">(2018-10-31)</w:t>
      </w:r>
      <w:r>
        <w:t xml:space="preserve"> </w:t>
      </w:r>
      <w:hyperlink r:id="rId213">
        <w:r>
          <w:rPr>
            <w:rStyle w:val="Hyperlink"/>
          </w:rPr>
          <w:t xml:space="preserve">https://doi.org/gghp9d</w:t>
        </w:r>
      </w:hyperlink>
      <w:r>
        <w:t xml:space="preserve"> </w:t>
      </w:r>
      <w:r>
        <w:br/>
      </w:r>
      <w:r>
        <w:t xml:space="preserve">DOI:</w:t>
      </w:r>
      <w:r>
        <w:t xml:space="preserve"> </w:t>
      </w:r>
      <w:hyperlink r:id="rId214">
        <w:r>
          <w:rPr>
            <w:rStyle w:val="Hyperlink"/>
          </w:rPr>
          <w:t xml:space="preserve">10.1130/ges01659.1</w:t>
        </w:r>
      </w:hyperlink>
    </w:p>
    <w:bookmarkEnd w:id="215"/>
    <w:bookmarkStart w:id="218" w:name="ref-zdS2Wmy2"/>
    <w:p>
      <w:pPr>
        <w:pStyle w:val="Bibliography"/>
      </w:pPr>
      <w:r>
        <w:t xml:space="preserve">25.</w:t>
      </w:r>
      <w:r>
        <w:t xml:space="preserve"> </w:t>
      </w:r>
      <w:r>
        <w:rPr>
          <w:b/>
        </w:rPr>
        <w:t xml:space="preserve">Why we’re editing women scientists onto Wikipedia</w:t>
      </w:r>
      <w:r>
        <w:t xml:space="preserve"> </w:t>
      </w:r>
      <w:r>
        <w:br/>
      </w:r>
      <w:r>
        <w:t xml:space="preserve">Jess Wade, Maryam Zaringhalam</w:t>
      </w:r>
      <w:r>
        <w:br/>
      </w:r>
      <w:r>
        <w:rPr>
          <w:i/>
        </w:rPr>
        <w:t xml:space="preserve">Nature</w:t>
      </w:r>
      <w:r>
        <w:t xml:space="preserve"> </w:t>
      </w:r>
      <w:r>
        <w:t xml:space="preserve">(2018-08-14)</w:t>
      </w:r>
      <w:r>
        <w:t xml:space="preserve"> </w:t>
      </w:r>
      <w:hyperlink r:id="rId216">
        <w:r>
          <w:rPr>
            <w:rStyle w:val="Hyperlink"/>
          </w:rPr>
          <w:t xml:space="preserve">https://doi.org/gdz52z</w:t>
        </w:r>
      </w:hyperlink>
      <w:r>
        <w:t xml:space="preserve"> </w:t>
      </w:r>
      <w:r>
        <w:br/>
      </w:r>
      <w:r>
        <w:t xml:space="preserve">DOI:</w:t>
      </w:r>
      <w:r>
        <w:t xml:space="preserve"> </w:t>
      </w:r>
      <w:hyperlink r:id="rId217">
        <w:r>
          <w:rPr>
            <w:rStyle w:val="Hyperlink"/>
          </w:rPr>
          <w:t xml:space="preserve">10.1038/d41586-018-05947-8</w:t>
        </w:r>
      </w:hyperlink>
    </w:p>
    <w:bookmarkEnd w:id="218"/>
    <w:bookmarkStart w:id="221" w:name="ref-yaljvCUU"/>
    <w:p>
      <w:pPr>
        <w:pStyle w:val="Bibliography"/>
      </w:pPr>
      <w:r>
        <w:t xml:space="preserve">26.</w:t>
      </w:r>
      <w:r>
        <w:t xml:space="preserve"> </w:t>
      </w:r>
      <w:r>
        <w:rPr>
          <w:b/>
        </w:rPr>
        <w:t xml:space="preserve">Why we’re creating Wikipedia profiles for BAME scientists</w:t>
      </w:r>
      <w:r>
        <w:t xml:space="preserve"> </w:t>
      </w:r>
      <w:r>
        <w:br/>
      </w:r>
      <w:r>
        <w:t xml:space="preserve">Nicola O’Reilly</w:t>
      </w:r>
      <w:r>
        <w:br/>
      </w:r>
      <w:r>
        <w:rPr>
          <w:i/>
        </w:rPr>
        <w:t xml:space="preserve">Nature</w:t>
      </w:r>
      <w:r>
        <w:t xml:space="preserve"> </w:t>
      </w:r>
      <w:r>
        <w:t xml:space="preserve">(2019-03-07)</w:t>
      </w:r>
      <w:r>
        <w:t xml:space="preserve"> </w:t>
      </w:r>
      <w:hyperlink r:id="rId219">
        <w:r>
          <w:rPr>
            <w:rStyle w:val="Hyperlink"/>
          </w:rPr>
          <w:t xml:space="preserve">https://doi.org/gfwhcr</w:t>
        </w:r>
      </w:hyperlink>
      <w:r>
        <w:t xml:space="preserve"> </w:t>
      </w:r>
      <w:r>
        <w:br/>
      </w:r>
      <w:r>
        <w:t xml:space="preserve">DOI:</w:t>
      </w:r>
      <w:r>
        <w:t xml:space="preserve"> </w:t>
      </w:r>
      <w:hyperlink r:id="rId220">
        <w:r>
          <w:rPr>
            <w:rStyle w:val="Hyperlink"/>
          </w:rPr>
          <w:t xml:space="preserve">10.1038/d41586-019-00812-8</w:t>
        </w:r>
      </w:hyperlink>
    </w:p>
    <w:bookmarkEnd w:id="221"/>
    <w:bookmarkStart w:id="224" w:name="ref-I8gFMDx6"/>
    <w:p>
      <w:pPr>
        <w:pStyle w:val="Bibliography"/>
      </w:pPr>
      <w:r>
        <w:t xml:space="preserve">27.</w:t>
      </w:r>
      <w:r>
        <w:t xml:space="preserve"> </w:t>
      </w:r>
      <w:r>
        <w:rPr>
          <w:b/>
        </w:rPr>
        <w:t xml:space="preserve">Author-Reviewer Homophily in Peer Review</w:t>
      </w:r>
      <w:r>
        <w:t xml:space="preserve"> </w:t>
      </w:r>
      <w:r>
        <w:br/>
      </w:r>
      <w:r>
        <w:t xml:space="preserve">Dakota Murray, Kyle Siler, Vincent Larivière, Wei Mun Chan, Andrew M. Collings, Jennifer Raymond, Cassidy R. Sugimoto</w:t>
      </w:r>
      <w:r>
        <w:br/>
      </w:r>
      <w:r>
        <w:rPr>
          <w:i/>
        </w:rPr>
        <w:t xml:space="preserve">Cold Spring Harbor Laboratory</w:t>
      </w:r>
      <w:r>
        <w:t xml:space="preserve"> </w:t>
      </w:r>
      <w:r>
        <w:t xml:space="preserve">(2019-08-04)</w:t>
      </w:r>
      <w:r>
        <w:t xml:space="preserve"> </w:t>
      </w:r>
      <w:hyperlink r:id="rId222">
        <w:r>
          <w:rPr>
            <w:rStyle w:val="Hyperlink"/>
          </w:rPr>
          <w:t xml:space="preserve">https://doi.org/ddzr</w:t>
        </w:r>
      </w:hyperlink>
      <w:r>
        <w:t xml:space="preserve"> </w:t>
      </w:r>
      <w:r>
        <w:br/>
      </w:r>
      <w:r>
        <w:t xml:space="preserve">DOI:</w:t>
      </w:r>
      <w:r>
        <w:t xml:space="preserve"> </w:t>
      </w:r>
      <w:hyperlink r:id="rId223">
        <w:r>
          <w:rPr>
            <w:rStyle w:val="Hyperlink"/>
          </w:rPr>
          <w:t xml:space="preserve">10.1101/400515</w:t>
        </w:r>
      </w:hyperlink>
    </w:p>
    <w:bookmarkEnd w:id="224"/>
    <w:bookmarkStart w:id="227" w:name="ref-1Bji9UOxF"/>
    <w:p>
      <w:pPr>
        <w:pStyle w:val="Bibliography"/>
      </w:pPr>
      <w:r>
        <w:t xml:space="preserve">28.</w:t>
      </w:r>
      <w:r>
        <w:t xml:space="preserve"> </w:t>
      </w:r>
      <w:r>
        <w:rPr>
          <w:b/>
        </w:rPr>
        <w:t xml:space="preserve">Research in Computational Molecular Biology</w:t>
      </w:r>
      <w:r>
        <w:t xml:space="preserve"> </w:t>
      </w:r>
      <w:r>
        <w:br/>
      </w:r>
      <w:r>
        <w:t xml:space="preserve">Lecture Notes in Computer Science</w:t>
      </w:r>
      <w:r>
        <w:br/>
      </w:r>
      <w:r>
        <w:t xml:space="preserve">(2016)</w:t>
      </w:r>
      <w:r>
        <w:t xml:space="preserve"> </w:t>
      </w:r>
      <w:hyperlink r:id="rId225">
        <w:r>
          <w:rPr>
            <w:rStyle w:val="Hyperlink"/>
          </w:rPr>
          <w:t xml:space="preserve">https://doi.org/gghp87</w:t>
        </w:r>
      </w:hyperlink>
      <w:r>
        <w:t xml:space="preserve"> </w:t>
      </w:r>
      <w:r>
        <w:br/>
      </w:r>
      <w:r>
        <w:t xml:space="preserve">DOI:</w:t>
      </w:r>
      <w:r>
        <w:t xml:space="preserve"> </w:t>
      </w:r>
      <w:hyperlink r:id="rId226">
        <w:r>
          <w:rPr>
            <w:rStyle w:val="Hyperlink"/>
          </w:rPr>
          <w:t xml:space="preserve">10.1007/978-3-319-31957-5</w:t>
        </w:r>
      </w:hyperlink>
    </w:p>
    <w:bookmarkEnd w:id="227"/>
    <w:bookmarkStart w:id="230" w:name="ref-DBJsvxt7"/>
    <w:p>
      <w:pPr>
        <w:pStyle w:val="Bibliography"/>
      </w:pPr>
      <w:r>
        <w:t xml:space="preserve">29.</w:t>
      </w:r>
      <w:r>
        <w:t xml:space="preserve"> </w:t>
      </w:r>
      <w:r>
        <w:rPr>
          <w:b/>
        </w:rPr>
        <w:t xml:space="preserve">Research in Computational Molecular Biology</w:t>
      </w:r>
      <w:r>
        <w:t xml:space="preserve"> </w:t>
      </w:r>
      <w:r>
        <w:br/>
      </w:r>
      <w:r>
        <w:t xml:space="preserve">Lecture Notes in Computer Science</w:t>
      </w:r>
      <w:r>
        <w:br/>
      </w:r>
      <w:r>
        <w:t xml:space="preserve">(2011)</w:t>
      </w:r>
      <w:r>
        <w:t xml:space="preserve"> </w:t>
      </w:r>
      <w:hyperlink r:id="rId228">
        <w:r>
          <w:rPr>
            <w:rStyle w:val="Hyperlink"/>
          </w:rPr>
          <w:t xml:space="preserve">https://doi.org/dvwjgg</w:t>
        </w:r>
      </w:hyperlink>
      <w:r>
        <w:t xml:space="preserve"> </w:t>
      </w:r>
      <w:r>
        <w:br/>
      </w:r>
      <w:r>
        <w:t xml:space="preserve">DOI:</w:t>
      </w:r>
      <w:r>
        <w:t xml:space="preserve"> </w:t>
      </w:r>
      <w:hyperlink r:id="rId229">
        <w:r>
          <w:rPr>
            <w:rStyle w:val="Hyperlink"/>
          </w:rPr>
          <w:t xml:space="preserve">10.1007/978-3-642-20036-6</w:t>
        </w:r>
      </w:hyperlink>
    </w:p>
    <w:bookmarkEnd w:id="230"/>
    <w:bookmarkStart w:id="233" w:name="ref-aziMb8CD"/>
    <w:p>
      <w:pPr>
        <w:pStyle w:val="Bibliography"/>
      </w:pPr>
      <w:r>
        <w:t xml:space="preserve">30.</w:t>
      </w:r>
      <w:r>
        <w:t xml:space="preserve"> </w:t>
      </w:r>
      <w:r>
        <w:rPr>
          <w:b/>
        </w:rPr>
        <w:t xml:space="preserve">Research in Computational Molecular Biology</w:t>
      </w:r>
      <w:r>
        <w:t xml:space="preserve"> </w:t>
      </w:r>
      <w:r>
        <w:br/>
      </w:r>
      <w:r>
        <w:t xml:space="preserve">Lecture Notes in Computer Science</w:t>
      </w:r>
      <w:r>
        <w:br/>
      </w:r>
      <w:r>
        <w:t xml:space="preserve">(2015)</w:t>
      </w:r>
      <w:r>
        <w:t xml:space="preserve"> </w:t>
      </w:r>
      <w:hyperlink r:id="rId231">
        <w:r>
          <w:rPr>
            <w:rStyle w:val="Hyperlink"/>
          </w:rPr>
          <w:t xml:space="preserve">https://doi.org/gghwjh</w:t>
        </w:r>
      </w:hyperlink>
      <w:r>
        <w:t xml:space="preserve"> </w:t>
      </w:r>
      <w:r>
        <w:br/>
      </w:r>
      <w:r>
        <w:t xml:space="preserve">DOI:</w:t>
      </w:r>
      <w:r>
        <w:t xml:space="preserve"> </w:t>
      </w:r>
      <w:hyperlink r:id="rId232">
        <w:r>
          <w:rPr>
            <w:rStyle w:val="Hyperlink"/>
          </w:rPr>
          <w:t xml:space="preserve">10.1007/978-3-319-16706-0</w:t>
        </w:r>
      </w:hyperlink>
    </w:p>
    <w:bookmarkEnd w:id="233"/>
    <w:bookmarkStart w:id="238" w:name="ref-ODb9u77d"/>
    <w:p>
      <w:pPr>
        <w:pStyle w:val="Bibliography"/>
      </w:pPr>
      <w:r>
        <w:t xml:space="preserve">31.</w:t>
      </w:r>
      <w:r>
        <w:t xml:space="preserve"> </w:t>
      </w:r>
      <w:r>
        <w:rPr>
          <w:b/>
        </w:rPr>
        <w:t xml:space="preserve">Comparison and benchmark of name-to-gender inference services</w:t>
      </w:r>
      <w:r>
        <w:t xml:space="preserve"> </w:t>
      </w:r>
      <w:r>
        <w:br/>
      </w:r>
      <w:r>
        <w:t xml:space="preserve">Lucía Santamaría, Helena Mihaljević</w:t>
      </w:r>
      <w:r>
        <w:br/>
      </w:r>
      <w:r>
        <w:rPr>
          <w:i/>
        </w:rPr>
        <w:t xml:space="preserve">PeerJ Computer Science</w:t>
      </w:r>
      <w:r>
        <w:t xml:space="preserve"> </w:t>
      </w:r>
      <w:r>
        <w:t xml:space="preserve">(2018-07-16)</w:t>
      </w:r>
      <w:r>
        <w:t xml:space="preserve"> </w:t>
      </w:r>
      <w:hyperlink r:id="rId234">
        <w:r>
          <w:rPr>
            <w:rStyle w:val="Hyperlink"/>
          </w:rPr>
          <w:t xml:space="preserve">https://doi.org/ggpbn6</w:t>
        </w:r>
      </w:hyperlink>
      <w:r>
        <w:t xml:space="preserve"> </w:t>
      </w:r>
      <w:r>
        <w:br/>
      </w:r>
      <w:r>
        <w:t xml:space="preserve">DOI:</w:t>
      </w:r>
      <w:r>
        <w:t xml:space="preserve"> </w:t>
      </w:r>
      <w:hyperlink r:id="rId235">
        <w:r>
          <w:rPr>
            <w:rStyle w:val="Hyperlink"/>
          </w:rPr>
          <w:t xml:space="preserve">10.7717/peerj-cs.156</w:t>
        </w:r>
      </w:hyperlink>
      <w:r>
        <w:t xml:space="preserve"> </w:t>
      </w:r>
      <w:r>
        <w:t xml:space="preserve">· PMID:</w:t>
      </w:r>
      <w:r>
        <w:t xml:space="preserve"> </w:t>
      </w:r>
      <w:hyperlink r:id="rId236">
        <w:r>
          <w:rPr>
            <w:rStyle w:val="Hyperlink"/>
          </w:rPr>
          <w:t xml:space="preserve">33816809</w:t>
        </w:r>
      </w:hyperlink>
      <w:r>
        <w:t xml:space="preserve"> </w:t>
      </w:r>
      <w:r>
        <w:t xml:space="preserve">· PMCID:</w:t>
      </w:r>
      <w:r>
        <w:t xml:space="preserve"> </w:t>
      </w:r>
      <w:hyperlink r:id="rId237">
        <w:r>
          <w:rPr>
            <w:rStyle w:val="Hyperlink"/>
          </w:rPr>
          <w:t xml:space="preserve">PMC7924484</w:t>
        </w:r>
      </w:hyperlink>
    </w:p>
    <w:bookmarkEnd w:id="238"/>
    <w:bookmarkStart w:id="241" w:name="ref-cLM5pKQN"/>
    <w:p>
      <w:pPr>
        <w:pStyle w:val="Bibliography"/>
      </w:pPr>
      <w:r>
        <w:t xml:space="preserve">32.</w:t>
      </w:r>
      <w:r>
        <w:t xml:space="preserve"> </w:t>
      </w:r>
      <w:r>
        <w:rPr>
          <w:b/>
        </w:rPr>
        <w:t xml:space="preserve">Gender Prediction Methods Based on First Names with genderizeR</w:t>
      </w:r>
      <w:r>
        <w:t xml:space="preserve"> </w:t>
      </w:r>
      <w:r>
        <w:br/>
      </w:r>
      <w:r>
        <w:t xml:space="preserve">Kamil Wais</w:t>
      </w:r>
      <w:r>
        <w:br/>
      </w:r>
      <w:r>
        <w:rPr>
          <w:i/>
        </w:rPr>
        <w:t xml:space="preserve">The R Journal</w:t>
      </w:r>
      <w:r>
        <w:t xml:space="preserve"> </w:t>
      </w:r>
      <w:r>
        <w:t xml:space="preserve">(2016)</w:t>
      </w:r>
      <w:r>
        <w:t xml:space="preserve"> </w:t>
      </w:r>
      <w:hyperlink r:id="rId239">
        <w:r>
          <w:rPr>
            <w:rStyle w:val="Hyperlink"/>
          </w:rPr>
          <w:t xml:space="preserve">https://doi.org/gf4zqx</w:t>
        </w:r>
      </w:hyperlink>
      <w:r>
        <w:t xml:space="preserve"> </w:t>
      </w:r>
      <w:r>
        <w:br/>
      </w:r>
      <w:r>
        <w:t xml:space="preserve">DOI:</w:t>
      </w:r>
      <w:r>
        <w:t xml:space="preserve"> </w:t>
      </w:r>
      <w:hyperlink r:id="rId240">
        <w:r>
          <w:rPr>
            <w:rStyle w:val="Hyperlink"/>
          </w:rPr>
          <w:t xml:space="preserve">10.32614/rj-2016-002</w:t>
        </w:r>
      </w:hyperlink>
    </w:p>
    <w:bookmarkEnd w:id="241"/>
    <w:bookmarkStart w:id="243" w:name="ref-1Fj9uUALi"/>
    <w:p>
      <w:pPr>
        <w:pStyle w:val="Bibliography"/>
      </w:pPr>
      <w:r>
        <w:t xml:space="preserve">33.</w:t>
      </w:r>
      <w:r>
        <w:t xml:space="preserve"> </w:t>
      </w:r>
      <w:r>
        <w:rPr>
          <w:b/>
        </w:rPr>
        <w:t xml:space="preserve">Predicting Race and Ethnicity From the Sequence of Characters in a Name</w:t>
      </w:r>
      <w:r>
        <w:t xml:space="preserve"> </w:t>
      </w:r>
      <w:r>
        <w:br/>
      </w:r>
      <w:r>
        <w:t xml:space="preserve">Gaurav Sood, Suriyan Laohaprapanon</w:t>
      </w:r>
      <w:r>
        <w:br/>
      </w:r>
      <w:r>
        <w:rPr>
          <w:i/>
        </w:rPr>
        <w:t xml:space="preserve">arXiv</w:t>
      </w:r>
      <w:r>
        <w:t xml:space="preserve"> </w:t>
      </w:r>
      <w:r>
        <w:t xml:space="preserve">(2018-07-31)</w:t>
      </w:r>
      <w:r>
        <w:t xml:space="preserve"> </w:t>
      </w:r>
      <w:hyperlink r:id="rId242">
        <w:r>
          <w:rPr>
            <w:rStyle w:val="Hyperlink"/>
          </w:rPr>
          <w:t xml:space="preserve">https://arxiv.org/abs/1805.02109</w:t>
        </w:r>
      </w:hyperlink>
    </w:p>
    <w:bookmarkEnd w:id="243"/>
    <w:bookmarkStart w:id="246" w:name="ref-Wcublhdw"/>
    <w:p>
      <w:pPr>
        <w:pStyle w:val="Bibliography"/>
      </w:pPr>
      <w:r>
        <w:t xml:space="preserve">34.</w:t>
      </w:r>
      <w:r>
        <w:t xml:space="preserve"> </w:t>
      </w:r>
      <w:r>
        <w:rPr>
          <w:b/>
        </w:rPr>
        <w:t xml:space="preserve">Name-ethnicity classification from open sources</w:t>
      </w:r>
      <w:r>
        <w:t xml:space="preserve"> </w:t>
      </w:r>
      <w:r>
        <w:br/>
      </w:r>
      <w:r>
        <w:t xml:space="preserve">Anurag Ambekar, Charles Ward, Jahangir Mohammed, Swapna Male, Steven Skiena</w:t>
      </w:r>
      <w:r>
        <w:br/>
      </w:r>
      <w:r>
        <w:rPr>
          <w:i/>
        </w:rPr>
        <w:t xml:space="preserve">Association for Computing Machinery (ACM)</w:t>
      </w:r>
      <w:r>
        <w:t xml:space="preserve"> </w:t>
      </w:r>
      <w:r>
        <w:t xml:space="preserve">(2009)</w:t>
      </w:r>
      <w:r>
        <w:t xml:space="preserve"> </w:t>
      </w:r>
      <w:hyperlink r:id="rId244">
        <w:r>
          <w:rPr>
            <w:rStyle w:val="Hyperlink"/>
          </w:rPr>
          <w:t xml:space="preserve">https://doi.org/fs3pr8</w:t>
        </w:r>
      </w:hyperlink>
      <w:r>
        <w:t xml:space="preserve"> </w:t>
      </w:r>
      <w:r>
        <w:br/>
      </w:r>
      <w:r>
        <w:t xml:space="preserve">DOI:</w:t>
      </w:r>
      <w:r>
        <w:t xml:space="preserve"> </w:t>
      </w:r>
      <w:hyperlink r:id="rId245">
        <w:r>
          <w:rPr>
            <w:rStyle w:val="Hyperlink"/>
          </w:rPr>
          <w:t xml:space="preserve">10.1145/1557019.1557032</w:t>
        </w:r>
      </w:hyperlink>
    </w:p>
    <w:bookmarkEnd w:id="246"/>
    <w:bookmarkStart w:id="249" w:name="ref-OqLU02w9"/>
    <w:p>
      <w:pPr>
        <w:pStyle w:val="Bibliography"/>
      </w:pPr>
      <w:r>
        <w:t xml:space="preserve">35.</w:t>
      </w:r>
      <w:r>
        <w:t xml:space="preserve"> </w:t>
      </w:r>
      <w:r>
        <w:rPr>
          <w:b/>
        </w:rPr>
        <w:t xml:space="preserve">Nationality Classification Using Name Embeddings</w:t>
      </w:r>
      <w:r>
        <w:t xml:space="preserve"> </w:t>
      </w:r>
      <w:r>
        <w:br/>
      </w:r>
      <w:r>
        <w:t xml:space="preserve">Junting Ye, Shuchu Han, Yifan Hu, Baris Coskun, Meizhu Liu, Hong Qin, Steven Skiena</w:t>
      </w:r>
      <w:r>
        <w:br/>
      </w:r>
      <w:r>
        <w:rPr>
          <w:i/>
        </w:rPr>
        <w:t xml:space="preserve">Association for Computing Machinery (ACM)</w:t>
      </w:r>
      <w:r>
        <w:t xml:space="preserve"> </w:t>
      </w:r>
      <w:r>
        <w:t xml:space="preserve">(2017-11-06)</w:t>
      </w:r>
      <w:r>
        <w:t xml:space="preserve"> </w:t>
      </w:r>
      <w:hyperlink r:id="rId247">
        <w:r>
          <w:rPr>
            <w:rStyle w:val="Hyperlink"/>
          </w:rPr>
          <w:t xml:space="preserve">https://doi.org/ggjc78</w:t>
        </w:r>
      </w:hyperlink>
      <w:r>
        <w:t xml:space="preserve"> </w:t>
      </w:r>
      <w:r>
        <w:br/>
      </w:r>
      <w:r>
        <w:t xml:space="preserve">DOI:</w:t>
      </w:r>
      <w:r>
        <w:t xml:space="preserve"> </w:t>
      </w:r>
      <w:hyperlink r:id="rId248">
        <w:r>
          <w:rPr>
            <w:rStyle w:val="Hyperlink"/>
          </w:rPr>
          <w:t xml:space="preserve">10.1145/3132847.3133008</w:t>
        </w:r>
      </w:hyperlink>
    </w:p>
    <w:bookmarkEnd w:id="249"/>
    <w:bookmarkStart w:id="251" w:name="ref-wH0Hk1gE"/>
    <w:p>
      <w:pPr>
        <w:pStyle w:val="Bibliography"/>
      </w:pPr>
      <w:r>
        <w:t xml:space="preserve">36.</w:t>
      </w:r>
      <w:r>
        <w:t xml:space="preserve"> </w:t>
      </w:r>
      <w:r>
        <w:rPr>
          <w:b/>
        </w:rPr>
        <w:t xml:space="preserve">Statistics in epidemiology: methods, techniques, and applications</w:t>
      </w:r>
      <w:r>
        <w:t xml:space="preserve"> </w:t>
      </w:r>
      <w:r>
        <w:br/>
      </w:r>
      <w:r>
        <w:t xml:space="preserve">Hardeo Sahai, Anwer Khurshid</w:t>
      </w:r>
      <w:r>
        <w:br/>
      </w:r>
      <w:r>
        <w:rPr>
          <w:i/>
        </w:rPr>
        <w:t xml:space="preserve">CRC Press</w:t>
      </w:r>
      <w:r>
        <w:t xml:space="preserve"> </w:t>
      </w:r>
      <w:r>
        <w:t xml:space="preserve">(1996)</w:t>
      </w:r>
      <w:r>
        <w:t xml:space="preserve"> </w:t>
      </w:r>
      <w:r>
        <w:br/>
      </w:r>
      <w:r>
        <w:t xml:space="preserve">ISBN:</w:t>
      </w:r>
      <w:r>
        <w:t xml:space="preserve"> </w:t>
      </w:r>
      <w:hyperlink r:id="rId250">
        <w:r>
          <w:rPr>
            <w:rStyle w:val="Hyperlink"/>
          </w:rPr>
          <w:t xml:space="preserve">9780849394447</w:t>
        </w:r>
      </w:hyperlink>
    </w:p>
    <w:bookmarkEnd w:id="251"/>
    <w:bookmarkStart w:id="256" w:name="ref-YuJbg3zO"/>
    <w:p>
      <w:pPr>
        <w:pStyle w:val="Bibliography"/>
      </w:pPr>
      <w:r>
        <w:t xml:space="preserve">37.</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252">
        <w:r>
          <w:rPr>
            <w:rStyle w:val="Hyperlink"/>
          </w:rPr>
          <w:t xml:space="preserve">https://doi.org/c7np</w:t>
        </w:r>
      </w:hyperlink>
      <w:r>
        <w:t xml:space="preserve"> </w:t>
      </w:r>
      <w:r>
        <w:br/>
      </w:r>
      <w:r>
        <w:t xml:space="preserve">DOI:</w:t>
      </w:r>
      <w:r>
        <w:t xml:space="preserve"> </w:t>
      </w:r>
      <w:hyperlink r:id="rId253">
        <w:r>
          <w:rPr>
            <w:rStyle w:val="Hyperlink"/>
          </w:rPr>
          <w:t xml:space="preserve">10.1371/journal.pcbi.1007128</w:t>
        </w:r>
      </w:hyperlink>
      <w:r>
        <w:t xml:space="preserve"> </w:t>
      </w:r>
      <w:r>
        <w:t xml:space="preserve">· PMID:</w:t>
      </w:r>
      <w:r>
        <w:t xml:space="preserve"> </w:t>
      </w:r>
      <w:hyperlink r:id="rId254">
        <w:r>
          <w:rPr>
            <w:rStyle w:val="Hyperlink"/>
          </w:rPr>
          <w:t xml:space="preserve">31233491</w:t>
        </w:r>
      </w:hyperlink>
      <w:r>
        <w:t xml:space="preserve"> </w:t>
      </w:r>
      <w:r>
        <w:t xml:space="preserve">· PMCID:</w:t>
      </w:r>
      <w:r>
        <w:t xml:space="preserve"> </w:t>
      </w:r>
      <w:hyperlink r:id="rId255">
        <w:r>
          <w:rPr>
            <w:rStyle w:val="Hyperlink"/>
          </w:rPr>
          <w:t xml:space="preserve">PMC6611653</w:t>
        </w:r>
      </w:hyperlink>
    </w:p>
    <w:bookmarkEnd w:id="256"/>
    <w:bookmarkEnd w:id="25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png" /><Relationship Type="http://schemas.openxmlformats.org/officeDocument/2006/relationships/image" Id="rId70" Target="media/rId70.png" /><Relationship Type="http://schemas.openxmlformats.org/officeDocument/2006/relationships/image" Id="rId106" Target="media/rId106.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3" Target="media/rId53.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hyperlink" Id="rId79" Target="http://recomb2015.mimuw.edu.pl/node/18.html" TargetMode="External" /><Relationship Type="http://schemas.openxmlformats.org/officeDocument/2006/relationships/hyperlink" Id="rId77" Target="http://web.archive.org/web/20200116150052/https://www.iscb.org/iscb-fellows" TargetMode="External" /><Relationship Type="http://schemas.openxmlformats.org/officeDocument/2006/relationships/hyperlink" Id="rId89" Target="http://www.geonames.org/" TargetMode="External" /><Relationship Type="http://schemas.openxmlformats.org/officeDocument/2006/relationships/hyperlink" Id="rId99" Target="http://www.name-prism.com/about" TargetMode="External" /><Relationship Type="http://schemas.openxmlformats.org/officeDocument/2006/relationships/hyperlink" Id="rId78" Target="https://aaai.org/Library/ISMB/ismb-library.php" TargetMode="External" /><Relationship Type="http://schemas.openxmlformats.org/officeDocument/2006/relationships/hyperlink" Id="rId135" Target="https://arxiv.org/abs/1502.06326" TargetMode="External" /><Relationship Type="http://schemas.openxmlformats.org/officeDocument/2006/relationships/hyperlink" Id="rId242" Target="https://arxiv.org/abs/1805.02109" TargetMode="External" /><Relationship Type="http://schemas.openxmlformats.org/officeDocument/2006/relationships/hyperlink" Id="rId169" Target="https://arxiv.org/abs/2001.01002" TargetMode="External" /><Relationship Type="http://schemas.openxmlformats.org/officeDocument/2006/relationships/hyperlink" Id="rId143" Target="https://doi.org/10.1001/jamanetworkopen.2019.2103" TargetMode="External" /><Relationship Type="http://schemas.openxmlformats.org/officeDocument/2006/relationships/hyperlink" Id="rId173" Target="https://doi.org/10.1002/ece3.4993" TargetMode="External" /><Relationship Type="http://schemas.openxmlformats.org/officeDocument/2006/relationships/hyperlink" Id="rId232" Target="https://doi.org/10.1007/978-3-319-16706-0" TargetMode="External" /><Relationship Type="http://schemas.openxmlformats.org/officeDocument/2006/relationships/hyperlink" Id="rId226" Target="https://doi.org/10.1007/978-3-319-31957-5" TargetMode="External" /><Relationship Type="http://schemas.openxmlformats.org/officeDocument/2006/relationships/hyperlink" Id="rId229" Target="https://doi.org/10.1007/978-3-642-20036-6" TargetMode="External" /><Relationship Type="http://schemas.openxmlformats.org/officeDocument/2006/relationships/hyperlink" Id="rId194" Target="https://doi.org/10.1007/s11192-012-0893-4" TargetMode="External" /><Relationship Type="http://schemas.openxmlformats.org/officeDocument/2006/relationships/hyperlink" Id="rId148" Target="https://doi.org/10.1016/s0140-6736(18)32611-4" TargetMode="External" /><Relationship Type="http://schemas.openxmlformats.org/officeDocument/2006/relationships/hyperlink" Id="rId197" Target="https://doi.org/10.1038/504211a" TargetMode="External" /><Relationship Type="http://schemas.openxmlformats.org/officeDocument/2006/relationships/hyperlink" Id="rId200" Target="https://doi.org/10.1038/541455a" TargetMode="External" /><Relationship Type="http://schemas.openxmlformats.org/officeDocument/2006/relationships/hyperlink" Id="rId217" Target="https://doi.org/10.1038/d41586-018-05947-8" TargetMode="External" /><Relationship Type="http://schemas.openxmlformats.org/officeDocument/2006/relationships/hyperlink" Id="rId220" Target="https://doi.org/10.1038/d41586-019-00812-8" TargetMode="External" /><Relationship Type="http://schemas.openxmlformats.org/officeDocument/2006/relationships/hyperlink" Id="rId131" Target="https://doi.org/10.1038/ni.3707" TargetMode="External" /><Relationship Type="http://schemas.openxmlformats.org/officeDocument/2006/relationships/hyperlink" Id="rId178" Target="https://doi.org/10.1038/s41550-017-0141" TargetMode="External" /><Relationship Type="http://schemas.openxmlformats.org/officeDocument/2006/relationships/hyperlink" Id="rId170" Target="https://doi.org/10.1038/s41593-020-0658-y" TargetMode="External" /><Relationship Type="http://schemas.openxmlformats.org/officeDocument/2006/relationships/hyperlink" Id="rId204" Target="https://doi.org/10.1073/pnas.1014871108" TargetMode="External" /><Relationship Type="http://schemas.openxmlformats.org/officeDocument/2006/relationships/hyperlink" Id="rId209" Target="https://doi.org/10.1073/pnas.1914221117" TargetMode="External" /><Relationship Type="http://schemas.openxmlformats.org/officeDocument/2006/relationships/hyperlink" Id="rId118" Target="https://doi.org/10.1073/pnas.1915378117" TargetMode="External" /><Relationship Type="http://schemas.openxmlformats.org/officeDocument/2006/relationships/hyperlink" Id="rId156"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81" Target="https://doi.org/10.1101/275362" TargetMode="External" /><Relationship Type="http://schemas.openxmlformats.org/officeDocument/2006/relationships/hyperlink" Id="rId223" Target="https://doi.org/10.1101/400515" TargetMode="External" /><Relationship Type="http://schemas.openxmlformats.org/officeDocument/2006/relationships/hyperlink" Id="rId161" Target="https://doi.org/10.1126/sciadv.aaw7238" TargetMode="External" /><Relationship Type="http://schemas.openxmlformats.org/officeDocument/2006/relationships/hyperlink" Id="rId151" Target="https://doi.org/10.1126/science.1196783" TargetMode="External" /><Relationship Type="http://schemas.openxmlformats.org/officeDocument/2006/relationships/hyperlink" Id="rId128" Target="https://doi.org/10.1126/science.caredit.aaw9742" TargetMode="External" /><Relationship Type="http://schemas.openxmlformats.org/officeDocument/2006/relationships/hyperlink" Id="rId138" Target="https://doi.org/10.1128/mbio.00846-13" TargetMode="External" /><Relationship Type="http://schemas.openxmlformats.org/officeDocument/2006/relationships/hyperlink" Id="rId214" Target="https://doi.org/10.1130/ges01659.1" TargetMode="External" /><Relationship Type="http://schemas.openxmlformats.org/officeDocument/2006/relationships/hyperlink" Id="rId245" Target="https://doi.org/10.1145/1557019.1557032" TargetMode="External" /><Relationship Type="http://schemas.openxmlformats.org/officeDocument/2006/relationships/hyperlink" Id="rId248" Target="https://doi.org/10.1145/3132847.3133008" TargetMode="External" /><Relationship Type="http://schemas.openxmlformats.org/officeDocument/2006/relationships/hyperlink" Id="rId166" Target="https://doi.org/10.1177/0306312716650046" TargetMode="External" /><Relationship Type="http://schemas.openxmlformats.org/officeDocument/2006/relationships/hyperlink" Id="rId189" Target="https://doi.org/10.1257/pandp.20181111" TargetMode="External" /><Relationship Type="http://schemas.openxmlformats.org/officeDocument/2006/relationships/hyperlink" Id="rId184" Target="https://doi.org/10.1371/journal.pbio.2004956" TargetMode="External" /><Relationship Type="http://schemas.openxmlformats.org/officeDocument/2006/relationships/hyperlink" Id="rId123" Target="https://doi.org/10.1371/journal.pcbi.1003903" TargetMode="External" /><Relationship Type="http://schemas.openxmlformats.org/officeDocument/2006/relationships/hyperlink" Id="rId253" Target="https://doi.org/10.1371/journal.pcbi.1007128" TargetMode="External" /><Relationship Type="http://schemas.openxmlformats.org/officeDocument/2006/relationships/hyperlink" Id="rId240" Target="https://doi.org/10.32614/rj-2016-002" TargetMode="External" /><Relationship Type="http://schemas.openxmlformats.org/officeDocument/2006/relationships/hyperlink" Id="rId235" Target="https://doi.org/10.7717/peerj-cs.156" TargetMode="External" /><Relationship Type="http://schemas.openxmlformats.org/officeDocument/2006/relationships/hyperlink" Id="rId177" Target="https://doi.org/b8rn" TargetMode="External" /><Relationship Type="http://schemas.openxmlformats.org/officeDocument/2006/relationships/hyperlink" Id="rId252" Target="https://doi.org/c7np" TargetMode="External" /><Relationship Type="http://schemas.openxmlformats.org/officeDocument/2006/relationships/hyperlink" Id="rId180" Target="https://doi.org/cmh5" TargetMode="External" /><Relationship Type="http://schemas.openxmlformats.org/officeDocument/2006/relationships/hyperlink" Id="rId150" Target="https://doi.org/csf8j8" TargetMode="External" /><Relationship Type="http://schemas.openxmlformats.org/officeDocument/2006/relationships/hyperlink" Id="rId222" Target="https://doi.org/ddzr" TargetMode="External" /><Relationship Type="http://schemas.openxmlformats.org/officeDocument/2006/relationships/hyperlink" Id="rId147" Target="https://doi.org/djc5" TargetMode="External" /><Relationship Type="http://schemas.openxmlformats.org/officeDocument/2006/relationships/hyperlink" Id="rId203" Target="https://doi.org/dsrczk" TargetMode="External" /><Relationship Type="http://schemas.openxmlformats.org/officeDocument/2006/relationships/hyperlink" Id="rId228" Target="https://doi.org/dvwjgg" TargetMode="External" /><Relationship Type="http://schemas.openxmlformats.org/officeDocument/2006/relationships/hyperlink" Id="rId155" Target="https://doi.org/f8zzw4" TargetMode="External" /><Relationship Type="http://schemas.openxmlformats.org/officeDocument/2006/relationships/hyperlink" Id="rId244" Target="https://doi.org/fs3pr8" TargetMode="External" /><Relationship Type="http://schemas.openxmlformats.org/officeDocument/2006/relationships/hyperlink" Id="rId165" Target="https://doi.org/gc6xqv" TargetMode="External" /><Relationship Type="http://schemas.openxmlformats.org/officeDocument/2006/relationships/hyperlink" Id="rId183" Target="https://doi.org/gdb9db" TargetMode="External" /><Relationship Type="http://schemas.openxmlformats.org/officeDocument/2006/relationships/hyperlink" Id="rId216" Target="https://doi.org/gdz52z" TargetMode="External" /><Relationship Type="http://schemas.openxmlformats.org/officeDocument/2006/relationships/hyperlink" Id="rId199" Target="https://doi.org/gf4jjz" TargetMode="External" /><Relationship Type="http://schemas.openxmlformats.org/officeDocument/2006/relationships/hyperlink" Id="rId239" Target="https://doi.org/gf4zqx" TargetMode="External" /><Relationship Type="http://schemas.openxmlformats.org/officeDocument/2006/relationships/hyperlink" Id="rId122" Target="https://doi.org/gf853n" TargetMode="External" /><Relationship Type="http://schemas.openxmlformats.org/officeDocument/2006/relationships/hyperlink" Id="rId193" Target="https://doi.org/gffmpv" TargetMode="External" /><Relationship Type="http://schemas.openxmlformats.org/officeDocument/2006/relationships/hyperlink" Id="rId219" Target="https://doi.org/gfwhcr" TargetMode="External" /><Relationship Type="http://schemas.openxmlformats.org/officeDocument/2006/relationships/hyperlink" Id="rId172" Target="https://doi.org/gfwjjb" TargetMode="External" /><Relationship Type="http://schemas.openxmlformats.org/officeDocument/2006/relationships/hyperlink" Id="rId225" Target="https://doi.org/gghp87" TargetMode="External" /><Relationship Type="http://schemas.openxmlformats.org/officeDocument/2006/relationships/hyperlink" Id="rId142" Target="https://doi.org/gghp8r" TargetMode="External" /><Relationship Type="http://schemas.openxmlformats.org/officeDocument/2006/relationships/hyperlink" Id="rId130" Target="https://doi.org/gghp8s" TargetMode="External" /><Relationship Type="http://schemas.openxmlformats.org/officeDocument/2006/relationships/hyperlink" Id="rId160" Target="https://doi.org/gghp8t" TargetMode="External" /><Relationship Type="http://schemas.openxmlformats.org/officeDocument/2006/relationships/hyperlink" Id="rId127" Target="https://doi.org/gghp8v" TargetMode="External" /><Relationship Type="http://schemas.openxmlformats.org/officeDocument/2006/relationships/hyperlink" Id="rId213" Target="https://doi.org/gghp9d" TargetMode="External" /><Relationship Type="http://schemas.openxmlformats.org/officeDocument/2006/relationships/hyperlink" Id="rId231" Target="https://doi.org/gghwjh" TargetMode="External" /><Relationship Type="http://schemas.openxmlformats.org/officeDocument/2006/relationships/hyperlink" Id="rId247" Target="https://doi.org/ggjc78" TargetMode="External" /><Relationship Type="http://schemas.openxmlformats.org/officeDocument/2006/relationships/hyperlink" Id="rId208" Target="https://doi.org/ggk89f" TargetMode="External" /><Relationship Type="http://schemas.openxmlformats.org/officeDocument/2006/relationships/hyperlink" Id="rId234" Target="https://doi.org/ggpbn6" TargetMode="External" /><Relationship Type="http://schemas.openxmlformats.org/officeDocument/2006/relationships/hyperlink" Id="rId117" Target="https://doi.org/ggskr7" TargetMode="External" /><Relationship Type="http://schemas.openxmlformats.org/officeDocument/2006/relationships/hyperlink" Id="rId188" Target="https://doi.org/gjg9k8" TargetMode="External" /><Relationship Type="http://schemas.openxmlformats.org/officeDocument/2006/relationships/hyperlink" Id="rId137" Target="https://doi.org/qsh" TargetMode="External" /><Relationship Type="http://schemas.openxmlformats.org/officeDocument/2006/relationships/hyperlink" Id="rId97" Target="https://en.wikipedia.org/wiki/Category:Living_people" TargetMode="External" /><Relationship Type="http://schemas.openxmlformats.org/officeDocument/2006/relationships/hyperlink" Id="rId48" Target="https://en.wikipedia.org/wiki/Intelligent_Systems_for_Molecular_Biology" TargetMode="External" /><Relationship Type="http://schemas.openxmlformats.org/officeDocument/2006/relationships/hyperlink" Id="rId49" Target="https://en.wikipedia.org/wiki/Research_in_Computational_Molecular_Biology" TargetMode="External" /><Relationship Type="http://schemas.openxmlformats.org/officeDocument/2006/relationships/hyperlink" Id="rId98" Target="https://en.wikipedia.org/wiki/Wikipedia:Manual_of_Style/Biography#Context" TargetMode="External" /><Relationship Type="http://schemas.openxmlformats.org/officeDocument/2006/relationships/hyperlink" Id="rId94" Target="https://genderize.io" TargetMode="External" /><Relationship Type="http://schemas.openxmlformats.org/officeDocument/2006/relationships/hyperlink" Id="rId88" Target="https://geopy.readthedocs.io/en/stable/#nominatim" TargetMode="External" /><Relationship Type="http://schemas.openxmlformats.org/officeDocument/2006/relationships/hyperlink" Id="rId81" Target="https://git.dhimmel.com/pubmedpy/names.html" TargetMode="External" /><Relationship Type="http://schemas.openxmlformats.org/officeDocument/2006/relationships/hyperlink" Id="rId37" Target="https://github.com/arielah" TargetMode="External" /><Relationship Type="http://schemas.openxmlformats.org/officeDocument/2006/relationships/hyperlink" Id="rId43" Target="https://github.com/cgreene" TargetMode="External" /><Relationship Type="http://schemas.openxmlformats.org/officeDocument/2006/relationships/hyperlink" Id="rId33" Target="https://github.com/dhimmel" TargetMode="External" /><Relationship Type="http://schemas.openxmlformats.org/officeDocument/2006/relationships/hyperlink" Id="rId84" Target="https://github.com/dhimmel/pubmedpy" TargetMode="External" /><Relationship Type="http://schemas.openxmlformats.org/officeDocument/2006/relationships/hyperlink" Id="rId87" Target="https://github.com/elyase/geotext" TargetMode="External" /><Relationship Type="http://schemas.openxmlformats.org/officeDocument/2006/relationships/hyperlink" Id="rId112" Target="https://github.com/greenelab/iscb-diversity" TargetMode="External" /><Relationship Type="http://schemas.openxmlformats.org/officeDocument/2006/relationships/hyperlink" Id="rId111" Target="https://github.com/greenelab/iscb-diversity-manuscript" TargetMode="External" /><Relationship Type="http://schemas.openxmlformats.org/officeDocument/2006/relationships/hyperlink" Id="rId21" Target="https://github.com/greenelab/iscb-diversity-manuscript/compare/v1.0...e9427bdc0fb8079195cfeaa83f8450c39b205af4" TargetMode="External" /><Relationship Type="http://schemas.openxmlformats.org/officeDocument/2006/relationships/hyperlink" Id="rId102" Target="https://github.com/greenelab/iscb-diversity-manuscript/issues/27" TargetMode="External" /><Relationship Type="http://schemas.openxmlformats.org/officeDocument/2006/relationships/hyperlink" Id="rId22" Target="https://github.com/greenelab/iscb-diversity-manuscript/releases/tag/v1.0" TargetMode="External" /><Relationship Type="http://schemas.openxmlformats.org/officeDocument/2006/relationships/hyperlink" Id="rId24" Target="https://github.com/greenelab/iscb-diversity-manuscript/tree/e9427bdc0fb8079195cfeaa83f8450c39b205af4" TargetMode="External" /><Relationship Type="http://schemas.openxmlformats.org/officeDocument/2006/relationships/hyperlink" Id="rId90" Target="https://github.com/greenelab/iscb-diversity/blob/3bd34a600e34c49816420207fc47458b61f3949d/07.affiliations-to-countries.ipynb" TargetMode="External" /><Relationship Type="http://schemas.openxmlformats.org/officeDocument/2006/relationships/hyperlink" Id="rId91" Target="https://github.com/greenelab/iscb-diversity/blob/3bd34a600e34c49816420207fc47458b61f3949d/data/affiliations/geocode.jsonl" TargetMode="External" /><Relationship Type="http://schemas.openxmlformats.org/officeDocument/2006/relationships/hyperlink" Id="rId105" Target="https://github.com/greenelab/iscb-diversity/blob/3bd34a600e34c49816420207fc47458b61f3949d/data/countries/2020-01-31_groupings.tsv" TargetMode="External" /><Relationship Type="http://schemas.openxmlformats.org/officeDocument/2006/relationships/hyperlink" Id="rId115" Target="https://github.com/greenelab/wiki-nationality-estimate" TargetMode="External" /><Relationship Type="http://schemas.openxmlformats.org/officeDocument/2006/relationships/hyperlink" Id="rId96" Target="https://github.com/greenelab/wiki-nationality-estimate/blob/7554e8a124760582e22ff9b051433729b49c22a9/models/LSTM.h5" TargetMode="External" /><Relationship Type="http://schemas.openxmlformats.org/officeDocument/2006/relationships/hyperlink" Id="rId104" Target="https://github.com/greenelab/wiki-nationality-estimate/blob/master/data/annotated_names.tsv" TargetMode="External" /><Relationship Type="http://schemas.openxmlformats.org/officeDocument/2006/relationships/hyperlink" Id="rId40" Target="https://github.com/mrgazzara" TargetMode="External" /><Relationship Type="http://schemas.openxmlformats.org/officeDocument/2006/relationships/hyperlink" Id="rId29" Target="https://github.com/trang1618" TargetMode="External" /><Relationship Type="http://schemas.openxmlformats.org/officeDocument/2006/relationships/hyperlink" Id="rId58" Target="https://greenelab.github.io/iscb-diversity-manuscript/" TargetMode="External" /><Relationship Type="http://schemas.openxmlformats.org/officeDocument/2006/relationships/hyperlink" Id="rId57" Target="https://greenelab.github.io/iscb-diversity-manuscript/v/45f778da125ac069b0e143f8172a5647cfbc3a39/" TargetMode="External" /><Relationship Type="http://schemas.openxmlformats.org/officeDocument/2006/relationships/hyperlink" Id="rId56" Target="https://greenelab.github.io/iscb-diversity-manuscript/v/6bda862974e77beb98697f39c18027683af158cb/" TargetMode="External" /><Relationship Type="http://schemas.openxmlformats.org/officeDocument/2006/relationships/hyperlink" Id="rId55" Target="https://greenelab.github.io/iscb-diversity-manuscript/v/711edb01f5335a4c1bb8e1e0575618586a7abf9b/" TargetMode="External" /><Relationship Type="http://schemas.openxmlformats.org/officeDocument/2006/relationships/hyperlink" Id="rId23" Target="https://greenelab.github.io/iscb-diversity-manuscript/v/e9427bdc0fb8079195cfeaa83f8450c39b205af4/" TargetMode="External" /><Relationship Type="http://schemas.openxmlformats.org/officeDocument/2006/relationships/hyperlink" Id="rId113" Target="https://greenelab.github.io/iscb-diversity/" TargetMode="External" /><Relationship Type="http://schemas.openxmlformats.org/officeDocument/2006/relationships/hyperlink" Id="rId60" Target="https://greenelab.github.io/iscb-diversity/10.visualize-gender.html#sup_fig_s1" TargetMode="External" /><Relationship Type="http://schemas.openxmlformats.org/officeDocument/2006/relationships/hyperlink" Id="rId66" Target="https://greenelab.github.io/iscb-diversity/11.name-origin.html" TargetMode="External" /><Relationship Type="http://schemas.openxmlformats.org/officeDocument/2006/relationships/hyperlink" Id="rId69" Target="https://greenelab.github.io/iscb-diversity/12.analyze-affiliation.html#enrichment_tab" TargetMode="External" /><Relationship Type="http://schemas.openxmlformats.org/officeDocument/2006/relationships/hyperlink" Id="rId67" Target="https://greenelab.github.io/iscb-diversity/14.us-name-origin.html" TargetMode="External" /><Relationship Type="http://schemas.openxmlformats.org/officeDocument/2006/relationships/hyperlink" Id="rId73" Target="https://greenelab.github.io/iscb-diversity/15.analyze-2020.html" TargetMode="External" /><Relationship Type="http://schemas.openxmlformats.org/officeDocument/2006/relationships/hyperlink" Id="rId92" Target="https://nominatim.org/" TargetMode="External" /><Relationship Type="http://schemas.openxmlformats.org/officeDocument/2006/relationships/hyperlink" Id="rId39" Target="https://orcid.org/0000-0001-7710-4551" TargetMode="External" /><Relationship Type="http://schemas.openxmlformats.org/officeDocument/2006/relationships/hyperlink" Id="rId42" Target="https://orcid.org/0000-0001-8713-9213" TargetMode="External" /><Relationship Type="http://schemas.openxmlformats.org/officeDocument/2006/relationships/hyperlink" Id="rId36" Target="https://orcid.org/0000-0001-9336-6543" TargetMode="External" /><Relationship Type="http://schemas.openxmlformats.org/officeDocument/2006/relationships/hyperlink" Id="rId32" Target="https://orcid.org/0000-0002-3012-7446" TargetMode="External" /><Relationship Type="http://schemas.openxmlformats.org/officeDocument/2006/relationships/hyperlink" Id="rId27" Target="https://orcid.org/0000-0003-3737-6565" TargetMode="External" /><Relationship Type="http://schemas.openxmlformats.org/officeDocument/2006/relationships/hyperlink" Id="rId83" Target="https://pubmed.ncbi.nlm.nih.gov/" TargetMode="External" /><Relationship Type="http://schemas.openxmlformats.org/officeDocument/2006/relationships/hyperlink" Id="rId51" Target="https://pubmed.ncbi.nlm.nih.gov/?term=%22Computational+Biology%22%5BMeSH+Terms%5D+" TargetMode="External" /><Relationship Type="http://schemas.openxmlformats.org/officeDocument/2006/relationships/hyperlink" Id="rId114" Target="https://pypi.org/project/pubmedpy/" TargetMode="External" /><Relationship Type="http://schemas.openxmlformats.org/officeDocument/2006/relationships/hyperlink" Id="rId41" Target="https://twitter.com/MR_Gazzara" TargetMode="External" /><Relationship Type="http://schemas.openxmlformats.org/officeDocument/2006/relationships/hyperlink" Id="rId38" Target="https://twitter.com/ariel_hippen" TargetMode="External" /><Relationship Type="http://schemas.openxmlformats.org/officeDocument/2006/relationships/hyperlink" Id="rId34" Target="https://twitter.com/dhimmel" TargetMode="External" /><Relationship Type="http://schemas.openxmlformats.org/officeDocument/2006/relationships/hyperlink" Id="rId44" Target="https://twitter.com/greenescientist" TargetMode="External" /><Relationship Type="http://schemas.openxmlformats.org/officeDocument/2006/relationships/hyperlink" Id="rId31" Target="https://twitter.com/trang1618" TargetMode="External" /><Relationship Type="http://schemas.openxmlformats.org/officeDocument/2006/relationships/hyperlink" Id="rId250" Target="https://worldcat.org/isbn/9780849394447" TargetMode="External" /><Relationship Type="http://schemas.openxmlformats.org/officeDocument/2006/relationships/hyperlink" Id="rId47" Target="https://www.iscb.org/" TargetMode="External" /><Relationship Type="http://schemas.openxmlformats.org/officeDocument/2006/relationships/hyperlink" Id="rId35" Target="https://www.moore.org/grant-detail?grantId=GBMF4552" TargetMode="External" /><Relationship Type="http://schemas.openxmlformats.org/officeDocument/2006/relationships/hyperlink" Id="rId85" Target="https://www.ncbi.nlm.nih.gov/mesh/68019295" TargetMode="External" /><Relationship Type="http://schemas.openxmlformats.org/officeDocument/2006/relationships/hyperlink" Id="rId206" Target="https://www.ncbi.nlm.nih.gov/pmc/articles/PMC3044353" TargetMode="External" /><Relationship Type="http://schemas.openxmlformats.org/officeDocument/2006/relationships/hyperlink" Id="rId153" Target="https://www.ncbi.nlm.nih.gov/pmc/articles/PMC3412416" TargetMode="External" /><Relationship Type="http://schemas.openxmlformats.org/officeDocument/2006/relationships/hyperlink" Id="rId140" Target="https://www.ncbi.nlm.nih.gov/pmc/articles/PMC3884059" TargetMode="External" /><Relationship Type="http://schemas.openxmlformats.org/officeDocument/2006/relationships/hyperlink" Id="rId125" Target="https://www.ncbi.nlm.nih.gov/pmc/articles/PMC4238945" TargetMode="External" /><Relationship Type="http://schemas.openxmlformats.org/officeDocument/2006/relationships/hyperlink" Id="rId158" Target="https://www.ncbi.nlm.nih.gov/pmc/articles/PMC4965301" TargetMode="External" /><Relationship Type="http://schemas.openxmlformats.org/officeDocument/2006/relationships/hyperlink" Id="rId133" Target="https://www.ncbi.nlm.nih.gov/pmc/articles/PMC5775963" TargetMode="External" /><Relationship Type="http://schemas.openxmlformats.org/officeDocument/2006/relationships/hyperlink" Id="rId186" Target="https://www.ncbi.nlm.nih.gov/pmc/articles/PMC5908072" TargetMode="External" /><Relationship Type="http://schemas.openxmlformats.org/officeDocument/2006/relationships/hyperlink" Id="rId191" Target="https://www.ncbi.nlm.nih.gov/pmc/articles/PMC6124503" TargetMode="External" /><Relationship Type="http://schemas.openxmlformats.org/officeDocument/2006/relationships/hyperlink" Id="rId175" Target="https://www.ncbi.nlm.nih.gov/pmc/articles/PMC6434606" TargetMode="External" /><Relationship Type="http://schemas.openxmlformats.org/officeDocument/2006/relationships/hyperlink" Id="rId145" Target="https://www.ncbi.nlm.nih.gov/pmc/articles/PMC6481599" TargetMode="External" /><Relationship Type="http://schemas.openxmlformats.org/officeDocument/2006/relationships/hyperlink" Id="rId255" Target="https://www.ncbi.nlm.nih.gov/pmc/articles/PMC6611653" TargetMode="External" /><Relationship Type="http://schemas.openxmlformats.org/officeDocument/2006/relationships/hyperlink" Id="rId163" Target="https://www.ncbi.nlm.nih.gov/pmc/articles/PMC6785250" TargetMode="External" /><Relationship Type="http://schemas.openxmlformats.org/officeDocument/2006/relationships/hyperlink" Id="rId211" Target="https://www.ncbi.nlm.nih.gov/pmc/articles/PMC7060730" TargetMode="External" /><Relationship Type="http://schemas.openxmlformats.org/officeDocument/2006/relationships/hyperlink" Id="rId120" Target="https://www.ncbi.nlm.nih.gov/pmc/articles/PMC7196824" TargetMode="External" /><Relationship Type="http://schemas.openxmlformats.org/officeDocument/2006/relationships/hyperlink" Id="rId237" Target="https://www.ncbi.nlm.nih.gov/pmc/articles/PMC7924484" TargetMode="External" /><Relationship Type="http://schemas.openxmlformats.org/officeDocument/2006/relationships/hyperlink" Id="rId205" Target="https://www.ncbi.nlm.nih.gov/pubmed/21300892" TargetMode="External" /><Relationship Type="http://schemas.openxmlformats.org/officeDocument/2006/relationships/hyperlink" Id="rId152" Target="https://www.ncbi.nlm.nih.gov/pubmed/21852498" TargetMode="External" /><Relationship Type="http://schemas.openxmlformats.org/officeDocument/2006/relationships/hyperlink" Id="rId196" Target="https://www.ncbi.nlm.nih.gov/pubmed/24350369" TargetMode="External" /><Relationship Type="http://schemas.openxmlformats.org/officeDocument/2006/relationships/hyperlink" Id="rId139" Target="https://www.ncbi.nlm.nih.gov/pubmed/24399856" TargetMode="External" /><Relationship Type="http://schemas.openxmlformats.org/officeDocument/2006/relationships/hyperlink" Id="rId124" Target="https://www.ncbi.nlm.nih.gov/pubmed/25411977" TargetMode="External" /><Relationship Type="http://schemas.openxmlformats.org/officeDocument/2006/relationships/hyperlink" Id="rId157" Target="https://www.ncbi.nlm.nih.gov/pubmed/27306969" TargetMode="External" /><Relationship Type="http://schemas.openxmlformats.org/officeDocument/2006/relationships/hyperlink" Id="rId201" Target="https://www.ncbi.nlm.nih.gov/pubmed/28128272" TargetMode="External" /><Relationship Type="http://schemas.openxmlformats.org/officeDocument/2006/relationships/hyperlink" Id="rId132" Target="https://www.ncbi.nlm.nih.gov/pubmed/28418385" TargetMode="External" /><Relationship Type="http://schemas.openxmlformats.org/officeDocument/2006/relationships/hyperlink" Id="rId167" Target="https://www.ncbi.nlm.nih.gov/pubmed/28948891" TargetMode="External" /><Relationship Type="http://schemas.openxmlformats.org/officeDocument/2006/relationships/hyperlink" Id="rId185" Target="https://www.ncbi.nlm.nih.gov/pubmed/29672508" TargetMode="External" /><Relationship Type="http://schemas.openxmlformats.org/officeDocument/2006/relationships/hyperlink" Id="rId190" Target="https://www.ncbi.nlm.nih.gov/pubmed/30197432" TargetMode="External" /><Relationship Type="http://schemas.openxmlformats.org/officeDocument/2006/relationships/hyperlink" Id="rId174" Target="https://www.ncbi.nlm.nih.gov/pubmed/30962913" TargetMode="External" /><Relationship Type="http://schemas.openxmlformats.org/officeDocument/2006/relationships/hyperlink" Id="rId144" Target="https://www.ncbi.nlm.nih.gov/pubmed/30977853" TargetMode="External" /><Relationship Type="http://schemas.openxmlformats.org/officeDocument/2006/relationships/hyperlink" Id="rId254" Target="https://www.ncbi.nlm.nih.gov/pubmed/31233491" TargetMode="External" /><Relationship Type="http://schemas.openxmlformats.org/officeDocument/2006/relationships/hyperlink" Id="rId162" Target="https://www.ncbi.nlm.nih.gov/pubmed/31633016" TargetMode="External" /><Relationship Type="http://schemas.openxmlformats.org/officeDocument/2006/relationships/hyperlink" Id="rId210" Target="https://www.ncbi.nlm.nih.gov/pubmed/32071248" TargetMode="External" /><Relationship Type="http://schemas.openxmlformats.org/officeDocument/2006/relationships/hyperlink" Id="rId119" Target="https://www.ncbi.nlm.nih.gov/pubmed/32291335" TargetMode="External" /><Relationship Type="http://schemas.openxmlformats.org/officeDocument/2006/relationships/hyperlink" Id="rId236" Target="https://www.ncbi.nlm.nih.gov/pubmed/33816809" TargetMode="External" /></Relationships>
</file>

<file path=word/_rels/footnotes.xml.rels><?xml version="1.0" encoding="UTF-8"?>
<Relationships xmlns="http://schemas.openxmlformats.org/package/2006/relationships"><Relationship Type="http://schemas.openxmlformats.org/officeDocument/2006/relationships/hyperlink" Id="rId79" Target="http://recomb2015.mimuw.edu.pl/node/18.html" TargetMode="External" /><Relationship Type="http://schemas.openxmlformats.org/officeDocument/2006/relationships/hyperlink" Id="rId77" Target="http://web.archive.org/web/20200116150052/https://www.iscb.org/iscb-fellows" TargetMode="External" /><Relationship Type="http://schemas.openxmlformats.org/officeDocument/2006/relationships/hyperlink" Id="rId89" Target="http://www.geonames.org/" TargetMode="External" /><Relationship Type="http://schemas.openxmlformats.org/officeDocument/2006/relationships/hyperlink" Id="rId99" Target="http://www.name-prism.com/about" TargetMode="External" /><Relationship Type="http://schemas.openxmlformats.org/officeDocument/2006/relationships/hyperlink" Id="rId78" Target="https://aaai.org/Library/ISMB/ismb-library.php" TargetMode="External" /><Relationship Type="http://schemas.openxmlformats.org/officeDocument/2006/relationships/hyperlink" Id="rId135" Target="https://arxiv.org/abs/1502.06326" TargetMode="External" /><Relationship Type="http://schemas.openxmlformats.org/officeDocument/2006/relationships/hyperlink" Id="rId242" Target="https://arxiv.org/abs/1805.02109" TargetMode="External" /><Relationship Type="http://schemas.openxmlformats.org/officeDocument/2006/relationships/hyperlink" Id="rId169" Target="https://arxiv.org/abs/2001.01002" TargetMode="External" /><Relationship Type="http://schemas.openxmlformats.org/officeDocument/2006/relationships/hyperlink" Id="rId143" Target="https://doi.org/10.1001/jamanetworkopen.2019.2103" TargetMode="External" /><Relationship Type="http://schemas.openxmlformats.org/officeDocument/2006/relationships/hyperlink" Id="rId173" Target="https://doi.org/10.1002/ece3.4993" TargetMode="External" /><Relationship Type="http://schemas.openxmlformats.org/officeDocument/2006/relationships/hyperlink" Id="rId232" Target="https://doi.org/10.1007/978-3-319-16706-0" TargetMode="External" /><Relationship Type="http://schemas.openxmlformats.org/officeDocument/2006/relationships/hyperlink" Id="rId226" Target="https://doi.org/10.1007/978-3-319-31957-5" TargetMode="External" /><Relationship Type="http://schemas.openxmlformats.org/officeDocument/2006/relationships/hyperlink" Id="rId229" Target="https://doi.org/10.1007/978-3-642-20036-6" TargetMode="External" /><Relationship Type="http://schemas.openxmlformats.org/officeDocument/2006/relationships/hyperlink" Id="rId194" Target="https://doi.org/10.1007/s11192-012-0893-4" TargetMode="External" /><Relationship Type="http://schemas.openxmlformats.org/officeDocument/2006/relationships/hyperlink" Id="rId148" Target="https://doi.org/10.1016/s0140-6736(18)32611-4" TargetMode="External" /><Relationship Type="http://schemas.openxmlformats.org/officeDocument/2006/relationships/hyperlink" Id="rId197" Target="https://doi.org/10.1038/504211a" TargetMode="External" /><Relationship Type="http://schemas.openxmlformats.org/officeDocument/2006/relationships/hyperlink" Id="rId200" Target="https://doi.org/10.1038/541455a" TargetMode="External" /><Relationship Type="http://schemas.openxmlformats.org/officeDocument/2006/relationships/hyperlink" Id="rId217" Target="https://doi.org/10.1038/d41586-018-05947-8" TargetMode="External" /><Relationship Type="http://schemas.openxmlformats.org/officeDocument/2006/relationships/hyperlink" Id="rId220" Target="https://doi.org/10.1038/d41586-019-00812-8" TargetMode="External" /><Relationship Type="http://schemas.openxmlformats.org/officeDocument/2006/relationships/hyperlink" Id="rId131" Target="https://doi.org/10.1038/ni.3707" TargetMode="External" /><Relationship Type="http://schemas.openxmlformats.org/officeDocument/2006/relationships/hyperlink" Id="rId178" Target="https://doi.org/10.1038/s41550-017-0141" TargetMode="External" /><Relationship Type="http://schemas.openxmlformats.org/officeDocument/2006/relationships/hyperlink" Id="rId170" Target="https://doi.org/10.1038/s41593-020-0658-y" TargetMode="External" /><Relationship Type="http://schemas.openxmlformats.org/officeDocument/2006/relationships/hyperlink" Id="rId204" Target="https://doi.org/10.1073/pnas.1014871108" TargetMode="External" /><Relationship Type="http://schemas.openxmlformats.org/officeDocument/2006/relationships/hyperlink" Id="rId209" Target="https://doi.org/10.1073/pnas.1914221117" TargetMode="External" /><Relationship Type="http://schemas.openxmlformats.org/officeDocument/2006/relationships/hyperlink" Id="rId118" Target="https://doi.org/10.1073/pnas.1915378117" TargetMode="External" /><Relationship Type="http://schemas.openxmlformats.org/officeDocument/2006/relationships/hyperlink" Id="rId156"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81" Target="https://doi.org/10.1101/275362" TargetMode="External" /><Relationship Type="http://schemas.openxmlformats.org/officeDocument/2006/relationships/hyperlink" Id="rId223" Target="https://doi.org/10.1101/400515" TargetMode="External" /><Relationship Type="http://schemas.openxmlformats.org/officeDocument/2006/relationships/hyperlink" Id="rId161" Target="https://doi.org/10.1126/sciadv.aaw7238" TargetMode="External" /><Relationship Type="http://schemas.openxmlformats.org/officeDocument/2006/relationships/hyperlink" Id="rId151" Target="https://doi.org/10.1126/science.1196783" TargetMode="External" /><Relationship Type="http://schemas.openxmlformats.org/officeDocument/2006/relationships/hyperlink" Id="rId128" Target="https://doi.org/10.1126/science.caredit.aaw9742" TargetMode="External" /><Relationship Type="http://schemas.openxmlformats.org/officeDocument/2006/relationships/hyperlink" Id="rId138" Target="https://doi.org/10.1128/mbio.00846-13" TargetMode="External" /><Relationship Type="http://schemas.openxmlformats.org/officeDocument/2006/relationships/hyperlink" Id="rId214" Target="https://doi.org/10.1130/ges01659.1" TargetMode="External" /><Relationship Type="http://schemas.openxmlformats.org/officeDocument/2006/relationships/hyperlink" Id="rId245" Target="https://doi.org/10.1145/1557019.1557032" TargetMode="External" /><Relationship Type="http://schemas.openxmlformats.org/officeDocument/2006/relationships/hyperlink" Id="rId248" Target="https://doi.org/10.1145/3132847.3133008" TargetMode="External" /><Relationship Type="http://schemas.openxmlformats.org/officeDocument/2006/relationships/hyperlink" Id="rId166" Target="https://doi.org/10.1177/0306312716650046" TargetMode="External" /><Relationship Type="http://schemas.openxmlformats.org/officeDocument/2006/relationships/hyperlink" Id="rId189" Target="https://doi.org/10.1257/pandp.20181111" TargetMode="External" /><Relationship Type="http://schemas.openxmlformats.org/officeDocument/2006/relationships/hyperlink" Id="rId184" Target="https://doi.org/10.1371/journal.pbio.2004956" TargetMode="External" /><Relationship Type="http://schemas.openxmlformats.org/officeDocument/2006/relationships/hyperlink" Id="rId123" Target="https://doi.org/10.1371/journal.pcbi.1003903" TargetMode="External" /><Relationship Type="http://schemas.openxmlformats.org/officeDocument/2006/relationships/hyperlink" Id="rId253" Target="https://doi.org/10.1371/journal.pcbi.1007128" TargetMode="External" /><Relationship Type="http://schemas.openxmlformats.org/officeDocument/2006/relationships/hyperlink" Id="rId240" Target="https://doi.org/10.32614/rj-2016-002" TargetMode="External" /><Relationship Type="http://schemas.openxmlformats.org/officeDocument/2006/relationships/hyperlink" Id="rId235" Target="https://doi.org/10.7717/peerj-cs.156" TargetMode="External" /><Relationship Type="http://schemas.openxmlformats.org/officeDocument/2006/relationships/hyperlink" Id="rId177" Target="https://doi.org/b8rn" TargetMode="External" /><Relationship Type="http://schemas.openxmlformats.org/officeDocument/2006/relationships/hyperlink" Id="rId252" Target="https://doi.org/c7np" TargetMode="External" /><Relationship Type="http://schemas.openxmlformats.org/officeDocument/2006/relationships/hyperlink" Id="rId180" Target="https://doi.org/cmh5" TargetMode="External" /><Relationship Type="http://schemas.openxmlformats.org/officeDocument/2006/relationships/hyperlink" Id="rId150" Target="https://doi.org/csf8j8" TargetMode="External" /><Relationship Type="http://schemas.openxmlformats.org/officeDocument/2006/relationships/hyperlink" Id="rId222" Target="https://doi.org/ddzr" TargetMode="External" /><Relationship Type="http://schemas.openxmlformats.org/officeDocument/2006/relationships/hyperlink" Id="rId147" Target="https://doi.org/djc5" TargetMode="External" /><Relationship Type="http://schemas.openxmlformats.org/officeDocument/2006/relationships/hyperlink" Id="rId203" Target="https://doi.org/dsrczk" TargetMode="External" /><Relationship Type="http://schemas.openxmlformats.org/officeDocument/2006/relationships/hyperlink" Id="rId228" Target="https://doi.org/dvwjgg" TargetMode="External" /><Relationship Type="http://schemas.openxmlformats.org/officeDocument/2006/relationships/hyperlink" Id="rId155" Target="https://doi.org/f8zzw4" TargetMode="External" /><Relationship Type="http://schemas.openxmlformats.org/officeDocument/2006/relationships/hyperlink" Id="rId244" Target="https://doi.org/fs3pr8" TargetMode="External" /><Relationship Type="http://schemas.openxmlformats.org/officeDocument/2006/relationships/hyperlink" Id="rId165" Target="https://doi.org/gc6xqv" TargetMode="External" /><Relationship Type="http://schemas.openxmlformats.org/officeDocument/2006/relationships/hyperlink" Id="rId183" Target="https://doi.org/gdb9db" TargetMode="External" /><Relationship Type="http://schemas.openxmlformats.org/officeDocument/2006/relationships/hyperlink" Id="rId216" Target="https://doi.org/gdz52z" TargetMode="External" /><Relationship Type="http://schemas.openxmlformats.org/officeDocument/2006/relationships/hyperlink" Id="rId199" Target="https://doi.org/gf4jjz" TargetMode="External" /><Relationship Type="http://schemas.openxmlformats.org/officeDocument/2006/relationships/hyperlink" Id="rId239" Target="https://doi.org/gf4zqx" TargetMode="External" /><Relationship Type="http://schemas.openxmlformats.org/officeDocument/2006/relationships/hyperlink" Id="rId122" Target="https://doi.org/gf853n" TargetMode="External" /><Relationship Type="http://schemas.openxmlformats.org/officeDocument/2006/relationships/hyperlink" Id="rId193" Target="https://doi.org/gffmpv" TargetMode="External" /><Relationship Type="http://schemas.openxmlformats.org/officeDocument/2006/relationships/hyperlink" Id="rId219" Target="https://doi.org/gfwhcr" TargetMode="External" /><Relationship Type="http://schemas.openxmlformats.org/officeDocument/2006/relationships/hyperlink" Id="rId172" Target="https://doi.org/gfwjjb" TargetMode="External" /><Relationship Type="http://schemas.openxmlformats.org/officeDocument/2006/relationships/hyperlink" Id="rId225" Target="https://doi.org/gghp87" TargetMode="External" /><Relationship Type="http://schemas.openxmlformats.org/officeDocument/2006/relationships/hyperlink" Id="rId142" Target="https://doi.org/gghp8r" TargetMode="External" /><Relationship Type="http://schemas.openxmlformats.org/officeDocument/2006/relationships/hyperlink" Id="rId130" Target="https://doi.org/gghp8s" TargetMode="External" /><Relationship Type="http://schemas.openxmlformats.org/officeDocument/2006/relationships/hyperlink" Id="rId160" Target="https://doi.org/gghp8t" TargetMode="External" /><Relationship Type="http://schemas.openxmlformats.org/officeDocument/2006/relationships/hyperlink" Id="rId127" Target="https://doi.org/gghp8v" TargetMode="External" /><Relationship Type="http://schemas.openxmlformats.org/officeDocument/2006/relationships/hyperlink" Id="rId213" Target="https://doi.org/gghp9d" TargetMode="External" /><Relationship Type="http://schemas.openxmlformats.org/officeDocument/2006/relationships/hyperlink" Id="rId231" Target="https://doi.org/gghwjh" TargetMode="External" /><Relationship Type="http://schemas.openxmlformats.org/officeDocument/2006/relationships/hyperlink" Id="rId247" Target="https://doi.org/ggjc78" TargetMode="External" /><Relationship Type="http://schemas.openxmlformats.org/officeDocument/2006/relationships/hyperlink" Id="rId208" Target="https://doi.org/ggk89f" TargetMode="External" /><Relationship Type="http://schemas.openxmlformats.org/officeDocument/2006/relationships/hyperlink" Id="rId234" Target="https://doi.org/ggpbn6" TargetMode="External" /><Relationship Type="http://schemas.openxmlformats.org/officeDocument/2006/relationships/hyperlink" Id="rId117" Target="https://doi.org/ggskr7" TargetMode="External" /><Relationship Type="http://schemas.openxmlformats.org/officeDocument/2006/relationships/hyperlink" Id="rId188" Target="https://doi.org/gjg9k8" TargetMode="External" /><Relationship Type="http://schemas.openxmlformats.org/officeDocument/2006/relationships/hyperlink" Id="rId137" Target="https://doi.org/qsh" TargetMode="External" /><Relationship Type="http://schemas.openxmlformats.org/officeDocument/2006/relationships/hyperlink" Id="rId97" Target="https://en.wikipedia.org/wiki/Category:Living_people" TargetMode="External" /><Relationship Type="http://schemas.openxmlformats.org/officeDocument/2006/relationships/hyperlink" Id="rId48" Target="https://en.wikipedia.org/wiki/Intelligent_Systems_for_Molecular_Biology" TargetMode="External" /><Relationship Type="http://schemas.openxmlformats.org/officeDocument/2006/relationships/hyperlink" Id="rId49" Target="https://en.wikipedia.org/wiki/Research_in_Computational_Molecular_Biology" TargetMode="External" /><Relationship Type="http://schemas.openxmlformats.org/officeDocument/2006/relationships/hyperlink" Id="rId98" Target="https://en.wikipedia.org/wiki/Wikipedia:Manual_of_Style/Biography#Context" TargetMode="External" /><Relationship Type="http://schemas.openxmlformats.org/officeDocument/2006/relationships/hyperlink" Id="rId94" Target="https://genderize.io" TargetMode="External" /><Relationship Type="http://schemas.openxmlformats.org/officeDocument/2006/relationships/hyperlink" Id="rId88" Target="https://geopy.readthedocs.io/en/stable/#nominatim" TargetMode="External" /><Relationship Type="http://schemas.openxmlformats.org/officeDocument/2006/relationships/hyperlink" Id="rId81" Target="https://git.dhimmel.com/pubmedpy/names.html" TargetMode="External" /><Relationship Type="http://schemas.openxmlformats.org/officeDocument/2006/relationships/hyperlink" Id="rId37" Target="https://github.com/arielah" TargetMode="External" /><Relationship Type="http://schemas.openxmlformats.org/officeDocument/2006/relationships/hyperlink" Id="rId43" Target="https://github.com/cgreene" TargetMode="External" /><Relationship Type="http://schemas.openxmlformats.org/officeDocument/2006/relationships/hyperlink" Id="rId33" Target="https://github.com/dhimmel" TargetMode="External" /><Relationship Type="http://schemas.openxmlformats.org/officeDocument/2006/relationships/hyperlink" Id="rId84" Target="https://github.com/dhimmel/pubmedpy" TargetMode="External" /><Relationship Type="http://schemas.openxmlformats.org/officeDocument/2006/relationships/hyperlink" Id="rId87" Target="https://github.com/elyase/geotext" TargetMode="External" /><Relationship Type="http://schemas.openxmlformats.org/officeDocument/2006/relationships/hyperlink" Id="rId112" Target="https://github.com/greenelab/iscb-diversity" TargetMode="External" /><Relationship Type="http://schemas.openxmlformats.org/officeDocument/2006/relationships/hyperlink" Id="rId111" Target="https://github.com/greenelab/iscb-diversity-manuscript" TargetMode="External" /><Relationship Type="http://schemas.openxmlformats.org/officeDocument/2006/relationships/hyperlink" Id="rId21" Target="https://github.com/greenelab/iscb-diversity-manuscript/compare/v1.0...e9427bdc0fb8079195cfeaa83f8450c39b205af4" TargetMode="External" /><Relationship Type="http://schemas.openxmlformats.org/officeDocument/2006/relationships/hyperlink" Id="rId102" Target="https://github.com/greenelab/iscb-diversity-manuscript/issues/27" TargetMode="External" /><Relationship Type="http://schemas.openxmlformats.org/officeDocument/2006/relationships/hyperlink" Id="rId22" Target="https://github.com/greenelab/iscb-diversity-manuscript/releases/tag/v1.0" TargetMode="External" /><Relationship Type="http://schemas.openxmlformats.org/officeDocument/2006/relationships/hyperlink" Id="rId24" Target="https://github.com/greenelab/iscb-diversity-manuscript/tree/e9427bdc0fb8079195cfeaa83f8450c39b205af4" TargetMode="External" /><Relationship Type="http://schemas.openxmlformats.org/officeDocument/2006/relationships/hyperlink" Id="rId90" Target="https://github.com/greenelab/iscb-diversity/blob/3bd34a600e34c49816420207fc47458b61f3949d/07.affiliations-to-countries.ipynb" TargetMode="External" /><Relationship Type="http://schemas.openxmlformats.org/officeDocument/2006/relationships/hyperlink" Id="rId91" Target="https://github.com/greenelab/iscb-diversity/blob/3bd34a600e34c49816420207fc47458b61f3949d/data/affiliations/geocode.jsonl" TargetMode="External" /><Relationship Type="http://schemas.openxmlformats.org/officeDocument/2006/relationships/hyperlink" Id="rId105" Target="https://github.com/greenelab/iscb-diversity/blob/3bd34a600e34c49816420207fc47458b61f3949d/data/countries/2020-01-31_groupings.tsv" TargetMode="External" /><Relationship Type="http://schemas.openxmlformats.org/officeDocument/2006/relationships/hyperlink" Id="rId115" Target="https://github.com/greenelab/wiki-nationality-estimate" TargetMode="External" /><Relationship Type="http://schemas.openxmlformats.org/officeDocument/2006/relationships/hyperlink" Id="rId96" Target="https://github.com/greenelab/wiki-nationality-estimate/blob/7554e8a124760582e22ff9b051433729b49c22a9/models/LSTM.h5" TargetMode="External" /><Relationship Type="http://schemas.openxmlformats.org/officeDocument/2006/relationships/hyperlink" Id="rId104" Target="https://github.com/greenelab/wiki-nationality-estimate/blob/master/data/annotated_names.tsv" TargetMode="External" /><Relationship Type="http://schemas.openxmlformats.org/officeDocument/2006/relationships/hyperlink" Id="rId40" Target="https://github.com/mrgazzara" TargetMode="External" /><Relationship Type="http://schemas.openxmlformats.org/officeDocument/2006/relationships/hyperlink" Id="rId29" Target="https://github.com/trang1618" TargetMode="External" /><Relationship Type="http://schemas.openxmlformats.org/officeDocument/2006/relationships/hyperlink" Id="rId58" Target="https://greenelab.github.io/iscb-diversity-manuscript/" TargetMode="External" /><Relationship Type="http://schemas.openxmlformats.org/officeDocument/2006/relationships/hyperlink" Id="rId57" Target="https://greenelab.github.io/iscb-diversity-manuscript/v/45f778da125ac069b0e143f8172a5647cfbc3a39/" TargetMode="External" /><Relationship Type="http://schemas.openxmlformats.org/officeDocument/2006/relationships/hyperlink" Id="rId56" Target="https://greenelab.github.io/iscb-diversity-manuscript/v/6bda862974e77beb98697f39c18027683af158cb/" TargetMode="External" /><Relationship Type="http://schemas.openxmlformats.org/officeDocument/2006/relationships/hyperlink" Id="rId55" Target="https://greenelab.github.io/iscb-diversity-manuscript/v/711edb01f5335a4c1bb8e1e0575618586a7abf9b/" TargetMode="External" /><Relationship Type="http://schemas.openxmlformats.org/officeDocument/2006/relationships/hyperlink" Id="rId23" Target="https://greenelab.github.io/iscb-diversity-manuscript/v/e9427bdc0fb8079195cfeaa83f8450c39b205af4/" TargetMode="External" /><Relationship Type="http://schemas.openxmlformats.org/officeDocument/2006/relationships/hyperlink" Id="rId113" Target="https://greenelab.github.io/iscb-diversity/" TargetMode="External" /><Relationship Type="http://schemas.openxmlformats.org/officeDocument/2006/relationships/hyperlink" Id="rId60" Target="https://greenelab.github.io/iscb-diversity/10.visualize-gender.html#sup_fig_s1" TargetMode="External" /><Relationship Type="http://schemas.openxmlformats.org/officeDocument/2006/relationships/hyperlink" Id="rId66" Target="https://greenelab.github.io/iscb-diversity/11.name-origin.html" TargetMode="External" /><Relationship Type="http://schemas.openxmlformats.org/officeDocument/2006/relationships/hyperlink" Id="rId69" Target="https://greenelab.github.io/iscb-diversity/12.analyze-affiliation.html#enrichment_tab" TargetMode="External" /><Relationship Type="http://schemas.openxmlformats.org/officeDocument/2006/relationships/hyperlink" Id="rId67" Target="https://greenelab.github.io/iscb-diversity/14.us-name-origin.html" TargetMode="External" /><Relationship Type="http://schemas.openxmlformats.org/officeDocument/2006/relationships/hyperlink" Id="rId73" Target="https://greenelab.github.io/iscb-diversity/15.analyze-2020.html" TargetMode="External" /><Relationship Type="http://schemas.openxmlformats.org/officeDocument/2006/relationships/hyperlink" Id="rId92" Target="https://nominatim.org/" TargetMode="External" /><Relationship Type="http://schemas.openxmlformats.org/officeDocument/2006/relationships/hyperlink" Id="rId39" Target="https://orcid.org/0000-0001-7710-4551" TargetMode="External" /><Relationship Type="http://schemas.openxmlformats.org/officeDocument/2006/relationships/hyperlink" Id="rId42" Target="https://orcid.org/0000-0001-8713-9213" TargetMode="External" /><Relationship Type="http://schemas.openxmlformats.org/officeDocument/2006/relationships/hyperlink" Id="rId36" Target="https://orcid.org/0000-0001-9336-6543" TargetMode="External" /><Relationship Type="http://schemas.openxmlformats.org/officeDocument/2006/relationships/hyperlink" Id="rId32" Target="https://orcid.org/0000-0002-3012-7446" TargetMode="External" /><Relationship Type="http://schemas.openxmlformats.org/officeDocument/2006/relationships/hyperlink" Id="rId27" Target="https://orcid.org/0000-0003-3737-6565" TargetMode="External" /><Relationship Type="http://schemas.openxmlformats.org/officeDocument/2006/relationships/hyperlink" Id="rId83" Target="https://pubmed.ncbi.nlm.nih.gov/" TargetMode="External" /><Relationship Type="http://schemas.openxmlformats.org/officeDocument/2006/relationships/hyperlink" Id="rId51" Target="https://pubmed.ncbi.nlm.nih.gov/?term=%22Computational+Biology%22%5BMeSH+Terms%5D+" TargetMode="External" /><Relationship Type="http://schemas.openxmlformats.org/officeDocument/2006/relationships/hyperlink" Id="rId114" Target="https://pypi.org/project/pubmedpy/" TargetMode="External" /><Relationship Type="http://schemas.openxmlformats.org/officeDocument/2006/relationships/hyperlink" Id="rId41" Target="https://twitter.com/MR_Gazzara" TargetMode="External" /><Relationship Type="http://schemas.openxmlformats.org/officeDocument/2006/relationships/hyperlink" Id="rId38" Target="https://twitter.com/ariel_hippen" TargetMode="External" /><Relationship Type="http://schemas.openxmlformats.org/officeDocument/2006/relationships/hyperlink" Id="rId34" Target="https://twitter.com/dhimmel" TargetMode="External" /><Relationship Type="http://schemas.openxmlformats.org/officeDocument/2006/relationships/hyperlink" Id="rId44" Target="https://twitter.com/greenescientist" TargetMode="External" /><Relationship Type="http://schemas.openxmlformats.org/officeDocument/2006/relationships/hyperlink" Id="rId31" Target="https://twitter.com/trang1618" TargetMode="External" /><Relationship Type="http://schemas.openxmlformats.org/officeDocument/2006/relationships/hyperlink" Id="rId250" Target="https://worldcat.org/isbn/9780849394447" TargetMode="External" /><Relationship Type="http://schemas.openxmlformats.org/officeDocument/2006/relationships/hyperlink" Id="rId47" Target="https://www.iscb.org/" TargetMode="External" /><Relationship Type="http://schemas.openxmlformats.org/officeDocument/2006/relationships/hyperlink" Id="rId35" Target="https://www.moore.org/grant-detail?grantId=GBMF4552" TargetMode="External" /><Relationship Type="http://schemas.openxmlformats.org/officeDocument/2006/relationships/hyperlink" Id="rId85" Target="https://www.ncbi.nlm.nih.gov/mesh/68019295" TargetMode="External" /><Relationship Type="http://schemas.openxmlformats.org/officeDocument/2006/relationships/hyperlink" Id="rId206" Target="https://www.ncbi.nlm.nih.gov/pmc/articles/PMC3044353" TargetMode="External" /><Relationship Type="http://schemas.openxmlformats.org/officeDocument/2006/relationships/hyperlink" Id="rId153" Target="https://www.ncbi.nlm.nih.gov/pmc/articles/PMC3412416" TargetMode="External" /><Relationship Type="http://schemas.openxmlformats.org/officeDocument/2006/relationships/hyperlink" Id="rId140" Target="https://www.ncbi.nlm.nih.gov/pmc/articles/PMC3884059" TargetMode="External" /><Relationship Type="http://schemas.openxmlformats.org/officeDocument/2006/relationships/hyperlink" Id="rId125" Target="https://www.ncbi.nlm.nih.gov/pmc/articles/PMC4238945" TargetMode="External" /><Relationship Type="http://schemas.openxmlformats.org/officeDocument/2006/relationships/hyperlink" Id="rId158" Target="https://www.ncbi.nlm.nih.gov/pmc/articles/PMC4965301" TargetMode="External" /><Relationship Type="http://schemas.openxmlformats.org/officeDocument/2006/relationships/hyperlink" Id="rId133" Target="https://www.ncbi.nlm.nih.gov/pmc/articles/PMC5775963" TargetMode="External" /><Relationship Type="http://schemas.openxmlformats.org/officeDocument/2006/relationships/hyperlink" Id="rId186" Target="https://www.ncbi.nlm.nih.gov/pmc/articles/PMC5908072" TargetMode="External" /><Relationship Type="http://schemas.openxmlformats.org/officeDocument/2006/relationships/hyperlink" Id="rId191" Target="https://www.ncbi.nlm.nih.gov/pmc/articles/PMC6124503" TargetMode="External" /><Relationship Type="http://schemas.openxmlformats.org/officeDocument/2006/relationships/hyperlink" Id="rId175" Target="https://www.ncbi.nlm.nih.gov/pmc/articles/PMC6434606" TargetMode="External" /><Relationship Type="http://schemas.openxmlformats.org/officeDocument/2006/relationships/hyperlink" Id="rId145" Target="https://www.ncbi.nlm.nih.gov/pmc/articles/PMC6481599" TargetMode="External" /><Relationship Type="http://schemas.openxmlformats.org/officeDocument/2006/relationships/hyperlink" Id="rId255" Target="https://www.ncbi.nlm.nih.gov/pmc/articles/PMC6611653" TargetMode="External" /><Relationship Type="http://schemas.openxmlformats.org/officeDocument/2006/relationships/hyperlink" Id="rId163" Target="https://www.ncbi.nlm.nih.gov/pmc/articles/PMC6785250" TargetMode="External" /><Relationship Type="http://schemas.openxmlformats.org/officeDocument/2006/relationships/hyperlink" Id="rId211" Target="https://www.ncbi.nlm.nih.gov/pmc/articles/PMC7060730" TargetMode="External" /><Relationship Type="http://schemas.openxmlformats.org/officeDocument/2006/relationships/hyperlink" Id="rId120" Target="https://www.ncbi.nlm.nih.gov/pmc/articles/PMC7196824" TargetMode="External" /><Relationship Type="http://schemas.openxmlformats.org/officeDocument/2006/relationships/hyperlink" Id="rId237" Target="https://www.ncbi.nlm.nih.gov/pmc/articles/PMC7924484" TargetMode="External" /><Relationship Type="http://schemas.openxmlformats.org/officeDocument/2006/relationships/hyperlink" Id="rId205" Target="https://www.ncbi.nlm.nih.gov/pubmed/21300892" TargetMode="External" /><Relationship Type="http://schemas.openxmlformats.org/officeDocument/2006/relationships/hyperlink" Id="rId152" Target="https://www.ncbi.nlm.nih.gov/pubmed/21852498" TargetMode="External" /><Relationship Type="http://schemas.openxmlformats.org/officeDocument/2006/relationships/hyperlink" Id="rId196" Target="https://www.ncbi.nlm.nih.gov/pubmed/24350369" TargetMode="External" /><Relationship Type="http://schemas.openxmlformats.org/officeDocument/2006/relationships/hyperlink" Id="rId139" Target="https://www.ncbi.nlm.nih.gov/pubmed/24399856" TargetMode="External" /><Relationship Type="http://schemas.openxmlformats.org/officeDocument/2006/relationships/hyperlink" Id="rId124" Target="https://www.ncbi.nlm.nih.gov/pubmed/25411977" TargetMode="External" /><Relationship Type="http://schemas.openxmlformats.org/officeDocument/2006/relationships/hyperlink" Id="rId157" Target="https://www.ncbi.nlm.nih.gov/pubmed/27306969" TargetMode="External" /><Relationship Type="http://schemas.openxmlformats.org/officeDocument/2006/relationships/hyperlink" Id="rId201" Target="https://www.ncbi.nlm.nih.gov/pubmed/28128272" TargetMode="External" /><Relationship Type="http://schemas.openxmlformats.org/officeDocument/2006/relationships/hyperlink" Id="rId132" Target="https://www.ncbi.nlm.nih.gov/pubmed/28418385" TargetMode="External" /><Relationship Type="http://schemas.openxmlformats.org/officeDocument/2006/relationships/hyperlink" Id="rId167" Target="https://www.ncbi.nlm.nih.gov/pubmed/28948891" TargetMode="External" /><Relationship Type="http://schemas.openxmlformats.org/officeDocument/2006/relationships/hyperlink" Id="rId185" Target="https://www.ncbi.nlm.nih.gov/pubmed/29672508" TargetMode="External" /><Relationship Type="http://schemas.openxmlformats.org/officeDocument/2006/relationships/hyperlink" Id="rId190" Target="https://www.ncbi.nlm.nih.gov/pubmed/30197432" TargetMode="External" /><Relationship Type="http://schemas.openxmlformats.org/officeDocument/2006/relationships/hyperlink" Id="rId174" Target="https://www.ncbi.nlm.nih.gov/pubmed/30962913" TargetMode="External" /><Relationship Type="http://schemas.openxmlformats.org/officeDocument/2006/relationships/hyperlink" Id="rId144" Target="https://www.ncbi.nlm.nih.gov/pubmed/30977853" TargetMode="External" /><Relationship Type="http://schemas.openxmlformats.org/officeDocument/2006/relationships/hyperlink" Id="rId254" Target="https://www.ncbi.nlm.nih.gov/pubmed/31233491" TargetMode="External" /><Relationship Type="http://schemas.openxmlformats.org/officeDocument/2006/relationships/hyperlink" Id="rId162" Target="https://www.ncbi.nlm.nih.gov/pubmed/31633016" TargetMode="External" /><Relationship Type="http://schemas.openxmlformats.org/officeDocument/2006/relationships/hyperlink" Id="rId210" Target="https://www.ncbi.nlm.nih.gov/pubmed/32071248" TargetMode="External" /><Relationship Type="http://schemas.openxmlformats.org/officeDocument/2006/relationships/hyperlink" Id="rId119" Target="https://www.ncbi.nlm.nih.gov/pubmed/32291335" TargetMode="External" /><Relationship Type="http://schemas.openxmlformats.org/officeDocument/2006/relationships/hyperlink" Id="rId236" Target="https://www.ncbi.nlm.nih.gov/pubmed/33816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ISCB honors reveals disparities</dc:title>
  <dc:creator/>
  <dc:language>en-US</dc:language>
  <cp:keywords>computational biology, iscb, disparities</cp:keywords>
  <dcterms:created xsi:type="dcterms:W3CDTF">2021-06-12T13:30:54Z</dcterms:created>
  <dcterms:modified xsi:type="dcterms:W3CDTF">2021-06-12T13:30:54Z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