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99.png" ContentType="image/png"/>
  <Override PartName="/word/media/rId69.png" ContentType="image/png"/>
  <Override PartName="/word/media/rId105.png" ContentType="image/png"/>
  <Override PartName="/word/media/rId60.png" ContentType="image/png"/>
  <Override PartName="/word/media/rId63.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ISCB</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This version of the manuscript</w:t>
      </w:r>
      <w:r>
        <w:t xml:space="preserve"> </w:t>
      </w:r>
      <w:hyperlink r:id="rId21">
        <w:r>
          <w:rPr>
            <w:rStyle w:val="Hyperlink"/>
          </w:rPr>
          <w:t xml:space="preserve">contains changes</w:t>
        </w:r>
      </w:hyperlink>
      <w:r>
        <w:t xml:space="preserve"> </w:t>
      </w:r>
      <w:r>
        <w:t xml:space="preserve">subsequent to the</w:t>
      </w:r>
      <w:r>
        <w:t xml:space="preserve"> </w:t>
      </w:r>
      <w:hyperlink r:id="rId22">
        <w:r>
          <w:rPr>
            <w:rStyle w:val="Hyperlink"/>
          </w:rPr>
          <w:t xml:space="preserve">version 1.0 release</w:t>
        </w:r>
      </w:hyperlink>
      <w:r>
        <w:t xml:space="preserve">.</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greenelab/iscb-diversity-manuscript@597ce7f</w:t>
        </w:r>
      </w:hyperlink>
      <w:r>
        <w:t xml:space="preserve"> </w:t>
      </w:r>
      <w:r>
        <w:t xml:space="preserve">on June 9, 2021.</w:t>
      </w:r>
      <w:r>
        <w:t xml:space="preserve"> </w:t>
      </w:r>
    </w:p>
    <w:p>
      <w:pPr>
        <w:pStyle w:val="BodyText"/>
      </w:pPr>
    </w:p>
    <w:p>
      <w:pPr>
        <w:pStyle w:val="Heading2"/>
      </w:pPr>
      <w:bookmarkStart w:id="25" w:name="authors"/>
      <w:r>
        <w:t xml:space="preserve">Authors</w:t>
      </w:r>
      <w:bookmarkEnd w:id="25"/>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pStyle w:val="Heading2"/>
      </w:pPr>
      <w:bookmarkStart w:id="45" w:name="abstract"/>
      <w:r>
        <w:t xml:space="preserve">Abstract</w:t>
      </w:r>
      <w:bookmarkEnd w:id="45"/>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Heading2"/>
      </w:pPr>
      <w:bookmarkStart w:id="46" w:name="introduction"/>
      <w:r>
        <w:t xml:space="preserve">Introduction</w:t>
      </w:r>
      <w:bookmarkEnd w:id="46"/>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7">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8">
        <w:r>
          <w:rPr>
            <w:rStyle w:val="Hyperlink"/>
          </w:rPr>
          <w:t xml:space="preserve">Intelligent Systems for Molecular Biology</w:t>
        </w:r>
      </w:hyperlink>
      <w:r>
        <w:t xml:space="preserve"> </w:t>
      </w:r>
      <w:r>
        <w:t xml:space="preserve">(ISMB) and</w:t>
      </w:r>
      <w:r>
        <w:t xml:space="preserve"> </w:t>
      </w:r>
      <w:hyperlink r:id="rId49">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50" w:name="results"/>
      <w:r>
        <w:t xml:space="preserve">Results</w:t>
      </w:r>
      <w:bookmarkEnd w:id="50"/>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r>
        <w:t xml:space="preserve"> </w:t>
      </w:r>
      <w:r>
        <w:t xml:space="preserve">For example, Christine Orengo was a keynote speaker at RECOMB 2004 and became an ISCB Fellow in 2016, and thus was counted twice in this list.</w:t>
      </w:r>
    </w:p>
    <w:p>
      <w:pPr>
        <w:pStyle w:val="BodyText"/>
      </w:pPr>
      <w:r>
        <w:t xml:space="preserve">We sought to compare this dataset with a background distribution of potential speakers, which we considered to be last authors of bioinformatics and computational biology manuscripts.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2" w:name="X26b876ce347433362c4e04bd7e8fe3c603635b2"/>
      <w:r>
        <w:t xml:space="preserve">Technical Considerations for Representation Analyses</w:t>
      </w:r>
      <w:bookmarkEnd w:id="52"/>
    </w:p>
    <w:p>
      <w:pPr>
        <w:pStyle w:val="FirstParagraph"/>
      </w:pPr>
      <w:r>
        <w:t xml:space="preserve">Defining an appropriate background distribution is key to determining the extent to which representation diverges from that background.</w:t>
      </w:r>
      <w:r>
        <w:t xml:space="preserve"> </w:t>
      </w:r>
      <w:r>
        <w:t xml:space="preserve">We were faced with multiple decisions as we sought to define a field-specific distribution.</w:t>
      </w:r>
      <w:r>
        <w:t xml:space="preserve"> </w:t>
      </w:r>
      <w:r>
        <w:t xml:space="preserve">We focused on four key decisions and have performed analyses in three different ways across those decisions (Fig.</w:t>
      </w:r>
      <w:r>
        <w:t xml:space="preserve"> </w:t>
      </w:r>
      <w:hyperlink w:anchor="fig:versions">
        <w:r>
          <w:rPr>
            <w:rStyle w:val="Hyperlink"/>
          </w:rPr>
          <w:t xml:space="preserve">1</w:t>
        </w:r>
      </w:hyperlink>
      <w:r>
        <w:t xml:space="preserve">).</w:t>
      </w:r>
      <w:r>
        <w:t xml:space="preserve"> </w:t>
      </w:r>
      <w:r>
        <w:t xml:space="preserve">Our findings across different versions of the study were consistent with respect to the broad conclusions, though the numerical results differed.</w:t>
      </w:r>
    </w:p>
    <w:bookmarkStart w:id="0" w:name="fig:versions"/>
    <w:p>
      <w:pPr>
        <w:pStyle w:val="CaptionedFigure"/>
      </w:pPr>
      <w:bookmarkStart w:id="54" w:name="fig:versions"/>
      <w:r>
        <w:drawing>
          <wp:inline>
            <wp:extent cx="5943600" cy="1304811"/>
            <wp:effectExtent b="0" l="0" r="0" t="0"/>
            <wp:docPr descr="Figure 1: Study progression. In version 1 of this work, instead of last authors, we examined corresponding authors of articles in three well-recognized computational biology journals, and the results were consistent with our findings in version 2, where we expanded the article dataset to include all PubMed articles with the MeSH terms “computational biology”. Finally, in this version, we used citation count to weight articles to account for the impact variation of research contributions." title="" id="1" name="Picture"/>
            <a:graphic>
              <a:graphicData uri="http://schemas.openxmlformats.org/drawingml/2006/picture">
                <pic:pic>
                  <pic:nvPicPr>
                    <pic:cNvPr descr="https://raw.githubusercontent.com/greenelab/iscb-diversity/a61d67806a5212488b4c574078f80467cbd8cf5d/figs/versions.png" id="0" name="Picture"/>
                    <pic:cNvPicPr>
                      <a:picLocks noChangeArrowheads="1" noChangeAspect="1"/>
                    </pic:cNvPicPr>
                  </pic:nvPicPr>
                  <pic:blipFill>
                    <a:blip r:embed="rId53"/>
                    <a:stretch>
                      <a:fillRect/>
                    </a:stretch>
                  </pic:blipFill>
                  <pic:spPr bwMode="auto">
                    <a:xfrm>
                      <a:off x="0" y="0"/>
                      <a:ext cx="5943600" cy="1304811"/>
                    </a:xfrm>
                    <a:prstGeom prst="rect">
                      <a:avLst/>
                    </a:prstGeom>
                    <a:noFill/>
                    <a:ln w="9525">
                      <a:noFill/>
                      <a:headEnd/>
                      <a:tailEnd/>
                    </a:ln>
                  </pic:spPr>
                </pic:pic>
              </a:graphicData>
            </a:graphic>
          </wp:inline>
        </w:drawing>
      </w:r>
      <w:bookmarkEnd w:id="54"/>
    </w:p>
    <w:p>
      <w:pPr>
        <w:pStyle w:val="ImageCaption"/>
      </w:pPr>
      <w:r>
        <w:t xml:space="preserve">Figure 1: Study progression.</w:t>
      </w:r>
      <w:r>
        <w:t xml:space="preserve"> </w:t>
      </w:r>
      <w:r>
        <w:t xml:space="preserve">In</w:t>
      </w:r>
      <w:r>
        <w:t xml:space="preserve"> </w:t>
      </w:r>
      <w:hyperlink r:id="rId55">
        <w:r>
          <w:rPr>
            <w:rStyle w:val="Hyperlink"/>
          </w:rPr>
          <w:t xml:space="preserve">version 1</w:t>
        </w:r>
      </w:hyperlink>
      <w:r>
        <w:t xml:space="preserve"> </w:t>
      </w:r>
      <w:r>
        <w:t xml:space="preserve">of this work, instead of last authors, we examined corresponding authors of articles in three well-recognized computational biology journals,</w:t>
      </w:r>
      <w:r>
        <w:t xml:space="preserve"> </w:t>
      </w:r>
      <w:r>
        <w:t xml:space="preserve">and the results were consistent with our findings in</w:t>
      </w:r>
      <w:r>
        <w:t xml:space="preserve"> </w:t>
      </w:r>
      <w:hyperlink r:id="rId56">
        <w:r>
          <w:rPr>
            <w:rStyle w:val="Hyperlink"/>
          </w:rPr>
          <w:t xml:space="preserve">version 2</w:t>
        </w:r>
      </w:hyperlink>
      <w:r>
        <w:t xml:space="preserve">, where we expanded the article dataset to include all PubMed articles with the MeSH terms</w:t>
      </w:r>
      <w:r>
        <w:t xml:space="preserve"> </w:t>
      </w:r>
      <w:r>
        <w:t xml:space="preserve">“</w:t>
      </w:r>
      <w:r>
        <w:t xml:space="preserve">computational biology</w:t>
      </w:r>
      <w:r>
        <w:t xml:space="preserve">”</w:t>
      </w:r>
      <w:r>
        <w:t xml:space="preserve">.</w:t>
      </w:r>
      <w:r>
        <w:t xml:space="preserve"> </w:t>
      </w:r>
      <w:r>
        <w:t xml:space="preserve">Finally, in</w:t>
      </w:r>
      <w:r>
        <w:t xml:space="preserve"> </w:t>
      </w:r>
      <w:hyperlink r:id="rId57">
        <w:r>
          <w:rPr>
            <w:rStyle w:val="Hyperlink"/>
          </w:rPr>
          <w:t xml:space="preserve">this version</w:t>
        </w:r>
      </w:hyperlink>
      <w:r>
        <w:t xml:space="preserve">, we used citation count to weight articles to account for the impact variation of research contributions.</w:t>
      </w:r>
    </w:p>
    <w:bookmarkEnd w:id="0"/>
    <w:p>
      <w:pPr>
        <w:pStyle w:val="BodyText"/>
      </w:pPr>
      <w:r>
        <w:t xml:space="preserve">In our first version 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12</w:t>
        </w:r>
      </w:hyperlink>
      <w:r>
        <w:t xml:space="preserve">]</w:t>
      </w:r>
      <w:r>
        <w:t xml:space="preserve">, and only fell back to last authors in cases where corresponding author annotations were unavailable.</w:t>
      </w:r>
    </w:p>
    <w:p>
      <w:pPr>
        <w:pStyle w:val="BodyText"/>
      </w:pPr>
      <w:r>
        <w:t xml:space="preserve">In the next version 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 version 3,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13</w:t>
        </w:r>
      </w:hyperlink>
      <w:r>
        <w:t xml:space="preserve">,</w:t>
      </w:r>
      <w:hyperlink w:anchor="ref-5HWeup6K">
        <w:r>
          <w:rPr>
            <w:rStyle w:val="Hyperlink"/>
          </w:rPr>
          <w:t xml:space="preserve">14</w:t>
        </w:r>
      </w:hyperlink>
      <w:r>
        <w:t xml:space="preserve">,</w:t>
      </w:r>
      <w:hyperlink w:anchor="ref-epV1ywR4">
        <w:r>
          <w:rPr>
            <w:rStyle w:val="Hyperlink"/>
          </w:rPr>
          <w:t xml:space="preserve">15</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We expected this approach to be overly conservative, leading to a failure to reject the null hypothesis of no disparities even if disparities existed.</w:t>
      </w:r>
      <w:r>
        <w:t xml:space="preserve"> </w:t>
      </w:r>
      <w:r>
        <w:t xml:space="preserve">We present this version of the results in this paper.</w:t>
      </w:r>
      <w:r>
        <w:t xml:space="preserve"> </w:t>
      </w:r>
      <w:r>
        <w:t xml:space="preserve">Parallel analyses for the other versions are available in supplementary figure S1.</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We recommend that researchers aiming to answer similar questions within their own fields approach these decisions with caution.</w:t>
      </w:r>
      <w:r>
        <w:t xml:space="preserve"> </w:t>
      </w:r>
      <w:r>
        <w:t xml:space="preserve">It may be most appropriate to perform the analyses at least with and without citation weighting to determine whether any disparities first exist when compared with the unweighted literature and second if those disparities are large enough to overcome existing disparities in citation patterns.</w:t>
      </w:r>
    </w:p>
    <w:p>
      <w:pPr>
        <w:pStyle w:val="Heading3"/>
      </w:pPr>
      <w:bookmarkStart w:id="58" w:name="X6664c7e7ca060fbf628b32ce9efaa2d8e64ce48"/>
      <w:r>
        <w:t xml:space="preserve">Similar gender proportion between ISCB’s honorees and the field</w:t>
      </w:r>
      <w:bookmarkEnd w:id="58"/>
    </w:p>
    <w:p>
      <w:pPr>
        <w:pStyle w:val="FirstParagraph"/>
      </w:pPr>
      <w:r>
        <w:t xml:space="preserve">We observed a gradual increase of the proportion of predicted female authorships, arriving at an average of approximately 27%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an increasing trend of honorees who were women, especially in the group of ISCB Fellows (see</w:t>
      </w:r>
      <w:r>
        <w:t xml:space="preserve"> </w:t>
      </w:r>
      <w:hyperlink r:id="rId59">
        <w:r>
          <w:rPr>
            <w:rStyle w:val="Hyperlink"/>
          </w:rPr>
          <w:t xml:space="preserve">notebook</w:t>
        </w:r>
      </w:hyperlink>
      <w:r>
        <w:t xml:space="preserve">),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linear regression of this proportion for the groups and year did not reveal a significant difference (</w:t>
      </w:r>
      <w:r>
        <w:rPr>
          <w:i/>
        </w:rPr>
        <w:t xml:space="preserve">p</w:t>
      </w:r>
      <w:r>
        <w:t xml:space="preserve"> </w:t>
      </w:r>
      <w:r>
        <w:t xml:space="preserve">= 0.237).</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61" w:name="fig:gender_breakdown"/>
      <w:r>
        <w:drawing>
          <wp:inline>
            <wp:extent cx="5943600" cy="2971800"/>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ac43b098a2a994cbe3788bf7a19f541fc533b3de/figs/gender_breakdown.png" id="0" name="Picture"/>
                    <pic:cNvPicPr>
                      <a:picLocks noChangeArrowheads="1" noChangeAspect="1"/>
                    </pic:cNvPicPr>
                  </pic:nvPicPr>
                  <pic:blipFill>
                    <a:blip r:embed="rId60"/>
                    <a:stretch>
                      <a:fillRect/>
                    </a:stretch>
                  </pic:blipFill>
                  <pic:spPr bwMode="auto">
                    <a:xfrm>
                      <a:off x="0" y="0"/>
                      <a:ext cx="5943600" cy="2971800"/>
                    </a:xfrm>
                    <a:prstGeom prst="rect">
                      <a:avLst/>
                    </a:prstGeom>
                    <a:noFill/>
                    <a:ln w="9525">
                      <a:noFill/>
                      <a:headEnd/>
                      <a:tailEnd/>
                    </a:ln>
                  </pic:spPr>
                </pic:pic>
              </a:graphicData>
            </a:graphic>
          </wp:inline>
        </w:drawing>
      </w:r>
      <w:bookmarkEnd w:id="61"/>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62" w:name="Xf77fba3f6fbbfccd8212adc6ab218ddd91d124b"/>
      <w:r>
        <w:t xml:space="preserve">Honorees with Celtic/English names are overrepresented while honorees with East Asian names are underrepresented</w:t>
      </w:r>
      <w:bookmarkEnd w:id="62"/>
    </w:p>
    <w:p>
      <w:pPr>
        <w:pStyle w:val="FirstParagraph"/>
      </w:pPr>
      <w:r>
        <w:t xml:space="preserve">We applied our Wiki2019-LSTM model to both our computational biology honors dataset and our dataset of authorships.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1.21,</w:t>
      </w:r>
      <w:r>
        <w:t xml:space="preserve"> </w:t>
      </w:r>
      <m:oMath>
        <m:r>
          <m:t>β</m:t>
        </m:r>
      </m:oMath>
      <w:r>
        <w:rPr>
          <w:vertAlign w:val="subscript"/>
        </w:rPr>
        <w:t xml:space="preserve">Celtic/English</w:t>
      </w:r>
      <w:r>
        <w:t xml:space="preserve"> </w:t>
      </w:r>
      <w:r>
        <w:t xml:space="preserve">= 0.19,</w:t>
      </w:r>
      <w:r>
        <w:t xml:space="preserve"> </w:t>
      </w:r>
      <w:r>
        <w:rPr>
          <w:i/>
        </w:rPr>
        <w:t xml:space="preserve">p</w:t>
      </w:r>
      <w:r>
        <w:t xml:space="preserve"> </w:t>
      </w:r>
      <w:r>
        <w:t xml:space="preserve">= 5.5×10</w:t>
      </w:r>
      <w:r>
        <w:rPr>
          <w:vertAlign w:val="superscript"/>
        </w:rPr>
        <w:t xml:space="preserve">-4</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0.19,</w:t>
      </w:r>
      <w:r>
        <w:t xml:space="preserve"> </w:t>
      </w:r>
      <m:oMath>
        <m:r>
          <m:t>β</m:t>
        </m:r>
      </m:oMath>
      <w:r>
        <w:rPr>
          <w:vertAlign w:val="subscript"/>
        </w:rPr>
        <w:t xml:space="preserve">East Asian</w:t>
      </w:r>
      <w:r>
        <w:t xml:space="preserve"> </w:t>
      </w:r>
      <w:r>
        <w:t xml:space="preserve">= -1.67,</w:t>
      </w:r>
      <w:r>
        <w:t xml:space="preserve"> </w:t>
      </w:r>
      <w:r>
        <w:rPr>
          <w:i/>
        </w:rPr>
        <w:t xml:space="preserve">p</w:t>
      </w:r>
      <w:r>
        <w:t xml:space="preserve"> </w:t>
      </w:r>
      <w:r>
        <w:t xml:space="preserve">= 6.0×10</w:t>
      </w:r>
      <w:r>
        <w:rPr>
          <w:vertAlign w:val="superscript"/>
        </w:rPr>
        <w:t xml:space="preserve">-9</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0.39 and</w:t>
      </w:r>
      <w:r>
        <w:t xml:space="preserve"> </w:t>
      </w:r>
      <w:r>
        <w:rPr>
          <w:i/>
        </w:rPr>
        <w:t xml:space="preserve">p</w:t>
      </w:r>
      <w:r>
        <w:t xml:space="preserve"> </w:t>
      </w:r>
      <w:r>
        <w:t xml:space="preserve">= 0.45,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4"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ac43b098a2a994cbe3788bf7a19f541fc533b3de/figs/region_breakdown.png" id="0" name="Picture"/>
                    <pic:cNvPicPr>
                      <a:picLocks noChangeArrowheads="1" noChangeAspect="1"/>
                    </pic:cNvPicPr>
                  </pic:nvPicPr>
                  <pic:blipFill>
                    <a:blip r:embed="rId63"/>
                    <a:stretch>
                      <a:fillRect/>
                    </a:stretch>
                  </pic:blipFill>
                  <pic:spPr bwMode="auto">
                    <a:xfrm>
                      <a:off x="0" y="0"/>
                      <a:ext cx="5943600" cy="4879074"/>
                    </a:xfrm>
                    <a:prstGeom prst="rect">
                      <a:avLst/>
                    </a:prstGeom>
                    <a:noFill/>
                    <a:ln w="9525">
                      <a:noFill/>
                      <a:headEnd/>
                      <a:tailEnd/>
                    </a:ln>
                  </pic:spPr>
                </pic:pic>
              </a:graphicData>
            </a:graphic>
          </wp:inline>
        </w:drawing>
      </w:r>
      <w:bookmarkEnd w:id="64"/>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5">
        <w:r>
          <w:rPr>
            <w:rStyle w:val="Hyperlink"/>
          </w:rPr>
          <w:t xml:space="preserve">analysis notebook</w:t>
        </w:r>
      </w:hyperlink>
      <w:r>
        <w:t xml:space="preserve"> </w:t>
      </w:r>
      <w:r>
        <w:t xml:space="preserve">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-1.77,</w:t>
      </w:r>
      <w:r>
        <w:t xml:space="preserve"> </w:t>
      </w:r>
      <w:r>
        <w:rPr>
          <w:i/>
        </w:rPr>
        <w:t xml:space="preserve">p</w:t>
      </w:r>
      <w:r>
        <w:t xml:space="preserve"> </w:t>
      </w:r>
      <w:r>
        <w:t xml:space="preserve">= 4.3×10</w:t>
      </w:r>
      <w:r>
        <w:rPr>
          <w:vertAlign w:val="superscript"/>
        </w:rPr>
        <w:t xml:space="preserve">-4</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0.60,</w:t>
      </w:r>
      <w:r>
        <w:t xml:space="preserve"> </w:t>
      </w:r>
      <w:r>
        <w:rPr>
          <w:i/>
        </w:rPr>
        <w:t xml:space="preserve">p</w:t>
      </w:r>
      <w:r>
        <w:t xml:space="preserve"> </w:t>
      </w:r>
      <w:r>
        <w:t xml:space="preserve">= 0.11, and</w:t>
      </w:r>
      <w:r>
        <w:t xml:space="preserve"> </w:t>
      </w:r>
      <w:r>
        <w:rPr>
          <w:i/>
        </w:rPr>
        <w:t xml:space="preserve">p</w:t>
      </w:r>
      <w:r>
        <w:t xml:space="preserve"> </w:t>
      </w:r>
      <w:r>
        <w:t xml:space="preserve">= 0.70, respectively).</w:t>
      </w:r>
      <w:r>
        <w:t xml:space="preserve"> </w:t>
      </w:r>
      <w:r>
        <w:t xml:space="preserve">Please see the</w:t>
      </w:r>
      <w:r>
        <w:t xml:space="preserve"> </w:t>
      </w:r>
      <w:hyperlink r:id="rId66">
        <w:r>
          <w:rPr>
            <w:rStyle w:val="Hyperlink"/>
          </w:rPr>
          <w:t xml:space="preserve">US analysis notebook</w:t>
        </w:r>
      </w:hyperlink>
      <w:r>
        <w:t xml:space="preserve"> </w:t>
      </w:r>
      <w:r>
        <w:t xml:space="preserve">for more details.</w:t>
      </w:r>
    </w:p>
    <w:p>
      <w:pPr>
        <w:pStyle w:val="Heading3"/>
      </w:pPr>
      <w:bookmarkStart w:id="67" w:name="X6d91aecb9309b250c04db5ef8831a32c0e789fd"/>
      <w:r>
        <w:t xml:space="preserve">Overrepresentation of US-affiliated honorees</w:t>
      </w:r>
      <w:bookmarkEnd w:id="67"/>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w:t>
      </w:r>
      <w:r>
        <w:t xml:space="preserve"> </w:t>
      </w:r>
      <w:r>
        <w:t xml:space="preserve">The full table with all countries and their corresponding enrichment can be browsed interactively in the corresponding</w:t>
      </w:r>
      <w:r>
        <w:t xml:space="preserve"> </w:t>
      </w:r>
      <w:hyperlink r:id="rId68">
        <w:r>
          <w:rPr>
            <w:rStyle w:val="Hyperlink"/>
          </w:rPr>
          <w:t xml:space="preserve">analysis notebook</w:t>
        </w:r>
      </w:hyperlink>
      <w:r>
        <w:t xml:space="preserve">.</w:t>
      </w:r>
      <w:r>
        <w:t xml:space="preserve"> </w:t>
      </w:r>
      <w:r>
        <w:t xml:space="preserve">A positive value of LOE indicates a higher proportion of honorees affiliated with that country compared to authors.</w:t>
      </w:r>
      <w:r>
        <w:t xml:space="preserve"> </w:t>
      </w:r>
      <w:r>
        <w:t xml:space="preserve">A LOE value of 1 represents a one-fold enrichment (i.e.,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70" w:name="fig:country-enrichment"/>
      <w:r>
        <w:drawing>
          <wp:inline>
            <wp:extent cx="5943600" cy="3782290"/>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ac43b098a2a994cbe3788bf7a19f541fc533b3de/figs/enrichment-plot.png" id="0" name="Picture"/>
                    <pic:cNvPicPr>
                      <a:picLocks noChangeArrowheads="1" noChangeAspect="1"/>
                    </pic:cNvPicPr>
                  </pic:nvPicPr>
                  <pic:blipFill>
                    <a:blip r:embed="rId69"/>
                    <a:stretch>
                      <a:fillRect/>
                    </a:stretch>
                  </pic:blipFill>
                  <pic:spPr bwMode="auto">
                    <a:xfrm>
                      <a:off x="0" y="0"/>
                      <a:ext cx="5943600" cy="3782290"/>
                    </a:xfrm>
                    <a:prstGeom prst="rect">
                      <a:avLst/>
                    </a:prstGeom>
                    <a:noFill/>
                    <a:ln w="9525">
                      <a:noFill/>
                      <a:headEnd/>
                      <a:tailEnd/>
                    </a:ln>
                  </pic:spPr>
                </pic:pic>
              </a:graphicData>
            </a:graphic>
          </wp:inline>
        </w:drawing>
      </w:r>
      <w:bookmarkEnd w:id="70"/>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71" w:name="Xadad1cf90ca59a1ed2134bb854c502ad0d9d8f9"/>
      <w:r>
        <w:t xml:space="preserve">Improvements to Honoree Diversity Subsequent to Our Primary Analysis</w:t>
      </w:r>
      <w:bookmarkEnd w:id="71"/>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22">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w:t>
      </w:r>
      <w:r>
        <w:t xml:space="preserve"> </w:t>
      </w:r>
      <w:hyperlink r:id="rId72">
        <w:r>
          <w:rPr>
            <w:rStyle w:val="Hyperlink"/>
          </w:rPr>
          <w:t xml:space="preserve">notebook</w:t>
        </w:r>
      </w:hyperlink>
      <w:r>
        <w:t xml:space="preserve">).</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3" w:name="discussion"/>
      <w:r>
        <w:t xml:space="preserve">Discussion</w:t>
      </w:r>
      <w:bookmarkEnd w:id="73"/>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16</w:t>
        </w:r>
      </w:hyperlink>
      <w:r>
        <w:t xml:space="preserve">]</w:t>
      </w:r>
      <w:r>
        <w:t xml:space="preserve"> </w:t>
      </w:r>
      <w:r>
        <w:t xml:space="preserve">and other disciplines</w:t>
      </w:r>
      <w:r>
        <w:t xml:space="preserve"> </w:t>
      </w:r>
      <w:r>
        <w:t xml:space="preserve">[</w:t>
      </w:r>
      <w:hyperlink w:anchor="ref-17aOPYsbT">
        <w:r>
          <w:rPr>
            <w:rStyle w:val="Hyperlink"/>
          </w:rPr>
          <w:t xml:space="preserve">17</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18</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19</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13</w:t>
        </w:r>
      </w:hyperlink>
      <w:r>
        <w:t xml:space="preserve">]</w:t>
      </w:r>
      <w:r>
        <w:t xml:space="preserve">, invited by journals to submit papers less often</w:t>
      </w:r>
      <w:r>
        <w:t xml:space="preserve"> </w:t>
      </w:r>
      <w:r>
        <w:t xml:space="preserve">[</w:t>
      </w:r>
      <w:hyperlink w:anchor="ref-17aOPYsbT">
        <w:r>
          <w:rPr>
            <w:rStyle w:val="Hyperlink"/>
          </w:rPr>
          <w:t xml:space="preserve">17</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14</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4" w:name="materials-and-methods"/>
      <w:r>
        <w:t xml:space="preserve">Materials and Methods</w:t>
      </w:r>
      <w:bookmarkEnd w:id="74"/>
    </w:p>
    <w:p>
      <w:pPr>
        <w:pStyle w:val="Heading3"/>
      </w:pPr>
      <w:bookmarkStart w:id="75" w:name="honoree-curation"/>
      <w:r>
        <w:t xml:space="preserve">Honoree Curation</w:t>
      </w:r>
      <w:bookmarkEnd w:id="75"/>
    </w:p>
    <w:p>
      <w:pPr>
        <w:pStyle w:val="FirstParagraph"/>
      </w:pPr>
      <w:r>
        <w:t xml:space="preserve">From</w:t>
      </w:r>
      <w:r>
        <w:t xml:space="preserve"> </w:t>
      </w:r>
      <w:hyperlink r:id="rId76">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7">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28</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29</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8">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30</w:t>
        </w:r>
      </w:hyperlink>
      <w:r>
        <w:t xml:space="preserve">]</w:t>
      </w:r>
      <w:r>
        <w:t xml:space="preserve"> </w:t>
      </w:r>
      <w:r>
        <w:t xml:space="preserve">nor in the above-mentioned tables, we excluded this speaker from our dataset.</w:t>
      </w:r>
    </w:p>
    <w:p>
      <w:pPr>
        <w:pStyle w:val="Heading4"/>
      </w:pPr>
      <w:bookmarkStart w:id="79" w:name="name-processing"/>
      <w:r>
        <w:t xml:space="preserve">Name processing</w:t>
      </w:r>
      <w:bookmarkEnd w:id="79"/>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80">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81" w:name="last-author-extraction"/>
      <w:r>
        <w:t xml:space="preserve">Last author extraction</w:t>
      </w:r>
      <w:bookmarkEnd w:id="81"/>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82">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3">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4">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r>
        <w:t xml:space="preserve"> </w:t>
      </w:r>
      <w:r>
        <w:t xml:space="preserve">Under the rationale that authors of more impactful articles have higher chance of being recognized, we used the PubMed Central citation count as a relative estimate of an article’s impact to weight each author’s prediction probability (please see the Statistical Analysis subsection).</w:t>
      </w:r>
    </w:p>
    <w:p>
      <w:pPr>
        <w:pStyle w:val="Heading3"/>
      </w:pPr>
      <w:bookmarkStart w:id="85" w:name="countries-of-affiliations"/>
      <w:r>
        <w:t xml:space="preserve">Countries of Affiliations</w:t>
      </w:r>
      <w:bookmarkEnd w:id="85"/>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6">
        <w:r>
          <w:rPr>
            <w:rStyle w:val="Hyperlink"/>
          </w:rPr>
          <w:t xml:space="preserve">geotext</w:t>
        </w:r>
      </w:hyperlink>
      <w:r>
        <w:t xml:space="preserve"> </w:t>
      </w:r>
      <w:r>
        <w:t xml:space="preserve">and</w:t>
      </w:r>
      <w:r>
        <w:t xml:space="preserve"> </w:t>
      </w:r>
      <w:hyperlink r:id="rId87">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8">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9">
        <w:r>
          <w:rPr>
            <w:rStyle w:val="Hyperlink"/>
          </w:rPr>
          <w:t xml:space="preserve">notebook</w:t>
        </w:r>
      </w:hyperlink>
      <w:r>
        <w:t xml:space="preserve"> </w:t>
      </w:r>
      <w:r>
        <w:t xml:space="preserve">and</w:t>
      </w:r>
      <w:r>
        <w:t xml:space="preserve"> </w:t>
      </w:r>
      <w:hyperlink r:id="rId90">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91">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92" w:name="estimation-of-gender"/>
      <w:r>
        <w:t xml:space="preserve">Estimation of Gender</w:t>
      </w:r>
      <w:bookmarkEnd w:id="92"/>
    </w:p>
    <w:p>
      <w:pPr>
        <w:pStyle w:val="FirstParagraph"/>
      </w:pPr>
      <w:r>
        <w:t xml:space="preserve">We predicted the gender of honorees and authors using the</w:t>
      </w:r>
      <w:r>
        <w:t xml:space="preserve"> </w:t>
      </w:r>
      <w:hyperlink r:id="rId93">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31</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93">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32</w:t>
        </w:r>
      </w:hyperlink>
      <w:r>
        <w:t xml:space="preserve">]</w:t>
      </w:r>
      <w:r>
        <w:t xml:space="preserve"> </w:t>
      </w:r>
      <w:r>
        <w:t xml:space="preserve">and may have a minor influence on the final estimate of gender compositions.</w:t>
      </w:r>
    </w:p>
    <w:p>
      <w:pPr>
        <w:pStyle w:val="Heading3"/>
      </w:pPr>
      <w:bookmarkStart w:id="94" w:name="estimation-of-name-origin-groups"/>
      <w:r>
        <w:t xml:space="preserve">Estimation of Name Origin Groups</w:t>
      </w:r>
      <w:bookmarkEnd w:id="94"/>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33</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34</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5">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6">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7">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8">
        <w:r>
          <w:rPr>
            <w:rStyle w:val="Hyperlink"/>
          </w:rPr>
          <w:t xml:space="preserve">NamePrism</w:t>
        </w:r>
      </w:hyperlink>
      <w:r>
        <w:t xml:space="preserve"> </w:t>
      </w:r>
      <w:r>
        <w:t xml:space="preserve">[</w:t>
      </w:r>
      <w:hyperlink w:anchor="ref-OqLU02w9">
        <w:r>
          <w:rPr>
            <w:rStyle w:val="Hyperlink"/>
          </w:rPr>
          <w:t xml:space="preserve">35</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Fig</w:t>
      </w:r>
      <w:r>
        <w:t xml:space="preserve"> </w:t>
      </w:r>
      <w:hyperlink w:anchor="fig:nameprism_countries">
        <w:r>
          <w:rPr>
            <w:rStyle w:val="Hyperlink"/>
          </w:rPr>
          <w:t xml:space="preserve">5</w:t>
        </w:r>
      </w:hyperlink>
      <w:r>
        <w:t xml:space="preserve">.</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35</w:t>
        </w:r>
      </w:hyperlink>
      <w:r>
        <w:t xml:space="preserve">]</w:t>
      </w:r>
      <w:r>
        <w:t xml:space="preserve">.</w:t>
      </w:r>
    </w:p>
    <w:bookmarkStart w:id="0" w:name="fig:nameprism_countries"/>
    <w:p>
      <w:pPr>
        <w:pStyle w:val="CaptionedFigure"/>
      </w:pPr>
      <w:bookmarkStart w:id="100" w:name="fig:nameprism_countries"/>
      <w:r>
        <w:drawing>
          <wp:inline>
            <wp:extent cx="5943600" cy="3549650"/>
            <wp:effectExtent b="0" l="0" r="0" t="0"/>
            <wp:docPr descr="Figure 5: NamePrism groups countries by name similarity. We used this grouping but renamed the groups to focus on the linguistic patterns based on name etymology identified by NamePrism." title="" id="1" name="Picture"/>
            <a:graphic>
              <a:graphicData uri="http://schemas.openxmlformats.org/drawingml/2006/picture">
                <pic:pic>
                  <pic:nvPicPr>
                    <pic:cNvPr descr="https://raw.githubusercontent.com/greenelab/iscb-diversity/ac43b098a2a994cbe3788bf7a19f541fc533b3de/figs/2020-01-31_groupings.png" id="0" name="Picture"/>
                    <pic:cNvPicPr>
                      <a:picLocks noChangeArrowheads="1" noChangeAspect="1"/>
                    </pic:cNvPicPr>
                  </pic:nvPicPr>
                  <pic:blipFill>
                    <a:blip r:embed="rId99"/>
                    <a:stretch>
                      <a:fillRect/>
                    </a:stretch>
                  </pic:blipFill>
                  <pic:spPr bwMode="auto">
                    <a:xfrm>
                      <a:off x="0" y="0"/>
                      <a:ext cx="5943600" cy="3549650"/>
                    </a:xfrm>
                    <a:prstGeom prst="rect">
                      <a:avLst/>
                    </a:prstGeom>
                    <a:noFill/>
                    <a:ln w="9525">
                      <a:noFill/>
                      <a:headEnd/>
                      <a:tailEnd/>
                    </a:ln>
                  </pic:spPr>
                </pic:pic>
              </a:graphicData>
            </a:graphic>
          </wp:inline>
        </w:drawing>
      </w:r>
      <w:bookmarkEnd w:id="100"/>
    </w:p>
    <w:p>
      <w:pPr>
        <w:pStyle w:val="ImageCaption"/>
      </w:pPr>
      <w:r>
        <w:t xml:space="preserve">Figure 5: NamePrism groups countries by name similarity. We used this grouping but renamed the groups to focus on the linguistic patterns based on name etymology identified by NamePrism.</w:t>
      </w:r>
    </w:p>
    <w:bookmarkEnd w:id="0"/>
    <w:p>
      <w:pPr>
        <w:pStyle w:val="BodyText"/>
      </w:pPr>
      <w:r>
        <w:t xml:space="preserve">In an earlier version of this manuscript, we also used category names derived from NamePrism, but a reader</w:t>
      </w:r>
      <w:r>
        <w:t xml:space="preserve"> </w:t>
      </w:r>
      <w:hyperlink r:id="rId101">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(Fig.</w:t>
      </w:r>
      <w:r>
        <w:t xml:space="preserve"> </w:t>
      </w:r>
      <w:hyperlink w:anchor="fig:wiki2019_lstm">
        <w:r>
          <w:rPr>
            <w:rStyle w:val="Hyperlink"/>
          </w:rPr>
          <w:t xml:space="preserve">6</w:t>
        </w:r>
      </w:hyperlink>
      <w:r>
        <w:t xml:space="preserve">C)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102" w:name="X87a9ac17ff9613bcd64fd133709b70ed689af25"/>
      <w:r>
        <w:t xml:space="preserve">Predicting Name Origin Groups with LSTM Neural Networks and Wikipedia</w:t>
      </w:r>
      <w:bookmarkEnd w:id="102"/>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03">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04">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Fig.</w:t>
      </w:r>
      <w:r>
        <w:t xml:space="preserve"> </w:t>
      </w:r>
      <w:hyperlink w:anchor="fig:wiki2019_lstm">
        <w:r>
          <w:rPr>
            <w:rStyle w:val="Hyperlink"/>
          </w:rPr>
          <w:t xml:space="preserve">6</w:t>
        </w:r>
      </w:hyperlink>
      <w:r>
        <w:t xml:space="preserve">A) suggests that our classifier was sufficient for use in a broad-scale examination of disparities.</w:t>
      </w:r>
      <w:r>
        <w:t xml:space="preserve"> </w:t>
      </w:r>
      <w:r>
        <w:t xml:space="preserve">We also observed that the model was well calibrated (Fig.</w:t>
      </w:r>
      <w:r>
        <w:t xml:space="preserve"> </w:t>
      </w:r>
      <w:hyperlink w:anchor="fig:wiki2019_lstm">
        <w:r>
          <w:rPr>
            <w:rStyle w:val="Hyperlink"/>
          </w:rPr>
          <w:t xml:space="preserve">6</w:t>
        </w:r>
      </w:hyperlink>
      <w:r>
        <w:t xml:space="preserve">B).</w:t>
      </w:r>
      <w:r>
        <w:t xml:space="preserve"> </w:t>
      </w:r>
      <w:r>
        <w:t xml:space="preserve">We also examined potential systematic errors between pairs of name origin groupings with a confusion heatmap and did not find off-diagonal enrichment for any pairing (Fig.</w:t>
      </w:r>
      <w:r>
        <w:t xml:space="preserve"> </w:t>
      </w:r>
      <w:hyperlink w:anchor="fig:wiki2019_lstm">
        <w:r>
          <w:rPr>
            <w:rStyle w:val="Hyperlink"/>
          </w:rPr>
          <w:t xml:space="preserve">6</w:t>
        </w:r>
      </w:hyperlink>
      <w:r>
        <w:t xml:space="preserve">C).</w:t>
      </w:r>
    </w:p>
    <w:bookmarkStart w:id="0" w:name="fig:wiki2019_lstm"/>
    <w:p>
      <w:pPr>
        <w:pStyle w:val="CaptionedFigure"/>
      </w:pPr>
      <w:bookmarkStart w:id="106" w:name="fig:wiki2019_lstm"/>
      <w:r>
        <w:drawing>
          <wp:inline>
            <wp:extent cx="5943600" cy="2377440"/>
            <wp:effectExtent b="0" l="0" r="0" t="0"/>
            <wp:docPr descr="Figure 6: The Wiki2019-LSTM model performs well on the testing dataset. The area under the ROC curve is above 92% for each category, showing strong performance across origin categories (A). A calibration curve, computed with the caret R package, shows consistency between the predicted probabilities (midpoints of each fixed-width bin) and the observed fraction of names in each bin (B). Heatmap showing whether names from a given group (x-axis) received higher (purple) or lower (green) predictions for each group (y-axis) than would be expected by group prevalence alone (C). The values represent log2 fold change between the average predicted probability and the prevalence of the corresponding predicted group in the testing dataset (null). Scaling by group prevalence accounts for the imbalance of groups in the testing dataset. In all cases, the classifier predicts the true groups above the expected null probability (matrix diagonals are all purple). For off-diagonal cells, darker green indicates a lower mean prediction compared to the null. For example, the classifier does not often mistake East Asian names as Greek, but is more prone to mistaking South Asian names as Celtic/English." title="" id="1" name="Picture"/>
            <a:graphic>
              <a:graphicData uri="http://schemas.openxmlformats.org/drawingml/2006/picture">
                <pic:pic>
                  <pic:nvPicPr>
                    <pic:cNvPr descr="https://raw.githubusercontent.com/greenelab/iscb-diversity/ac43b098a2a994cbe3788bf7a19f541fc533b3de/figs/fig_3.png" id="0" name="Picture"/>
                    <pic:cNvPicPr>
                      <a:picLocks noChangeArrowheads="1" noChangeAspect="1"/>
                    </pic:cNvPicPr>
                  </pic:nvPicPr>
                  <pic:blipFill>
                    <a:blip r:embed="rId105"/>
                    <a:stretch>
                      <a:fillRect/>
                    </a:stretch>
                  </pic:blipFill>
                  <pic:spPr bwMode="auto">
                    <a:xfrm>
                      <a:off x="0" y="0"/>
                      <a:ext cx="5943600" cy="2377440"/>
                    </a:xfrm>
                    <a:prstGeom prst="rect">
                      <a:avLst/>
                    </a:prstGeom>
                    <a:noFill/>
                    <a:ln w="9525">
                      <a:noFill/>
                      <a:headEnd/>
                      <a:tailEnd/>
                    </a:ln>
                  </pic:spPr>
                </pic:pic>
              </a:graphicData>
            </a:graphic>
          </wp:inline>
        </w:drawing>
      </w:r>
      <w:bookmarkEnd w:id="106"/>
    </w:p>
    <w:p>
      <w:pPr>
        <w:pStyle w:val="ImageCaption"/>
      </w:pPr>
      <w:r>
        <w:t xml:space="preserve">Figure 6: The Wiki2019-LSTM model performs well on the testing dataset.</w:t>
      </w:r>
      <w:r>
        <w:t xml:space="preserve"> </w:t>
      </w:r>
      <w:r>
        <w:t xml:space="preserve">The area under the ROC curve is above 92% for each category, showing strong performance across origin categories (A).</w:t>
      </w:r>
      <w:r>
        <w:t xml:space="preserve"> </w:t>
      </w:r>
      <w:r>
        <w:t xml:space="preserve">A calibration curve, computed with the caret R package, shows consistency between the predicted probabilities (midpoints of each fixed-width bin) and the observed fraction of names in each bin (B).</w:t>
      </w:r>
      <w:r>
        <w:t xml:space="preserve"> </w:t>
      </w:r>
      <w:r>
        <w:t xml:space="preserve">Heatmap showing whether names from a given group (x-axis) received higher (purple) or lower (green) predictions for each group (y-axis) than would be expected by group prevalence alone (C).</w:t>
      </w:r>
      <w:r>
        <w:t xml:space="preserve"> </w:t>
      </w:r>
      <w:r>
        <w:t xml:space="preserve">The values represent log</w:t>
      </w:r>
      <w:r>
        <w:rPr>
          <w:vertAlign w:val="subscript"/>
        </w:rPr>
        <w:t xml:space="preserve">2</w:t>
      </w:r>
      <w:r>
        <w:t xml:space="preserve"> </w:t>
      </w:r>
      <w:r>
        <w:t xml:space="preserve">fold change between the average predicted probability and the prevalence of the corresponding predicted group in the testing dataset (null).</w:t>
      </w:r>
      <w:r>
        <w:t xml:space="preserve"> </w:t>
      </w:r>
      <w:r>
        <w:t xml:space="preserve">Scaling by group prevalence accounts for the imbalance of groups in the testing dataset.</w:t>
      </w:r>
      <w:r>
        <w:t xml:space="preserve"> </w:t>
      </w:r>
      <w:r>
        <w:t xml:space="preserve">In all cases, the classifier predicts the true groups above the expected null probability (matrix diagonals are all purple).</w:t>
      </w:r>
      <w:r>
        <w:t xml:space="preserve"> </w:t>
      </w:r>
      <w:r>
        <w:t xml:space="preserve">For off-diagonal cells, darker green indicates a lower mean prediction compared to the null.</w:t>
      </w:r>
      <w:r>
        <w:t xml:space="preserve"> </w:t>
      </w:r>
      <w:r>
        <w:t xml:space="preserve">For example, the classifier does not often mistake East Asian names as Greek, but is more prone to mistaking South Asian names as Celtic/English.</w:t>
      </w:r>
    </w:p>
    <w:bookmarkEnd w:id="0"/>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107" w:name="affiliation-analysis"/>
      <w:r>
        <w:t xml:space="preserve">Affiliation Analysis</w:t>
      </w:r>
      <w:bookmarkEnd w:id="107"/>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36</w:t>
        </w:r>
      </w:hyperlink>
      <w:r>
        <w:t xml:space="preserve">]</w:t>
      </w:r>
      <w:r>
        <w:t xml:space="preserve">.</w:t>
      </w:r>
    </w:p>
    <w:p>
      <w:pPr>
        <w:pStyle w:val="Heading3"/>
      </w:pPr>
      <w:bookmarkStart w:id="108" w:name="statistical-analysis"/>
      <w:r>
        <w:t xml:space="preserve">Statistical Analysis</w:t>
      </w:r>
      <w:bookmarkEnd w:id="108"/>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r>
          <m:t>′</m:t>
        </m:r>
      </m:oMath>
      <w:r>
        <w:t xml:space="preserve"> </w:t>
      </w:r>
      <w:r>
        <w:t xml:space="preserve">is the adjusted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adjusted gender probability and its probability from the name origin classifier (</w:t>
      </w:r>
      <m:oMath>
        <m:r>
          <m:t>p</m:t>
        </m:r>
        <m:r>
          <m:t>r</m:t>
        </m:r>
        <m:r>
          <m:t>o</m:t>
        </m:r>
        <m:r>
          <m:t>b</m:t>
        </m:r>
        <m:r>
          <m:t>′</m:t>
        </m:r>
      </m:oMath>
      <w:r>
        <w:t xml:space="preserve">).</w:t>
      </w:r>
      <w:r>
        <w:t xml:space="preserve"> </w:t>
      </w:r>
      <w:r>
        <w:t xml:space="preserve">Our rationale was that, if a scientist was honored three times, these three honoree slots represented distinct selections and should be considered separately.</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obtain</w:t>
      </w:r>
      <w:r>
        <w:t xml:space="preserve"> </w:t>
      </w:r>
      <m:oMath>
        <m:r>
          <m:t>p</m:t>
        </m:r>
        <m:r>
          <m:t>r</m:t>
        </m:r>
        <m:r>
          <m:t>o</m:t>
        </m:r>
        <m:r>
          <m:t>b</m:t>
        </m:r>
        <m:r>
          <m:t>′</m:t>
        </m:r>
      </m:oMath>
      <w:r>
        <w:t xml:space="preserve"> </w:t>
      </w:r>
      <w:r>
        <w:t xml:space="preserve">for each last author of an article, we adjusted the raw probability</w:t>
      </w:r>
      <w:r>
        <w:t xml:space="preserve"> </w:t>
      </w:r>
      <m:oMath>
        <m:r>
          <m:t>p</m:t>
        </m:r>
        <m:r>
          <m:t>r</m:t>
        </m:r>
        <m:r>
          <m:t>o</m:t>
        </m:r>
        <m:r>
          <m:t>b</m:t>
        </m:r>
      </m:oMath>
      <w:r>
        <w:t xml:space="preserve"> </w:t>
      </w:r>
      <w:r>
        <w:t xml:space="preserve">by the article’s citation count compared to other articles of the same year.</w:t>
      </w:r>
      <w:r>
        <w:t xml:space="preserve"> </w:t>
      </w:r>
      <w:r>
        <w:t xml:space="preserve">For example, for an article published in 2010, its author has an adjusted probability of being male:</w:t>
      </w:r>
    </w:p>
    <w:p>
      <w:pPr>
        <w:pStyle w:val="BodyText"/>
      </w:pPr>
      <m:oMathPara>
        <m:oMathParaPr>
          <m:jc m:val="center"/>
        </m:oMathParaPr>
        <m:oMath>
          <m:r>
            <m:t>p</m:t>
          </m:r>
          <m:r>
            <m:t>r</m:t>
          </m:r>
          <m:r>
            <m:t>o</m:t>
          </m:r>
          <m:sSub>
            <m:e>
              <m:r>
                <m:t>b</m:t>
              </m:r>
            </m:e>
            <m:sub>
              <m:r>
                <m:t>m</m:t>
              </m:r>
              <m:r>
                <m:t>a</m:t>
              </m:r>
              <m:r>
                <m:t>l</m:t>
              </m:r>
              <m:r>
                <m:t>e</m:t>
              </m:r>
            </m:sub>
          </m:sSub>
          <m:r>
            <m:t>′</m:t>
          </m:r>
          <m:r>
            <m:t>=</m:t>
          </m:r>
          <m:r>
            <m:t>p</m:t>
          </m:r>
          <m:r>
            <m:t>r</m:t>
          </m:r>
          <m:r>
            <m:t>o</m:t>
          </m:r>
          <m:sSub>
            <m:e>
              <m:r>
                <m:t>b</m:t>
              </m:r>
            </m:e>
            <m:sub>
              <m:r>
                <m:t>m</m:t>
              </m:r>
              <m:r>
                <m:t>a</m:t>
              </m:r>
              <m:r>
                <m:t>l</m:t>
              </m:r>
              <m:r>
                <m:t>e</m:t>
              </m:r>
            </m:sub>
          </m:sSub>
          <m:r>
            <m:t>×</m:t>
          </m:r>
          <m:f>
            <m:fPr>
              <m:type m:val="bar"/>
            </m:fPr>
            <m:num>
              <m:rad>
                <m:radPr>
                  <m:degHide m:val="1"/>
                </m:radPr>
                <m:deg/>
                <m:e>
                  <m:r>
                    <m:t>c</m:t>
                  </m:r>
                  <m:r>
                    <m:t>+</m:t>
                  </m:r>
                  <m:r>
                    <m:t>1</m:t>
                  </m:r>
                </m:e>
              </m:rad>
            </m:num>
            <m:den>
              <m:r>
                <m:t>1</m:t>
              </m:r>
              <m:r>
                <m:t>/</m:t>
              </m:r>
              <m:r>
                <m:t>n</m:t>
              </m:r>
              <m:nary>
                <m:naryPr>
                  <m:chr m:val="∑"/>
                  <m:limLoc m:val="undOvr"/>
                  <m:subHide m:val="0"/>
                  <m:supHide m:val="1"/>
                </m:naryPr>
                <m:sub>
                  <m:r>
                    <m:t>i</m:t>
                  </m:r>
                </m:sub>
                <m:sup>
                  <m:r>
                    <m:t>​</m:t>
                  </m:r>
                </m:sup>
                <m:e>
                  <m:rad>
                    <m:radPr>
                      <m:degHide m:val="1"/>
                    </m:radPr>
                    <m:deg/>
                    <m:e>
                      <m:sSub>
                        <m:e>
                          <m:r>
                            <m:t>c</m:t>
                          </m:r>
                        </m:e>
                        <m:sub>
                          <m:r>
                            <m:t>i</m:t>
                          </m:r>
                        </m:sub>
                      </m:sSub>
                      <m:r>
                        <m:t>+</m:t>
                      </m:r>
                      <m:r>
                        <m:t>1</m:t>
                      </m:r>
                    </m:e>
                  </m:rad>
                </m:e>
              </m:nary>
            </m:den>
          </m:f>
          <m:r>
            <m:t>,</m:t>
          </m:r>
        </m:oMath>
      </m:oMathPara>
    </w:p>
    <w:p>
      <w:pPr>
        <w:pStyle w:val="FirstParagraph"/>
      </w:pPr>
      <w:r>
        <w:t xml:space="preserve">where</w:t>
      </w:r>
      <w:r>
        <w:t xml:space="preserve"> </w:t>
      </w:r>
      <m:oMath>
        <m:r>
          <m:t>c</m:t>
        </m:r>
      </m:oMath>
      <w:r>
        <w:t xml:space="preserve"> </w:t>
      </w:r>
      <w:r>
        <w:t xml:space="preserve">is the number of times that article has been cited,</w:t>
      </w:r>
      <w:r>
        <w:t xml:space="preserve"> </w:t>
      </w:r>
      <m:oMath>
        <m:sSub>
          <m:e>
            <m:r>
              <m:t>c</m:t>
            </m:r>
          </m:e>
          <m:sub>
            <m:r>
              <m:t>i</m:t>
            </m:r>
          </m:sub>
        </m:sSub>
      </m:oMath>
      <w:r>
        <w:t xml:space="preserve"> </w:t>
      </w:r>
      <w:r>
        <w:t xml:space="preserve">is the number of times article</w:t>
      </w:r>
      <w:r>
        <w:t xml:space="preserve"> </w:t>
      </w:r>
      <m:oMath>
        <m:r>
          <m:t>i</m:t>
        </m:r>
      </m:oMath>
      <w:r>
        <w:t xml:space="preserve"> </w:t>
      </w:r>
      <w:r>
        <w:t xml:space="preserve">in 2010 has been cited, and</w:t>
      </w:r>
      <w:r>
        <w:t xml:space="preserve"> </w:t>
      </w:r>
      <m:oMath>
        <m:r>
          <m:t>n</m:t>
        </m:r>
      </m:oMath>
      <w:r>
        <w:t xml:space="preserve"> </w:t>
      </w:r>
      <w:r>
        <w:t xml:space="preserve">is the total number of articles published in 2010.</w:t>
      </w:r>
      <w:r>
        <w:t xml:space="preserve"> </w:t>
      </w:r>
      <w:r>
        <w:t xml:space="preserve">This weight is similar to the article’s normalized citation score by year</w:t>
      </w:r>
      <w:r>
        <w:t xml:space="preserve"> </w:t>
      </w:r>
      <w:r>
        <w:t xml:space="preserve">[</w:t>
      </w:r>
      <w:hyperlink w:anchor="ref-ns4SjEPl">
        <w:r>
          <w:rPr>
            <w:rStyle w:val="Hyperlink"/>
          </w:rPr>
          <w:t xml:space="preserve">37</w:t>
        </w:r>
      </w:hyperlink>
      <w:r>
        <w:t xml:space="preserve">,</w:t>
      </w:r>
      <w:hyperlink w:anchor="ref-caJYE73c">
        <w:r>
          <w:rPr>
            <w:rStyle w:val="Hyperlink"/>
          </w:rPr>
          <w:t xml:space="preserve">38</w:t>
        </w:r>
      </w:hyperlink>
      <w:r>
        <w:t xml:space="preserve">]</w:t>
      </w:r>
      <w:r>
        <w:t xml:space="preserve">, assuming that all the articles belong in one field (i.e., computational biology).</w:t>
      </w:r>
      <w:r>
        <w:t xml:space="preserve"> </w:t>
      </w:r>
      <w:r>
        <w:t xml:space="preserve">We applied the square root transformation to account for the skewed distribution of citation counts and the addition of 1 to avoid dropping articles that have not yet been cited.</w:t>
      </w:r>
      <w:r>
        <w:t xml:space="preserve"> </w:t>
      </w:r>
      <w:r>
        <w:t xml:space="preserve">The same adjustment is applied to the probability for each gender and country of origin in all of the analyses.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adjusted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adjusted probabilities of authors with East Asian name origin is the estimate for the proportion of citation weighted authors with East Asian names.</w:t>
      </w:r>
    </w:p>
    <w:p>
      <w:pPr>
        <w:pStyle w:val="Heading2"/>
      </w:pPr>
      <w:bookmarkStart w:id="109" w:name="data-and-resource-availability"/>
      <w:r>
        <w:t xml:space="preserve">Data and Resource Availability</w:t>
      </w:r>
      <w:bookmarkEnd w:id="109"/>
    </w:p>
    <w:p>
      <w:pPr>
        <w:pStyle w:val="FirstParagraph"/>
      </w:pPr>
      <w:r>
        <w:t xml:space="preserve">This manuscript was written</w:t>
      </w:r>
      <w:r>
        <w:t xml:space="preserve"> </w:t>
      </w:r>
      <w:hyperlink r:id="rId110">
        <w:r>
          <w:rPr>
            <w:rStyle w:val="Hyperlink"/>
          </w:rPr>
          <w:t xml:space="preserve">openly on GitHub</w:t>
        </w:r>
      </w:hyperlink>
      <w:r>
        <w:t xml:space="preserve"> </w:t>
      </w:r>
      <w:r>
        <w:t xml:space="preserve">using Manubot</w:t>
      </w:r>
      <w:r>
        <w:t xml:space="preserve"> </w:t>
      </w:r>
      <w:r>
        <w:t xml:space="preserve">[</w:t>
      </w:r>
      <w:hyperlink w:anchor="ref-YuJbg3zO">
        <w:r>
          <w:rPr>
            <w:rStyle w:val="Hyperlink"/>
          </w:rPr>
          <w:t xml:space="preserve">39</w:t>
        </w:r>
      </w:hyperlink>
      <w:r>
        <w:t xml:space="preserve">]</w:t>
      </w:r>
      <w:r>
        <w:t xml:space="preserve">.</w:t>
      </w:r>
      <w:r>
        <w:t xml:space="preserve"> </w:t>
      </w:r>
      <w:r>
        <w:t xml:space="preserve">The Manubot HTML version is available under a Creative Commons Attribution (CC BY 4.0) License at</w:t>
      </w:r>
      <w:r>
        <w:t xml:space="preserve"> </w:t>
      </w:r>
      <w:hyperlink r:id="rId57">
        <w:r>
          <w:rPr>
            <w:rStyle w:val="Hyperlink"/>
          </w:rPr>
          <w:t xml:space="preserve">https://greenelab.github.io/iscb-diversity-manuscript/</w:t>
        </w:r>
      </w:hyperlink>
      <w:r>
        <w:t xml:space="preserve">.</w:t>
      </w:r>
      <w:r>
        <w:t xml:space="preserve"> </w:t>
      </w:r>
      <w:r>
        <w:t xml:space="preserve">Our analysis of authors and ISCB-associated honorees is available under CC BY 4.0 at</w:t>
      </w:r>
      <w:r>
        <w:t xml:space="preserve"> </w:t>
      </w:r>
      <w:hyperlink r:id="rId111">
        <w:r>
          <w:rPr>
            <w:rStyle w:val="Hyperlink"/>
          </w:rPr>
          <w:t xml:space="preserve">https://github.com/greenelab/iscb-diversity</w:t>
        </w:r>
      </w:hyperlink>
      <w:r>
        <w:t xml:space="preserve">, with source code also distributed under a BSD 3-Clause License.</w:t>
      </w:r>
      <w:r>
        <w:t xml:space="preserve"> </w:t>
      </w:r>
      <w:r>
        <w:t xml:space="preserve">Rendered Python and R notebooks from this repository are browsable at</w:t>
      </w:r>
      <w:r>
        <w:t xml:space="preserve"> </w:t>
      </w:r>
      <w:hyperlink r:id="rId112">
        <w:r>
          <w:rPr>
            <w:rStyle w:val="Hyperlink"/>
          </w:rPr>
          <w:t xml:space="preserve">https://greenelab.github.io/iscb-diversity/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3">
        <w:r>
          <w:rPr>
            <w:rStyle w:val="Hyperlink"/>
          </w:rPr>
          <w:t xml:space="preserve">https://github.com/dhimmel/pubmedpy</w:t>
        </w:r>
      </w:hyperlink>
      <w:r>
        <w:t xml:space="preserve"> </w:t>
      </w:r>
      <w:r>
        <w:t xml:space="preserve">and on</w:t>
      </w:r>
      <w:r>
        <w:t xml:space="preserve"> </w:t>
      </w:r>
      <w:hyperlink r:id="rId113">
        <w:r>
          <w:rPr>
            <w:rStyle w:val="Hyperlink"/>
          </w:rPr>
          <w:t xml:space="preserve">PyPI</w:t>
        </w:r>
      </w:hyperlink>
      <w:r>
        <w:t xml:space="preserve">.</w:t>
      </w:r>
      <w:r>
        <w:t xml:space="preserve"> </w:t>
      </w:r>
      <w:r>
        <w:t xml:space="preserve">Our Wikipedia name dataset is dedicated to the public domain under CC0 License at</w:t>
      </w:r>
      <w:r>
        <w:t xml:space="preserve"> </w:t>
      </w:r>
      <w:hyperlink r:id="rId114">
        <w:r>
          <w:rPr>
            <w:rStyle w:val="Hyperlink"/>
          </w:rPr>
          <w:t xml:space="preserve">https://github.com/greenelab/wiki-nationality-estimate</w:t>
        </w:r>
      </w:hyperlink>
      <w:r>
        <w:t xml:space="preserve">, with source code to construct the dataset available under a BSD 3-Clause License.</w:t>
      </w:r>
    </w:p>
    <w:p>
      <w:pPr>
        <w:pStyle w:val="Heading2"/>
      </w:pPr>
      <w:bookmarkStart w:id="115" w:name="references"/>
      <w:r>
        <w:t xml:space="preserve">References</w:t>
      </w:r>
      <w:bookmarkEnd w:id="115"/>
    </w:p>
    <w:bookmarkStart w:id="262" w:name="refs"/>
    <w:bookmarkStart w:id="120"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6">
        <w:r>
          <w:rPr>
            <w:rStyle w:val="Hyperlink"/>
          </w:rPr>
          <w:t xml:space="preserve">https://doi.org/ggskr7</w:t>
        </w:r>
      </w:hyperlink>
      <w:r>
        <w:t xml:space="preserve"> </w:t>
      </w:r>
      <w:r>
        <w:br/>
      </w:r>
      <w:r>
        <w:t xml:space="preserve">DOI:</w:t>
      </w:r>
      <w:r>
        <w:t xml:space="preserve"> </w:t>
      </w:r>
      <w:hyperlink r:id="rId117">
        <w:r>
          <w:rPr>
            <w:rStyle w:val="Hyperlink"/>
          </w:rPr>
          <w:t xml:space="preserve">10.1073/pnas.1915378117</w:t>
        </w:r>
      </w:hyperlink>
      <w:r>
        <w:t xml:space="preserve"> </w:t>
      </w:r>
      <w:r>
        <w:t xml:space="preserve">· PMID:</w:t>
      </w:r>
      <w:r>
        <w:t xml:space="preserve"> </w:t>
      </w:r>
      <w:hyperlink r:id="rId118">
        <w:r>
          <w:rPr>
            <w:rStyle w:val="Hyperlink"/>
          </w:rPr>
          <w:t xml:space="preserve">32291335</w:t>
        </w:r>
      </w:hyperlink>
      <w:r>
        <w:t xml:space="preserve"> </w:t>
      </w:r>
      <w:r>
        <w:t xml:space="preserve">· PMCID:</w:t>
      </w:r>
      <w:r>
        <w:t xml:space="preserve"> </w:t>
      </w:r>
      <w:hyperlink r:id="rId119">
        <w:r>
          <w:rPr>
            <w:rStyle w:val="Hyperlink"/>
          </w:rPr>
          <w:t xml:space="preserve">PMC7196824</w:t>
        </w:r>
      </w:hyperlink>
    </w:p>
    <w:bookmarkEnd w:id="120"/>
    <w:bookmarkStart w:id="125"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1">
        <w:r>
          <w:rPr>
            <w:rStyle w:val="Hyperlink"/>
          </w:rPr>
          <w:t xml:space="preserve">https://doi.org/gf853n</w:t>
        </w:r>
      </w:hyperlink>
      <w:r>
        <w:t xml:space="preserve"> </w:t>
      </w:r>
      <w:r>
        <w:br/>
      </w:r>
      <w:r>
        <w:t xml:space="preserve">DOI:</w:t>
      </w:r>
      <w:r>
        <w:t xml:space="preserve"> </w:t>
      </w:r>
      <w:hyperlink r:id="rId122">
        <w:r>
          <w:rPr>
            <w:rStyle w:val="Hyperlink"/>
          </w:rPr>
          <w:t xml:space="preserve">10.1371/journal.pcbi.1003903</w:t>
        </w:r>
      </w:hyperlink>
      <w:r>
        <w:t xml:space="preserve"> </w:t>
      </w:r>
      <w:r>
        <w:t xml:space="preserve">· PMID:</w:t>
      </w:r>
      <w:r>
        <w:t xml:space="preserve"> </w:t>
      </w:r>
      <w:hyperlink r:id="rId123">
        <w:r>
          <w:rPr>
            <w:rStyle w:val="Hyperlink"/>
          </w:rPr>
          <w:t xml:space="preserve">25411977</w:t>
        </w:r>
      </w:hyperlink>
      <w:r>
        <w:t xml:space="preserve"> </w:t>
      </w:r>
      <w:r>
        <w:t xml:space="preserve">· PMCID:</w:t>
      </w:r>
      <w:r>
        <w:t xml:space="preserve"> </w:t>
      </w:r>
      <w:hyperlink r:id="rId124">
        <w:r>
          <w:rPr>
            <w:rStyle w:val="Hyperlink"/>
          </w:rPr>
          <w:t xml:space="preserve">PMC4238945</w:t>
        </w:r>
      </w:hyperlink>
    </w:p>
    <w:bookmarkEnd w:id="125"/>
    <w:bookmarkStart w:id="128"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6">
        <w:r>
          <w:rPr>
            <w:rStyle w:val="Hyperlink"/>
          </w:rPr>
          <w:t xml:space="preserve">https://doi.org/gghp8v</w:t>
        </w:r>
      </w:hyperlink>
      <w:r>
        <w:t xml:space="preserve"> </w:t>
      </w:r>
      <w:r>
        <w:br/>
      </w:r>
      <w:r>
        <w:t xml:space="preserve">DOI:</w:t>
      </w:r>
      <w:r>
        <w:t xml:space="preserve"> </w:t>
      </w:r>
      <w:hyperlink r:id="rId127">
        <w:r>
          <w:rPr>
            <w:rStyle w:val="Hyperlink"/>
          </w:rPr>
          <w:t xml:space="preserve">10.1126/science.caredit.aaw9742</w:t>
        </w:r>
      </w:hyperlink>
    </w:p>
    <w:bookmarkEnd w:id="128"/>
    <w:bookmarkStart w:id="133"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29">
        <w:r>
          <w:rPr>
            <w:rStyle w:val="Hyperlink"/>
          </w:rPr>
          <w:t xml:space="preserve">https://doi.org/gghp8s</w:t>
        </w:r>
      </w:hyperlink>
      <w:r>
        <w:t xml:space="preserve"> </w:t>
      </w:r>
      <w:r>
        <w:br/>
      </w:r>
      <w:r>
        <w:t xml:space="preserve">DOI:</w:t>
      </w:r>
      <w:r>
        <w:t xml:space="preserve"> </w:t>
      </w:r>
      <w:hyperlink r:id="rId130">
        <w:r>
          <w:rPr>
            <w:rStyle w:val="Hyperlink"/>
          </w:rPr>
          <w:t xml:space="preserve">10.1038/ni.3707</w:t>
        </w:r>
      </w:hyperlink>
      <w:r>
        <w:t xml:space="preserve"> </w:t>
      </w:r>
      <w:r>
        <w:t xml:space="preserve">· PMID:</w:t>
      </w:r>
      <w:r>
        <w:t xml:space="preserve"> </w:t>
      </w:r>
      <w:hyperlink r:id="rId131">
        <w:r>
          <w:rPr>
            <w:rStyle w:val="Hyperlink"/>
          </w:rPr>
          <w:t xml:space="preserve">28418385</w:t>
        </w:r>
      </w:hyperlink>
      <w:r>
        <w:t xml:space="preserve"> </w:t>
      </w:r>
      <w:r>
        <w:t xml:space="preserve">· PMCID:</w:t>
      </w:r>
      <w:r>
        <w:t xml:space="preserve"> </w:t>
      </w:r>
      <w:hyperlink r:id="rId132">
        <w:r>
          <w:rPr>
            <w:rStyle w:val="Hyperlink"/>
          </w:rPr>
          <w:t xml:space="preserve">PMC5775963</w:t>
        </w:r>
      </w:hyperlink>
    </w:p>
    <w:bookmarkEnd w:id="133"/>
    <w:bookmarkStart w:id="135"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4">
        <w:r>
          <w:rPr>
            <w:rStyle w:val="Hyperlink"/>
          </w:rPr>
          <w:t xml:space="preserve">https://arxiv.org/abs/1502.06326</w:t>
        </w:r>
      </w:hyperlink>
    </w:p>
    <w:bookmarkEnd w:id="135"/>
    <w:bookmarkStart w:id="140"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36">
        <w:r>
          <w:rPr>
            <w:rStyle w:val="Hyperlink"/>
          </w:rPr>
          <w:t xml:space="preserve">https://doi.org/qsh</w:t>
        </w:r>
      </w:hyperlink>
      <w:r>
        <w:t xml:space="preserve"> </w:t>
      </w:r>
      <w:r>
        <w:br/>
      </w:r>
      <w:r>
        <w:t xml:space="preserve">DOI:</w:t>
      </w:r>
      <w:r>
        <w:t xml:space="preserve"> </w:t>
      </w:r>
      <w:hyperlink r:id="rId137">
        <w:r>
          <w:rPr>
            <w:rStyle w:val="Hyperlink"/>
          </w:rPr>
          <w:t xml:space="preserve">10.1128/mbio.00846-13</w:t>
        </w:r>
      </w:hyperlink>
      <w:r>
        <w:t xml:space="preserve"> </w:t>
      </w:r>
      <w:r>
        <w:t xml:space="preserve">· PMID:</w:t>
      </w:r>
      <w:r>
        <w:t xml:space="preserve"> </w:t>
      </w:r>
      <w:hyperlink r:id="rId138">
        <w:r>
          <w:rPr>
            <w:rStyle w:val="Hyperlink"/>
          </w:rPr>
          <w:t xml:space="preserve">24399856</w:t>
        </w:r>
      </w:hyperlink>
      <w:r>
        <w:t xml:space="preserve"> </w:t>
      </w:r>
      <w:r>
        <w:t xml:space="preserve">· PMCID:</w:t>
      </w:r>
      <w:r>
        <w:t xml:space="preserve"> </w:t>
      </w:r>
      <w:hyperlink r:id="rId139">
        <w:r>
          <w:rPr>
            <w:rStyle w:val="Hyperlink"/>
          </w:rPr>
          <w:t xml:space="preserve">PMC3884059</w:t>
        </w:r>
      </w:hyperlink>
    </w:p>
    <w:bookmarkEnd w:id="140"/>
    <w:bookmarkStart w:id="145"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1">
        <w:r>
          <w:rPr>
            <w:rStyle w:val="Hyperlink"/>
          </w:rPr>
          <w:t xml:space="preserve">https://doi.org/gghp8r</w:t>
        </w:r>
      </w:hyperlink>
      <w:r>
        <w:t xml:space="preserve"> </w:t>
      </w:r>
      <w:r>
        <w:br/>
      </w:r>
      <w:r>
        <w:t xml:space="preserve">DOI:</w:t>
      </w:r>
      <w:r>
        <w:t xml:space="preserve"> </w:t>
      </w:r>
      <w:hyperlink r:id="rId142">
        <w:r>
          <w:rPr>
            <w:rStyle w:val="Hyperlink"/>
          </w:rPr>
          <w:t xml:space="preserve">10.1001/jamanetworkopen.2019.2103</w:t>
        </w:r>
      </w:hyperlink>
      <w:r>
        <w:t xml:space="preserve"> </w:t>
      </w:r>
      <w:r>
        <w:t xml:space="preserve">· PMID:</w:t>
      </w:r>
      <w:r>
        <w:t xml:space="preserve"> </w:t>
      </w:r>
      <w:hyperlink r:id="rId143">
        <w:r>
          <w:rPr>
            <w:rStyle w:val="Hyperlink"/>
          </w:rPr>
          <w:t xml:space="preserve">30977853</w:t>
        </w:r>
      </w:hyperlink>
      <w:r>
        <w:t xml:space="preserve"> </w:t>
      </w:r>
      <w:r>
        <w:t xml:space="preserve">· PMCID:</w:t>
      </w:r>
      <w:r>
        <w:t xml:space="preserve"> </w:t>
      </w:r>
      <w:hyperlink r:id="rId144">
        <w:r>
          <w:rPr>
            <w:rStyle w:val="Hyperlink"/>
          </w:rPr>
          <w:t xml:space="preserve">PMC6481599</w:t>
        </w:r>
      </w:hyperlink>
    </w:p>
    <w:bookmarkEnd w:id="145"/>
    <w:bookmarkStart w:id="148"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6">
        <w:r>
          <w:rPr>
            <w:rStyle w:val="Hyperlink"/>
          </w:rPr>
          <w:t xml:space="preserve">https://doi.org/djc5</w:t>
        </w:r>
      </w:hyperlink>
      <w:r>
        <w:t xml:space="preserve"> </w:t>
      </w:r>
      <w:r>
        <w:br/>
      </w:r>
      <w:r>
        <w:t xml:space="preserve">DOI:</w:t>
      </w:r>
      <w:r>
        <w:t xml:space="preserve"> </w:t>
      </w:r>
      <w:hyperlink r:id="rId147">
        <w:r>
          <w:rPr>
            <w:rStyle w:val="Hyperlink"/>
          </w:rPr>
          <w:t xml:space="preserve">10.1016/s0140-6736(18)32611-4</w:t>
        </w:r>
      </w:hyperlink>
    </w:p>
    <w:bookmarkEnd w:id="148"/>
    <w:bookmarkStart w:id="153"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49">
        <w:r>
          <w:rPr>
            <w:rStyle w:val="Hyperlink"/>
          </w:rPr>
          <w:t xml:space="preserve">https://doi.org/csf8j8</w:t>
        </w:r>
      </w:hyperlink>
      <w:r>
        <w:t xml:space="preserve"> </w:t>
      </w:r>
      <w:r>
        <w:br/>
      </w:r>
      <w:r>
        <w:t xml:space="preserve">DOI:</w:t>
      </w:r>
      <w:r>
        <w:t xml:space="preserve"> </w:t>
      </w:r>
      <w:hyperlink r:id="rId150">
        <w:r>
          <w:rPr>
            <w:rStyle w:val="Hyperlink"/>
          </w:rPr>
          <w:t xml:space="preserve">10.1126/science.1196783</w:t>
        </w:r>
      </w:hyperlink>
      <w:r>
        <w:t xml:space="preserve"> </w:t>
      </w:r>
      <w:r>
        <w:t xml:space="preserve">· PMID:</w:t>
      </w:r>
      <w:r>
        <w:t xml:space="preserve"> </w:t>
      </w:r>
      <w:hyperlink r:id="rId151">
        <w:r>
          <w:rPr>
            <w:rStyle w:val="Hyperlink"/>
          </w:rPr>
          <w:t xml:space="preserve">21852498</w:t>
        </w:r>
      </w:hyperlink>
      <w:r>
        <w:t xml:space="preserve"> </w:t>
      </w:r>
      <w:r>
        <w:t xml:space="preserve">· PMCID:</w:t>
      </w:r>
      <w:r>
        <w:t xml:space="preserve"> </w:t>
      </w:r>
      <w:hyperlink r:id="rId152">
        <w:r>
          <w:rPr>
            <w:rStyle w:val="Hyperlink"/>
          </w:rPr>
          <w:t xml:space="preserve">PMC3412416</w:t>
        </w:r>
      </w:hyperlink>
    </w:p>
    <w:bookmarkEnd w:id="153"/>
    <w:bookmarkStart w:id="158"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4">
        <w:r>
          <w:rPr>
            <w:rStyle w:val="Hyperlink"/>
          </w:rPr>
          <w:t xml:space="preserve">https://doi.org/f8zzw4</w:t>
        </w:r>
      </w:hyperlink>
      <w:r>
        <w:t xml:space="preserve"> </w:t>
      </w:r>
      <w:r>
        <w:br/>
      </w:r>
      <w:r>
        <w:t xml:space="preserve">DOI:</w:t>
      </w:r>
      <w:r>
        <w:t xml:space="preserve"> </w:t>
      </w:r>
      <w:hyperlink r:id="rId155">
        <w:r>
          <w:rPr>
            <w:rStyle w:val="Hyperlink"/>
          </w:rPr>
          <w:t xml:space="preserve">10.1097/acm.0000000000001278</w:t>
        </w:r>
      </w:hyperlink>
      <w:r>
        <w:t xml:space="preserve"> </w:t>
      </w:r>
      <w:r>
        <w:t xml:space="preserve">· PMID:</w:t>
      </w:r>
      <w:r>
        <w:t xml:space="preserve"> </w:t>
      </w:r>
      <w:hyperlink r:id="rId156">
        <w:r>
          <w:rPr>
            <w:rStyle w:val="Hyperlink"/>
          </w:rPr>
          <w:t xml:space="preserve">27306969</w:t>
        </w:r>
      </w:hyperlink>
      <w:r>
        <w:t xml:space="preserve"> </w:t>
      </w:r>
      <w:r>
        <w:t xml:space="preserve">· PMCID:</w:t>
      </w:r>
      <w:r>
        <w:t xml:space="preserve"> </w:t>
      </w:r>
      <w:hyperlink r:id="rId157">
        <w:r>
          <w:rPr>
            <w:rStyle w:val="Hyperlink"/>
          </w:rPr>
          <w:t xml:space="preserve">PMC4965301</w:t>
        </w:r>
      </w:hyperlink>
    </w:p>
    <w:bookmarkEnd w:id="158"/>
    <w:bookmarkStart w:id="163"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59">
        <w:r>
          <w:rPr>
            <w:rStyle w:val="Hyperlink"/>
          </w:rPr>
          <w:t xml:space="preserve">https://doi.org/gghp8t</w:t>
        </w:r>
      </w:hyperlink>
      <w:r>
        <w:t xml:space="preserve"> </w:t>
      </w:r>
      <w:r>
        <w:br/>
      </w:r>
      <w:r>
        <w:t xml:space="preserve">DOI:</w:t>
      </w:r>
      <w:r>
        <w:t xml:space="preserve"> </w:t>
      </w:r>
      <w:hyperlink r:id="rId160">
        <w:r>
          <w:rPr>
            <w:rStyle w:val="Hyperlink"/>
          </w:rPr>
          <w:t xml:space="preserve">10.1126/sciadv.aaw7238</w:t>
        </w:r>
      </w:hyperlink>
      <w:r>
        <w:t xml:space="preserve"> </w:t>
      </w:r>
      <w:r>
        <w:t xml:space="preserve">· PMID:</w:t>
      </w:r>
      <w:r>
        <w:t xml:space="preserve"> </w:t>
      </w:r>
      <w:hyperlink r:id="rId161">
        <w:r>
          <w:rPr>
            <w:rStyle w:val="Hyperlink"/>
          </w:rPr>
          <w:t xml:space="preserve">31633016</w:t>
        </w:r>
      </w:hyperlink>
      <w:r>
        <w:t xml:space="preserve"> </w:t>
      </w:r>
      <w:r>
        <w:t xml:space="preserve">· PMCID:</w:t>
      </w:r>
      <w:r>
        <w:t xml:space="preserve"> </w:t>
      </w:r>
      <w:hyperlink r:id="rId162">
        <w:r>
          <w:rPr>
            <w:rStyle w:val="Hyperlink"/>
          </w:rPr>
          <w:t xml:space="preserve">PMC6785250</w:t>
        </w:r>
      </w:hyperlink>
    </w:p>
    <w:bookmarkEnd w:id="163"/>
    <w:bookmarkStart w:id="167" w:name="ref-ehwQrUKL"/>
    <w:p>
      <w:pPr>
        <w:pStyle w:val="Bibliography"/>
      </w:pPr>
      <w:r>
        <w:t xml:space="preserve">12.</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164">
        <w:r>
          <w:rPr>
            <w:rStyle w:val="Hyperlink"/>
          </w:rPr>
          <w:t xml:space="preserve">https://doi.org/gc6xqv</w:t>
        </w:r>
      </w:hyperlink>
      <w:r>
        <w:t xml:space="preserve"> </w:t>
      </w:r>
      <w:r>
        <w:br/>
      </w:r>
      <w:r>
        <w:t xml:space="preserve">DOI:</w:t>
      </w:r>
      <w:r>
        <w:t xml:space="preserve"> </w:t>
      </w:r>
      <w:hyperlink r:id="rId165">
        <w:r>
          <w:rPr>
            <w:rStyle w:val="Hyperlink"/>
          </w:rPr>
          <w:t xml:space="preserve">10.1177/0306312716650046</w:t>
        </w:r>
      </w:hyperlink>
      <w:r>
        <w:t xml:space="preserve"> </w:t>
      </w:r>
      <w:r>
        <w:t xml:space="preserve">· PMID:</w:t>
      </w:r>
      <w:r>
        <w:t xml:space="preserve"> </w:t>
      </w:r>
      <w:hyperlink r:id="rId166">
        <w:r>
          <w:rPr>
            <w:rStyle w:val="Hyperlink"/>
          </w:rPr>
          <w:t xml:space="preserve">28948891</w:t>
        </w:r>
      </w:hyperlink>
    </w:p>
    <w:bookmarkEnd w:id="167"/>
    <w:bookmarkStart w:id="170" w:name="ref-9TNbcewU"/>
    <w:p>
      <w:pPr>
        <w:pStyle w:val="Bibliography"/>
      </w:pPr>
      <w:r>
        <w:t xml:space="preserve">13.</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68">
        <w:r>
          <w:rPr>
            <w:rStyle w:val="Hyperlink"/>
          </w:rPr>
          <w:t xml:space="preserve">https://arxiv.org/abs/2001.01002</w:t>
        </w:r>
      </w:hyperlink>
      <w:r>
        <w:t xml:space="preserve"> </w:t>
      </w:r>
      <w:r>
        <w:br/>
      </w:r>
      <w:r>
        <w:t xml:space="preserve">DOI:</w:t>
      </w:r>
      <w:r>
        <w:t xml:space="preserve"> </w:t>
      </w:r>
      <w:hyperlink r:id="rId169">
        <w:r>
          <w:rPr>
            <w:rStyle w:val="Hyperlink"/>
          </w:rPr>
          <w:t xml:space="preserve">10.1038/s41593-020-0658-y</w:t>
        </w:r>
      </w:hyperlink>
    </w:p>
    <w:bookmarkEnd w:id="170"/>
    <w:bookmarkStart w:id="175" w:name="ref-5HWeup6K"/>
    <w:p>
      <w:pPr>
        <w:pStyle w:val="Bibliography"/>
      </w:pPr>
      <w:r>
        <w:t xml:space="preserve">14.</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71">
        <w:r>
          <w:rPr>
            <w:rStyle w:val="Hyperlink"/>
          </w:rPr>
          <w:t xml:space="preserve">https://doi.org/gfwjjb</w:t>
        </w:r>
      </w:hyperlink>
      <w:r>
        <w:t xml:space="preserve"> </w:t>
      </w:r>
      <w:r>
        <w:br/>
      </w:r>
      <w:r>
        <w:t xml:space="preserve">DOI:</w:t>
      </w:r>
      <w:r>
        <w:t xml:space="preserve"> </w:t>
      </w:r>
      <w:hyperlink r:id="rId172">
        <w:r>
          <w:rPr>
            <w:rStyle w:val="Hyperlink"/>
          </w:rPr>
          <w:t xml:space="preserve">10.1002/ece3.4993</w:t>
        </w:r>
      </w:hyperlink>
      <w:r>
        <w:t xml:space="preserve"> </w:t>
      </w:r>
      <w:r>
        <w:t xml:space="preserve">· PMID:</w:t>
      </w:r>
      <w:r>
        <w:t xml:space="preserve"> </w:t>
      </w:r>
      <w:hyperlink r:id="rId173">
        <w:r>
          <w:rPr>
            <w:rStyle w:val="Hyperlink"/>
          </w:rPr>
          <w:t xml:space="preserve">30962913</w:t>
        </w:r>
      </w:hyperlink>
      <w:r>
        <w:t xml:space="preserve"> </w:t>
      </w:r>
      <w:r>
        <w:t xml:space="preserve">· PMCID:</w:t>
      </w:r>
      <w:r>
        <w:t xml:space="preserve"> </w:t>
      </w:r>
      <w:hyperlink r:id="rId174">
        <w:r>
          <w:rPr>
            <w:rStyle w:val="Hyperlink"/>
          </w:rPr>
          <w:t xml:space="preserve">PMC6434606</w:t>
        </w:r>
      </w:hyperlink>
    </w:p>
    <w:bookmarkEnd w:id="175"/>
    <w:bookmarkStart w:id="178" w:name="ref-epV1ywR4"/>
    <w:p>
      <w:pPr>
        <w:pStyle w:val="Bibliography"/>
      </w:pPr>
      <w:r>
        <w:t xml:space="preserve">15.</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76">
        <w:r>
          <w:rPr>
            <w:rStyle w:val="Hyperlink"/>
          </w:rPr>
          <w:t xml:space="preserve">https://doi.org/b8rn</w:t>
        </w:r>
      </w:hyperlink>
      <w:r>
        <w:t xml:space="preserve"> </w:t>
      </w:r>
      <w:r>
        <w:br/>
      </w:r>
      <w:r>
        <w:t xml:space="preserve">DOI:</w:t>
      </w:r>
      <w:r>
        <w:t xml:space="preserve"> </w:t>
      </w:r>
      <w:hyperlink r:id="rId177">
        <w:r>
          <w:rPr>
            <w:rStyle w:val="Hyperlink"/>
          </w:rPr>
          <w:t xml:space="preserve">10.1038/s41550-017-0141</w:t>
        </w:r>
      </w:hyperlink>
    </w:p>
    <w:bookmarkEnd w:id="178"/>
    <w:bookmarkStart w:id="181" w:name="ref-14PjsfIPd"/>
    <w:p>
      <w:pPr>
        <w:pStyle w:val="Bibliography"/>
      </w:pPr>
      <w:r>
        <w:t xml:space="preserve">16.</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79">
        <w:r>
          <w:rPr>
            <w:rStyle w:val="Hyperlink"/>
          </w:rPr>
          <w:t xml:space="preserve">https://doi.org/cmh5</w:t>
        </w:r>
      </w:hyperlink>
      <w:r>
        <w:t xml:space="preserve"> </w:t>
      </w:r>
      <w:r>
        <w:br/>
      </w:r>
      <w:r>
        <w:t xml:space="preserve">DOI:</w:t>
      </w:r>
      <w:r>
        <w:t xml:space="preserve"> </w:t>
      </w:r>
      <w:hyperlink r:id="rId180">
        <w:r>
          <w:rPr>
            <w:rStyle w:val="Hyperlink"/>
          </w:rPr>
          <w:t xml:space="preserve">10.1101/275362</w:t>
        </w:r>
      </w:hyperlink>
    </w:p>
    <w:bookmarkEnd w:id="181"/>
    <w:bookmarkStart w:id="186" w:name="ref-17aOPYsbT"/>
    <w:p>
      <w:pPr>
        <w:pStyle w:val="Bibliography"/>
      </w:pPr>
      <w:r>
        <w:t xml:space="preserve">17.</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82">
        <w:r>
          <w:rPr>
            <w:rStyle w:val="Hyperlink"/>
          </w:rPr>
          <w:t xml:space="preserve">https://doi.org/gdb9db</w:t>
        </w:r>
      </w:hyperlink>
      <w:r>
        <w:t xml:space="preserve"> </w:t>
      </w:r>
      <w:r>
        <w:br/>
      </w:r>
      <w:r>
        <w:t xml:space="preserve">DOI:</w:t>
      </w:r>
      <w:r>
        <w:t xml:space="preserve"> </w:t>
      </w:r>
      <w:hyperlink r:id="rId183">
        <w:r>
          <w:rPr>
            <w:rStyle w:val="Hyperlink"/>
          </w:rPr>
          <w:t xml:space="preserve">10.1371/journal.pbio.2004956</w:t>
        </w:r>
      </w:hyperlink>
      <w:r>
        <w:t xml:space="preserve"> </w:t>
      </w:r>
      <w:r>
        <w:t xml:space="preserve">· PMID:</w:t>
      </w:r>
      <w:r>
        <w:t xml:space="preserve"> </w:t>
      </w:r>
      <w:hyperlink r:id="rId184">
        <w:r>
          <w:rPr>
            <w:rStyle w:val="Hyperlink"/>
          </w:rPr>
          <w:t xml:space="preserve">29672508</w:t>
        </w:r>
      </w:hyperlink>
      <w:r>
        <w:t xml:space="preserve"> </w:t>
      </w:r>
      <w:r>
        <w:t xml:space="preserve">· PMCID:</w:t>
      </w:r>
      <w:r>
        <w:t xml:space="preserve"> </w:t>
      </w:r>
      <w:hyperlink r:id="rId185">
        <w:r>
          <w:rPr>
            <w:rStyle w:val="Hyperlink"/>
          </w:rPr>
          <w:t xml:space="preserve">PMC5908072</w:t>
        </w:r>
      </w:hyperlink>
    </w:p>
    <w:bookmarkEnd w:id="186"/>
    <w:bookmarkStart w:id="191" w:name="ref-RC8qcaWy"/>
    <w:p>
      <w:pPr>
        <w:pStyle w:val="Bibliography"/>
      </w:pPr>
      <w:r>
        <w:t xml:space="preserve">18.</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87">
        <w:r>
          <w:rPr>
            <w:rStyle w:val="Hyperlink"/>
          </w:rPr>
          <w:t xml:space="preserve">https://doi.org/gjg9k8</w:t>
        </w:r>
      </w:hyperlink>
      <w:r>
        <w:t xml:space="preserve"> </w:t>
      </w:r>
      <w:r>
        <w:br/>
      </w:r>
      <w:r>
        <w:t xml:space="preserve">DOI:</w:t>
      </w:r>
      <w:r>
        <w:t xml:space="preserve"> </w:t>
      </w:r>
      <w:hyperlink r:id="rId188">
        <w:r>
          <w:rPr>
            <w:rStyle w:val="Hyperlink"/>
          </w:rPr>
          <w:t xml:space="preserve">10.1257/pandp.20181111</w:t>
        </w:r>
      </w:hyperlink>
      <w:r>
        <w:t xml:space="preserve"> </w:t>
      </w:r>
      <w:r>
        <w:t xml:space="preserve">· PMID:</w:t>
      </w:r>
      <w:r>
        <w:t xml:space="preserve"> </w:t>
      </w:r>
      <w:hyperlink r:id="rId189">
        <w:r>
          <w:rPr>
            <w:rStyle w:val="Hyperlink"/>
          </w:rPr>
          <w:t xml:space="preserve">30197432</w:t>
        </w:r>
      </w:hyperlink>
      <w:r>
        <w:t xml:space="preserve"> </w:t>
      </w:r>
      <w:r>
        <w:t xml:space="preserve">· PMCID:</w:t>
      </w:r>
      <w:r>
        <w:t xml:space="preserve"> </w:t>
      </w:r>
      <w:hyperlink r:id="rId190">
        <w:r>
          <w:rPr>
            <w:rStyle w:val="Hyperlink"/>
          </w:rPr>
          <w:t xml:space="preserve">PMC6124503</w:t>
        </w:r>
      </w:hyperlink>
    </w:p>
    <w:bookmarkEnd w:id="191"/>
    <w:bookmarkStart w:id="194" w:name="ref-NyXcBvbT"/>
    <w:p>
      <w:pPr>
        <w:pStyle w:val="Bibliography"/>
      </w:pPr>
      <w:r>
        <w:t xml:space="preserve">19.</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92">
        <w:r>
          <w:rPr>
            <w:rStyle w:val="Hyperlink"/>
          </w:rPr>
          <w:t xml:space="preserve">https://doi.org/gffmpv</w:t>
        </w:r>
      </w:hyperlink>
      <w:r>
        <w:t xml:space="preserve"> </w:t>
      </w:r>
      <w:r>
        <w:br/>
      </w:r>
      <w:r>
        <w:t xml:space="preserve">DOI:</w:t>
      </w:r>
      <w:r>
        <w:t xml:space="preserve"> </w:t>
      </w:r>
      <w:hyperlink r:id="rId193">
        <w:r>
          <w:rPr>
            <w:rStyle w:val="Hyperlink"/>
          </w:rPr>
          <w:t xml:space="preserve">10.1007/s11192-012-0893-4</w:t>
        </w:r>
      </w:hyperlink>
    </w:p>
    <w:bookmarkEnd w:id="194"/>
    <w:bookmarkStart w:id="197"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5">
        <w:r>
          <w:rPr>
            <w:rStyle w:val="Hyperlink"/>
          </w:rPr>
          <w:t xml:space="preserve">https://www.ncbi.nlm.nih.gov/pubmed/24350369</w:t>
        </w:r>
      </w:hyperlink>
      <w:r>
        <w:t xml:space="preserve"> </w:t>
      </w:r>
      <w:r>
        <w:br/>
      </w:r>
      <w:r>
        <w:t xml:space="preserve">DOI:</w:t>
      </w:r>
      <w:r>
        <w:t xml:space="preserve"> </w:t>
      </w:r>
      <w:hyperlink r:id="rId196">
        <w:r>
          <w:rPr>
            <w:rStyle w:val="Hyperlink"/>
          </w:rPr>
          <w:t xml:space="preserve">10.1038/504211a</w:t>
        </w:r>
      </w:hyperlink>
      <w:r>
        <w:t xml:space="preserve"> </w:t>
      </w:r>
      <w:r>
        <w:t xml:space="preserve">· PMID:</w:t>
      </w:r>
      <w:r>
        <w:t xml:space="preserve"> </w:t>
      </w:r>
      <w:hyperlink r:id="rId195">
        <w:r>
          <w:rPr>
            <w:rStyle w:val="Hyperlink"/>
          </w:rPr>
          <w:t xml:space="preserve">24350369</w:t>
        </w:r>
      </w:hyperlink>
    </w:p>
    <w:bookmarkEnd w:id="197"/>
    <w:bookmarkStart w:id="201"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8">
        <w:r>
          <w:rPr>
            <w:rStyle w:val="Hyperlink"/>
          </w:rPr>
          <w:t xml:space="preserve">https://doi.org/gf4jjz</w:t>
        </w:r>
      </w:hyperlink>
      <w:r>
        <w:t xml:space="preserve"> </w:t>
      </w:r>
      <w:r>
        <w:br/>
      </w:r>
      <w:r>
        <w:t xml:space="preserve">DOI:</w:t>
      </w:r>
      <w:r>
        <w:t xml:space="preserve"> </w:t>
      </w:r>
      <w:hyperlink r:id="rId199">
        <w:r>
          <w:rPr>
            <w:rStyle w:val="Hyperlink"/>
          </w:rPr>
          <w:t xml:space="preserve">10.1038/541455a</w:t>
        </w:r>
      </w:hyperlink>
      <w:r>
        <w:t xml:space="preserve"> </w:t>
      </w:r>
      <w:r>
        <w:t xml:space="preserve">· PMID:</w:t>
      </w:r>
      <w:r>
        <w:t xml:space="preserve"> </w:t>
      </w:r>
      <w:hyperlink r:id="rId200">
        <w:r>
          <w:rPr>
            <w:rStyle w:val="Hyperlink"/>
          </w:rPr>
          <w:t xml:space="preserve">28128272</w:t>
        </w:r>
      </w:hyperlink>
    </w:p>
    <w:bookmarkEnd w:id="201"/>
    <w:bookmarkStart w:id="206"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02">
        <w:r>
          <w:rPr>
            <w:rStyle w:val="Hyperlink"/>
          </w:rPr>
          <w:t xml:space="preserve">https://doi.org/dsrczk</w:t>
        </w:r>
      </w:hyperlink>
      <w:r>
        <w:t xml:space="preserve"> </w:t>
      </w:r>
      <w:r>
        <w:br/>
      </w:r>
      <w:r>
        <w:t xml:space="preserve">DOI:</w:t>
      </w:r>
      <w:r>
        <w:t xml:space="preserve"> </w:t>
      </w:r>
      <w:hyperlink r:id="rId203">
        <w:r>
          <w:rPr>
            <w:rStyle w:val="Hyperlink"/>
          </w:rPr>
          <w:t xml:space="preserve">10.1073/pnas.1014871108</w:t>
        </w:r>
      </w:hyperlink>
      <w:r>
        <w:t xml:space="preserve"> </w:t>
      </w:r>
      <w:r>
        <w:t xml:space="preserve">· PMID:</w:t>
      </w:r>
      <w:r>
        <w:t xml:space="preserve"> </w:t>
      </w:r>
      <w:hyperlink r:id="rId204">
        <w:r>
          <w:rPr>
            <w:rStyle w:val="Hyperlink"/>
          </w:rPr>
          <w:t xml:space="preserve">21300892</w:t>
        </w:r>
      </w:hyperlink>
      <w:r>
        <w:t xml:space="preserve"> </w:t>
      </w:r>
      <w:r>
        <w:t xml:space="preserve">· PMCID:</w:t>
      </w:r>
      <w:r>
        <w:t xml:space="preserve"> </w:t>
      </w:r>
      <w:hyperlink r:id="rId205">
        <w:r>
          <w:rPr>
            <w:rStyle w:val="Hyperlink"/>
          </w:rPr>
          <w:t xml:space="preserve">PMC3044353</w:t>
        </w:r>
      </w:hyperlink>
    </w:p>
    <w:bookmarkEnd w:id="206"/>
    <w:bookmarkStart w:id="211"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7">
        <w:r>
          <w:rPr>
            <w:rStyle w:val="Hyperlink"/>
          </w:rPr>
          <w:t xml:space="preserve">https://doi.org/ggk89f</w:t>
        </w:r>
      </w:hyperlink>
      <w:r>
        <w:t xml:space="preserve"> </w:t>
      </w:r>
      <w:r>
        <w:br/>
      </w:r>
      <w:r>
        <w:t xml:space="preserve">DOI:</w:t>
      </w:r>
      <w:r>
        <w:t xml:space="preserve"> </w:t>
      </w:r>
      <w:hyperlink r:id="rId208">
        <w:r>
          <w:rPr>
            <w:rStyle w:val="Hyperlink"/>
          </w:rPr>
          <w:t xml:space="preserve">10.1073/pnas.1914221117</w:t>
        </w:r>
      </w:hyperlink>
      <w:r>
        <w:t xml:space="preserve"> </w:t>
      </w:r>
      <w:r>
        <w:t xml:space="preserve">· PMID:</w:t>
      </w:r>
      <w:r>
        <w:t xml:space="preserve"> </w:t>
      </w:r>
      <w:hyperlink r:id="rId209">
        <w:r>
          <w:rPr>
            <w:rStyle w:val="Hyperlink"/>
          </w:rPr>
          <w:t xml:space="preserve">32071248</w:t>
        </w:r>
      </w:hyperlink>
      <w:r>
        <w:t xml:space="preserve"> </w:t>
      </w:r>
      <w:r>
        <w:t xml:space="preserve">· PMCID:</w:t>
      </w:r>
      <w:r>
        <w:t xml:space="preserve"> </w:t>
      </w:r>
      <w:hyperlink r:id="rId210">
        <w:r>
          <w:rPr>
            <w:rStyle w:val="Hyperlink"/>
          </w:rPr>
          <w:t xml:space="preserve">PMC7060730</w:t>
        </w:r>
      </w:hyperlink>
    </w:p>
    <w:bookmarkEnd w:id="211"/>
    <w:bookmarkStart w:id="214"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12">
        <w:r>
          <w:rPr>
            <w:rStyle w:val="Hyperlink"/>
          </w:rPr>
          <w:t xml:space="preserve">https://doi.org/gghp9d</w:t>
        </w:r>
      </w:hyperlink>
      <w:r>
        <w:t xml:space="preserve"> </w:t>
      </w:r>
      <w:r>
        <w:br/>
      </w:r>
      <w:r>
        <w:t xml:space="preserve">DOI:</w:t>
      </w:r>
      <w:r>
        <w:t xml:space="preserve"> </w:t>
      </w:r>
      <w:hyperlink r:id="rId213">
        <w:r>
          <w:rPr>
            <w:rStyle w:val="Hyperlink"/>
          </w:rPr>
          <w:t xml:space="preserve">10.1130/ges01659.1</w:t>
        </w:r>
      </w:hyperlink>
    </w:p>
    <w:bookmarkEnd w:id="214"/>
    <w:bookmarkStart w:id="217"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5">
        <w:r>
          <w:rPr>
            <w:rStyle w:val="Hyperlink"/>
          </w:rPr>
          <w:t xml:space="preserve">https://doi.org/gdz52z</w:t>
        </w:r>
      </w:hyperlink>
      <w:r>
        <w:t xml:space="preserve"> </w:t>
      </w:r>
      <w:r>
        <w:br/>
      </w:r>
      <w:r>
        <w:t xml:space="preserve">DOI:</w:t>
      </w:r>
      <w:r>
        <w:t xml:space="preserve"> </w:t>
      </w:r>
      <w:hyperlink r:id="rId216">
        <w:r>
          <w:rPr>
            <w:rStyle w:val="Hyperlink"/>
          </w:rPr>
          <w:t xml:space="preserve">10.1038/d41586-018-05947-8</w:t>
        </w:r>
      </w:hyperlink>
    </w:p>
    <w:bookmarkEnd w:id="217"/>
    <w:bookmarkStart w:id="220"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8">
        <w:r>
          <w:rPr>
            <w:rStyle w:val="Hyperlink"/>
          </w:rPr>
          <w:t xml:space="preserve">https://doi.org/gfwhcr</w:t>
        </w:r>
      </w:hyperlink>
      <w:r>
        <w:t xml:space="preserve"> </w:t>
      </w:r>
      <w:r>
        <w:br/>
      </w:r>
      <w:r>
        <w:t xml:space="preserve">DOI:</w:t>
      </w:r>
      <w:r>
        <w:t xml:space="preserve"> </w:t>
      </w:r>
      <w:hyperlink r:id="rId219">
        <w:r>
          <w:rPr>
            <w:rStyle w:val="Hyperlink"/>
          </w:rPr>
          <w:t xml:space="preserve">10.1038/d41586-019-00812-8</w:t>
        </w:r>
      </w:hyperlink>
    </w:p>
    <w:bookmarkEnd w:id="220"/>
    <w:bookmarkStart w:id="223"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1">
        <w:r>
          <w:rPr>
            <w:rStyle w:val="Hyperlink"/>
          </w:rPr>
          <w:t xml:space="preserve">https://doi.org/ddzr</w:t>
        </w:r>
      </w:hyperlink>
      <w:r>
        <w:t xml:space="preserve"> </w:t>
      </w:r>
      <w:r>
        <w:br/>
      </w:r>
      <w:r>
        <w:t xml:space="preserve">DOI:</w:t>
      </w:r>
      <w:r>
        <w:t xml:space="preserve"> </w:t>
      </w:r>
      <w:hyperlink r:id="rId222">
        <w:r>
          <w:rPr>
            <w:rStyle w:val="Hyperlink"/>
          </w:rPr>
          <w:t xml:space="preserve">10.1101/400515</w:t>
        </w:r>
      </w:hyperlink>
    </w:p>
    <w:bookmarkEnd w:id="223"/>
    <w:bookmarkStart w:id="226" w:name="ref-1Bji9UOxF"/>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4">
        <w:r>
          <w:rPr>
            <w:rStyle w:val="Hyperlink"/>
          </w:rPr>
          <w:t xml:space="preserve">https://doi.org/gghp87</w:t>
        </w:r>
      </w:hyperlink>
      <w:r>
        <w:t xml:space="preserve"> </w:t>
      </w:r>
      <w:r>
        <w:br/>
      </w:r>
      <w:r>
        <w:t xml:space="preserve">DOI:</w:t>
      </w:r>
      <w:r>
        <w:t xml:space="preserve"> </w:t>
      </w:r>
      <w:hyperlink r:id="rId225">
        <w:r>
          <w:rPr>
            <w:rStyle w:val="Hyperlink"/>
          </w:rPr>
          <w:t xml:space="preserve">10.1007/978-3-319-31957-5</w:t>
        </w:r>
      </w:hyperlink>
    </w:p>
    <w:bookmarkEnd w:id="226"/>
    <w:bookmarkStart w:id="229" w:name="ref-DBJsvxt7"/>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7">
        <w:r>
          <w:rPr>
            <w:rStyle w:val="Hyperlink"/>
          </w:rPr>
          <w:t xml:space="preserve">https://doi.org/dvwjgg</w:t>
        </w:r>
      </w:hyperlink>
      <w:r>
        <w:t xml:space="preserve"> </w:t>
      </w:r>
      <w:r>
        <w:br/>
      </w:r>
      <w:r>
        <w:t xml:space="preserve">DOI:</w:t>
      </w:r>
      <w:r>
        <w:t xml:space="preserve"> </w:t>
      </w:r>
      <w:hyperlink r:id="rId228">
        <w:r>
          <w:rPr>
            <w:rStyle w:val="Hyperlink"/>
          </w:rPr>
          <w:t xml:space="preserve">10.1007/978-3-642-20036-6</w:t>
        </w:r>
      </w:hyperlink>
    </w:p>
    <w:bookmarkEnd w:id="229"/>
    <w:bookmarkStart w:id="232" w:name="ref-aziMb8CD"/>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30">
        <w:r>
          <w:rPr>
            <w:rStyle w:val="Hyperlink"/>
          </w:rPr>
          <w:t xml:space="preserve">https://doi.org/gghwjh</w:t>
        </w:r>
      </w:hyperlink>
      <w:r>
        <w:t xml:space="preserve"> </w:t>
      </w:r>
      <w:r>
        <w:br/>
      </w:r>
      <w:r>
        <w:t xml:space="preserve">DOI:</w:t>
      </w:r>
      <w:r>
        <w:t xml:space="preserve"> </w:t>
      </w:r>
      <w:hyperlink r:id="rId231">
        <w:r>
          <w:rPr>
            <w:rStyle w:val="Hyperlink"/>
          </w:rPr>
          <w:t xml:space="preserve">10.1007/978-3-319-16706-0</w:t>
        </w:r>
      </w:hyperlink>
    </w:p>
    <w:bookmarkEnd w:id="232"/>
    <w:bookmarkStart w:id="237" w:name="ref-ODb9u77d"/>
    <w:p>
      <w:pPr>
        <w:pStyle w:val="Bibliography"/>
      </w:pPr>
      <w:r>
        <w:t xml:space="preserve">31.</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33">
        <w:r>
          <w:rPr>
            <w:rStyle w:val="Hyperlink"/>
          </w:rPr>
          <w:t xml:space="preserve">https://doi.org/ggpbn6</w:t>
        </w:r>
      </w:hyperlink>
      <w:r>
        <w:t xml:space="preserve"> </w:t>
      </w:r>
      <w:r>
        <w:br/>
      </w:r>
      <w:r>
        <w:t xml:space="preserve">DOI:</w:t>
      </w:r>
      <w:r>
        <w:t xml:space="preserve"> </w:t>
      </w:r>
      <w:hyperlink r:id="rId234">
        <w:r>
          <w:rPr>
            <w:rStyle w:val="Hyperlink"/>
          </w:rPr>
          <w:t xml:space="preserve">10.7717/peerj-cs.156</w:t>
        </w:r>
      </w:hyperlink>
      <w:r>
        <w:t xml:space="preserve"> </w:t>
      </w:r>
      <w:r>
        <w:t xml:space="preserve">· PMID:</w:t>
      </w:r>
      <w:r>
        <w:t xml:space="preserve"> </w:t>
      </w:r>
      <w:hyperlink r:id="rId235">
        <w:r>
          <w:rPr>
            <w:rStyle w:val="Hyperlink"/>
          </w:rPr>
          <w:t xml:space="preserve">33816809</w:t>
        </w:r>
      </w:hyperlink>
      <w:r>
        <w:t xml:space="preserve"> </w:t>
      </w:r>
      <w:r>
        <w:t xml:space="preserve">· PMCID:</w:t>
      </w:r>
      <w:r>
        <w:t xml:space="preserve"> </w:t>
      </w:r>
      <w:hyperlink r:id="rId236">
        <w:r>
          <w:rPr>
            <w:rStyle w:val="Hyperlink"/>
          </w:rPr>
          <w:t xml:space="preserve">PMC7924484</w:t>
        </w:r>
      </w:hyperlink>
    </w:p>
    <w:bookmarkEnd w:id="237"/>
    <w:bookmarkStart w:id="240" w:name="ref-cLM5pKQN"/>
    <w:p>
      <w:pPr>
        <w:pStyle w:val="Bibliography"/>
      </w:pPr>
      <w:r>
        <w:t xml:space="preserve">32.</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8">
        <w:r>
          <w:rPr>
            <w:rStyle w:val="Hyperlink"/>
          </w:rPr>
          <w:t xml:space="preserve">https://doi.org/gf4zqx</w:t>
        </w:r>
      </w:hyperlink>
      <w:r>
        <w:t xml:space="preserve"> </w:t>
      </w:r>
      <w:r>
        <w:br/>
      </w:r>
      <w:r>
        <w:t xml:space="preserve">DOI:</w:t>
      </w:r>
      <w:r>
        <w:t xml:space="preserve"> </w:t>
      </w:r>
      <w:hyperlink r:id="rId239">
        <w:r>
          <w:rPr>
            <w:rStyle w:val="Hyperlink"/>
          </w:rPr>
          <w:t xml:space="preserve">10.32614/rj-2016-002</w:t>
        </w:r>
      </w:hyperlink>
    </w:p>
    <w:bookmarkEnd w:id="240"/>
    <w:bookmarkStart w:id="242" w:name="ref-1Fj9uUALi"/>
    <w:p>
      <w:pPr>
        <w:pStyle w:val="Bibliography"/>
      </w:pPr>
      <w:r>
        <w:t xml:space="preserve">33.</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41">
        <w:r>
          <w:rPr>
            <w:rStyle w:val="Hyperlink"/>
          </w:rPr>
          <w:t xml:space="preserve">https://arxiv.org/abs/1805.02109</w:t>
        </w:r>
      </w:hyperlink>
    </w:p>
    <w:bookmarkEnd w:id="242"/>
    <w:bookmarkStart w:id="245" w:name="ref-Wcublhdw"/>
    <w:p>
      <w:pPr>
        <w:pStyle w:val="Bibliography"/>
      </w:pPr>
      <w:r>
        <w:t xml:space="preserve">34.</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43">
        <w:r>
          <w:rPr>
            <w:rStyle w:val="Hyperlink"/>
          </w:rPr>
          <w:t xml:space="preserve">https://doi.org/fs3pr8</w:t>
        </w:r>
      </w:hyperlink>
      <w:r>
        <w:t xml:space="preserve"> </w:t>
      </w:r>
      <w:r>
        <w:br/>
      </w:r>
      <w:r>
        <w:t xml:space="preserve">DOI:</w:t>
      </w:r>
      <w:r>
        <w:t xml:space="preserve"> </w:t>
      </w:r>
      <w:hyperlink r:id="rId244">
        <w:r>
          <w:rPr>
            <w:rStyle w:val="Hyperlink"/>
          </w:rPr>
          <w:t xml:space="preserve">10.1145/1557019.1557032</w:t>
        </w:r>
      </w:hyperlink>
    </w:p>
    <w:bookmarkEnd w:id="245"/>
    <w:bookmarkStart w:id="248" w:name="ref-OqLU02w9"/>
    <w:p>
      <w:pPr>
        <w:pStyle w:val="Bibliography"/>
      </w:pPr>
      <w:r>
        <w:t xml:space="preserve">35.</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6">
        <w:r>
          <w:rPr>
            <w:rStyle w:val="Hyperlink"/>
          </w:rPr>
          <w:t xml:space="preserve">https://doi.org/ggjc78</w:t>
        </w:r>
      </w:hyperlink>
      <w:r>
        <w:t xml:space="preserve"> </w:t>
      </w:r>
      <w:r>
        <w:br/>
      </w:r>
      <w:r>
        <w:t xml:space="preserve">DOI:</w:t>
      </w:r>
      <w:r>
        <w:t xml:space="preserve"> </w:t>
      </w:r>
      <w:hyperlink r:id="rId247">
        <w:r>
          <w:rPr>
            <w:rStyle w:val="Hyperlink"/>
          </w:rPr>
          <w:t xml:space="preserve">10.1145/3132847.3133008</w:t>
        </w:r>
      </w:hyperlink>
    </w:p>
    <w:bookmarkEnd w:id="248"/>
    <w:bookmarkStart w:id="250" w:name="ref-wH0Hk1gE"/>
    <w:p>
      <w:pPr>
        <w:pStyle w:val="Bibliography"/>
      </w:pPr>
      <w:r>
        <w:t xml:space="preserve">36.</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49">
        <w:r>
          <w:rPr>
            <w:rStyle w:val="Hyperlink"/>
          </w:rPr>
          <w:t xml:space="preserve">9780849394447</w:t>
        </w:r>
      </w:hyperlink>
    </w:p>
    <w:bookmarkEnd w:id="250"/>
    <w:bookmarkStart w:id="253" w:name="ref-ns4SjEPl"/>
    <w:p>
      <w:pPr>
        <w:pStyle w:val="Bibliography"/>
      </w:pPr>
      <w:r>
        <w:t xml:space="preserve">37.</w:t>
      </w:r>
      <w:r>
        <w:t xml:space="preserve"> </w:t>
      </w:r>
      <w:r>
        <w:rPr>
          <w:b/>
        </w:rPr>
        <w:t xml:space="preserve">Towards a new crown indicator: Some theoretical considerations</w:t>
      </w:r>
      <w:r>
        <w:t xml:space="preserve"> </w:t>
      </w:r>
      <w:r>
        <w:br/>
      </w:r>
      <w:r>
        <w:t xml:space="preserve">Ludo Waltman, Nees Jan van Eck, Thed N. van Leeuwen, Martijn S. Visser, Anthony F. J. van Raan</w:t>
      </w:r>
      <w:r>
        <w:br/>
      </w:r>
      <w:r>
        <w:rPr>
          <w:i/>
        </w:rPr>
        <w:t xml:space="preserve">Journal of Informetrics</w:t>
      </w:r>
      <w:r>
        <w:t xml:space="preserve"> </w:t>
      </w:r>
      <w:r>
        <w:t xml:space="preserve">(2011-01)</w:t>
      </w:r>
      <w:r>
        <w:t xml:space="preserve"> </w:t>
      </w:r>
      <w:hyperlink r:id="rId251">
        <w:r>
          <w:rPr>
            <w:rStyle w:val="Hyperlink"/>
          </w:rPr>
          <w:t xml:space="preserve">https://doi.org/b6f3cd</w:t>
        </w:r>
      </w:hyperlink>
      <w:r>
        <w:t xml:space="preserve"> </w:t>
      </w:r>
      <w:r>
        <w:br/>
      </w:r>
      <w:r>
        <w:t xml:space="preserve">DOI:</w:t>
      </w:r>
      <w:r>
        <w:t xml:space="preserve"> </w:t>
      </w:r>
      <w:hyperlink r:id="rId252">
        <w:r>
          <w:rPr>
            <w:rStyle w:val="Hyperlink"/>
          </w:rPr>
          <w:t xml:space="preserve">10.1016/j.joi.2010.08.001</w:t>
        </w:r>
      </w:hyperlink>
    </w:p>
    <w:bookmarkEnd w:id="253"/>
    <w:bookmarkStart w:id="256" w:name="ref-caJYE73c"/>
    <w:p>
      <w:pPr>
        <w:pStyle w:val="Bibliography"/>
      </w:pPr>
      <w:r>
        <w:t xml:space="preserve">38.</w:t>
      </w:r>
      <w:r>
        <w:t xml:space="preserve"> </w:t>
      </w:r>
      <w:r>
        <w:rPr>
          <w:b/>
        </w:rPr>
        <w:t xml:space="preserve">Normalisation of citation impact in economics</w:t>
      </w:r>
      <w:r>
        <w:t xml:space="preserve"> </w:t>
      </w:r>
      <w:r>
        <w:br/>
      </w:r>
      <w:r>
        <w:t xml:space="preserve">Lutz Bornmann, Klaus Wohlrabe</w:t>
      </w:r>
      <w:r>
        <w:br/>
      </w:r>
      <w:r>
        <w:rPr>
          <w:i/>
        </w:rPr>
        <w:t xml:space="preserve">Scientometrics</w:t>
      </w:r>
      <w:r>
        <w:t xml:space="preserve"> </w:t>
      </w:r>
      <w:r>
        <w:t xml:space="preserve">(2019-06-14)</w:t>
      </w:r>
      <w:r>
        <w:t xml:space="preserve"> </w:t>
      </w:r>
      <w:hyperlink r:id="rId254">
        <w:r>
          <w:rPr>
            <w:rStyle w:val="Hyperlink"/>
          </w:rPr>
          <w:t xml:space="preserve">https://doi.org/ggfvgc</w:t>
        </w:r>
      </w:hyperlink>
      <w:r>
        <w:t xml:space="preserve"> </w:t>
      </w:r>
      <w:r>
        <w:br/>
      </w:r>
      <w:r>
        <w:t xml:space="preserve">DOI:</w:t>
      </w:r>
      <w:r>
        <w:t xml:space="preserve"> </w:t>
      </w:r>
      <w:hyperlink r:id="rId255">
        <w:r>
          <w:rPr>
            <w:rStyle w:val="Hyperlink"/>
          </w:rPr>
          <w:t xml:space="preserve">10.1007/s11192-019-03140-w</w:t>
        </w:r>
      </w:hyperlink>
    </w:p>
    <w:bookmarkEnd w:id="256"/>
    <w:bookmarkStart w:id="261" w:name="ref-YuJbg3zO"/>
    <w:p>
      <w:pPr>
        <w:pStyle w:val="Bibliography"/>
      </w:pPr>
      <w:r>
        <w:t xml:space="preserve">39.</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7">
        <w:r>
          <w:rPr>
            <w:rStyle w:val="Hyperlink"/>
          </w:rPr>
          <w:t xml:space="preserve">https://doi.org/c7np</w:t>
        </w:r>
      </w:hyperlink>
      <w:r>
        <w:t xml:space="preserve"> </w:t>
      </w:r>
      <w:r>
        <w:br/>
      </w:r>
      <w:r>
        <w:t xml:space="preserve">DOI:</w:t>
      </w:r>
      <w:r>
        <w:t xml:space="preserve"> </w:t>
      </w:r>
      <w:hyperlink r:id="rId258">
        <w:r>
          <w:rPr>
            <w:rStyle w:val="Hyperlink"/>
          </w:rPr>
          <w:t xml:space="preserve">10.1371/journal.pcbi.1007128</w:t>
        </w:r>
      </w:hyperlink>
      <w:r>
        <w:t xml:space="preserve"> </w:t>
      </w:r>
      <w:r>
        <w:t xml:space="preserve">· PMID:</w:t>
      </w:r>
      <w:r>
        <w:t xml:space="preserve"> </w:t>
      </w:r>
      <w:hyperlink r:id="rId259">
        <w:r>
          <w:rPr>
            <w:rStyle w:val="Hyperlink"/>
          </w:rPr>
          <w:t xml:space="preserve">31233491</w:t>
        </w:r>
      </w:hyperlink>
      <w:r>
        <w:t xml:space="preserve"> </w:t>
      </w:r>
      <w:r>
        <w:t xml:space="preserve">· PMCID:</w:t>
      </w:r>
      <w:r>
        <w:t xml:space="preserve"> </w:t>
      </w:r>
      <w:hyperlink r:id="rId260">
        <w:r>
          <w:rPr>
            <w:rStyle w:val="Hyperlink"/>
          </w:rPr>
          <w:t xml:space="preserve">PMC6611653</w:t>
        </w:r>
      </w:hyperlink>
    </w:p>
    <w:bookmarkEnd w:id="261"/>
    <w:bookmarkEnd w:id="26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99" Target="media/rId99.png" /><Relationship Type="http://schemas.openxmlformats.org/officeDocument/2006/relationships/image" Id="rId69" Target="media/rId69.png" /><Relationship Type="http://schemas.openxmlformats.org/officeDocument/2006/relationships/image" Id="rId105" Target="media/rId10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78" Target="http://recomb2015.mimuw.edu.pl/node/18.html" TargetMode="External" /><Relationship Type="http://schemas.openxmlformats.org/officeDocument/2006/relationships/hyperlink" Id="rId76" Target="http://web.archive.org/web/20200116150052/https://www.iscb.org/iscb-fellows" TargetMode="External" /><Relationship Type="http://schemas.openxmlformats.org/officeDocument/2006/relationships/hyperlink" Id="rId88" Target="http://www.geonames.org/" TargetMode="External" /><Relationship Type="http://schemas.openxmlformats.org/officeDocument/2006/relationships/hyperlink" Id="rId98" Target="http://www.name-prism.com/about" TargetMode="External" /><Relationship Type="http://schemas.openxmlformats.org/officeDocument/2006/relationships/hyperlink" Id="rId77"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41" Target="https://arxiv.org/abs/1805.02109" TargetMode="External" /><Relationship Type="http://schemas.openxmlformats.org/officeDocument/2006/relationships/hyperlink" Id="rId168"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72" Target="https://doi.org/10.1002/ece3.4993" TargetMode="External" /><Relationship Type="http://schemas.openxmlformats.org/officeDocument/2006/relationships/hyperlink" Id="rId231" Target="https://doi.org/10.1007/978-3-319-16706-0" TargetMode="External" /><Relationship Type="http://schemas.openxmlformats.org/officeDocument/2006/relationships/hyperlink" Id="rId225" Target="https://doi.org/10.1007/978-3-319-31957-5" TargetMode="External" /><Relationship Type="http://schemas.openxmlformats.org/officeDocument/2006/relationships/hyperlink" Id="rId228" Target="https://doi.org/10.1007/978-3-642-20036-6" TargetMode="External" /><Relationship Type="http://schemas.openxmlformats.org/officeDocument/2006/relationships/hyperlink" Id="rId193" Target="https://doi.org/10.1007/s11192-012-0893-4" TargetMode="External" /><Relationship Type="http://schemas.openxmlformats.org/officeDocument/2006/relationships/hyperlink" Id="rId255" Target="https://doi.org/10.1007/s11192-019-03140-w" TargetMode="External" /><Relationship Type="http://schemas.openxmlformats.org/officeDocument/2006/relationships/hyperlink" Id="rId252" Target="https://doi.org/10.1016/j.joi.2010.08.001" TargetMode="External" /><Relationship Type="http://schemas.openxmlformats.org/officeDocument/2006/relationships/hyperlink" Id="rId147" Target="https://doi.org/10.1016/s0140-6736(18)32611-4" TargetMode="External" /><Relationship Type="http://schemas.openxmlformats.org/officeDocument/2006/relationships/hyperlink" Id="rId196" Target="https://doi.org/10.1038/504211a" TargetMode="External" /><Relationship Type="http://schemas.openxmlformats.org/officeDocument/2006/relationships/hyperlink" Id="rId199" Target="https://doi.org/10.1038/541455a" TargetMode="External" /><Relationship Type="http://schemas.openxmlformats.org/officeDocument/2006/relationships/hyperlink" Id="rId216" Target="https://doi.org/10.1038/d41586-018-05947-8" TargetMode="External" /><Relationship Type="http://schemas.openxmlformats.org/officeDocument/2006/relationships/hyperlink" Id="rId219"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77" Target="https://doi.org/10.1038/s41550-017-0141" TargetMode="External" /><Relationship Type="http://schemas.openxmlformats.org/officeDocument/2006/relationships/hyperlink" Id="rId169" Target="https://doi.org/10.1038/s41593-020-0658-y" TargetMode="External" /><Relationship Type="http://schemas.openxmlformats.org/officeDocument/2006/relationships/hyperlink" Id="rId203" Target="https://doi.org/10.1073/pnas.1014871108" TargetMode="External" /><Relationship Type="http://schemas.openxmlformats.org/officeDocument/2006/relationships/hyperlink" Id="rId208"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0" Target="https://doi.org/10.1101/275362" TargetMode="External" /><Relationship Type="http://schemas.openxmlformats.org/officeDocument/2006/relationships/hyperlink" Id="rId222"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13" Target="https://doi.org/10.1130/ges01659.1" TargetMode="External" /><Relationship Type="http://schemas.openxmlformats.org/officeDocument/2006/relationships/hyperlink" Id="rId244" Target="https://doi.org/10.1145/1557019.1557032" TargetMode="External" /><Relationship Type="http://schemas.openxmlformats.org/officeDocument/2006/relationships/hyperlink" Id="rId247" Target="https://doi.org/10.1145/3132847.3133008" TargetMode="External" /><Relationship Type="http://schemas.openxmlformats.org/officeDocument/2006/relationships/hyperlink" Id="rId165" Target="https://doi.org/10.1177/0306312716650046" TargetMode="External" /><Relationship Type="http://schemas.openxmlformats.org/officeDocument/2006/relationships/hyperlink" Id="rId188" Target="https://doi.org/10.1257/pandp.20181111" TargetMode="External" /><Relationship Type="http://schemas.openxmlformats.org/officeDocument/2006/relationships/hyperlink" Id="rId183"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8" Target="https://doi.org/10.1371/journal.pcbi.1007128" TargetMode="External" /><Relationship Type="http://schemas.openxmlformats.org/officeDocument/2006/relationships/hyperlink" Id="rId239" Target="https://doi.org/10.32614/rj-2016-002" TargetMode="External" /><Relationship Type="http://schemas.openxmlformats.org/officeDocument/2006/relationships/hyperlink" Id="rId234" Target="https://doi.org/10.7717/peerj-cs.156" TargetMode="External" /><Relationship Type="http://schemas.openxmlformats.org/officeDocument/2006/relationships/hyperlink" Id="rId251" Target="https://doi.org/b6f3cd" TargetMode="External" /><Relationship Type="http://schemas.openxmlformats.org/officeDocument/2006/relationships/hyperlink" Id="rId176" Target="https://doi.org/b8rn" TargetMode="External" /><Relationship Type="http://schemas.openxmlformats.org/officeDocument/2006/relationships/hyperlink" Id="rId257" Target="https://doi.org/c7np" TargetMode="External" /><Relationship Type="http://schemas.openxmlformats.org/officeDocument/2006/relationships/hyperlink" Id="rId179" Target="https://doi.org/cmh5" TargetMode="External" /><Relationship Type="http://schemas.openxmlformats.org/officeDocument/2006/relationships/hyperlink" Id="rId149" Target="https://doi.org/csf8j8" TargetMode="External" /><Relationship Type="http://schemas.openxmlformats.org/officeDocument/2006/relationships/hyperlink" Id="rId221" Target="https://doi.org/ddzr" TargetMode="External" /><Relationship Type="http://schemas.openxmlformats.org/officeDocument/2006/relationships/hyperlink" Id="rId146" Target="https://doi.org/djc5" TargetMode="External" /><Relationship Type="http://schemas.openxmlformats.org/officeDocument/2006/relationships/hyperlink" Id="rId202" Target="https://doi.org/dsrczk" TargetMode="External" /><Relationship Type="http://schemas.openxmlformats.org/officeDocument/2006/relationships/hyperlink" Id="rId227" Target="https://doi.org/dvwjgg" TargetMode="External" /><Relationship Type="http://schemas.openxmlformats.org/officeDocument/2006/relationships/hyperlink" Id="rId154" Target="https://doi.org/f8zzw4" TargetMode="External" /><Relationship Type="http://schemas.openxmlformats.org/officeDocument/2006/relationships/hyperlink" Id="rId243" Target="https://doi.org/fs3pr8" TargetMode="External" /><Relationship Type="http://schemas.openxmlformats.org/officeDocument/2006/relationships/hyperlink" Id="rId164" Target="https://doi.org/gc6xqv" TargetMode="External" /><Relationship Type="http://schemas.openxmlformats.org/officeDocument/2006/relationships/hyperlink" Id="rId182" Target="https://doi.org/gdb9db" TargetMode="External" /><Relationship Type="http://schemas.openxmlformats.org/officeDocument/2006/relationships/hyperlink" Id="rId215" Target="https://doi.org/gdz52z" TargetMode="External" /><Relationship Type="http://schemas.openxmlformats.org/officeDocument/2006/relationships/hyperlink" Id="rId198" Target="https://doi.org/gf4jjz" TargetMode="External" /><Relationship Type="http://schemas.openxmlformats.org/officeDocument/2006/relationships/hyperlink" Id="rId238" Target="https://doi.org/gf4zqx" TargetMode="External" /><Relationship Type="http://schemas.openxmlformats.org/officeDocument/2006/relationships/hyperlink" Id="rId121" Target="https://doi.org/gf853n" TargetMode="External" /><Relationship Type="http://schemas.openxmlformats.org/officeDocument/2006/relationships/hyperlink" Id="rId192" Target="https://doi.org/gffmpv" TargetMode="External" /><Relationship Type="http://schemas.openxmlformats.org/officeDocument/2006/relationships/hyperlink" Id="rId218" Target="https://doi.org/gfwhcr" TargetMode="External" /><Relationship Type="http://schemas.openxmlformats.org/officeDocument/2006/relationships/hyperlink" Id="rId171" Target="https://doi.org/gfwjjb" TargetMode="External" /><Relationship Type="http://schemas.openxmlformats.org/officeDocument/2006/relationships/hyperlink" Id="rId254" Target="https://doi.org/ggfvgc" TargetMode="External" /><Relationship Type="http://schemas.openxmlformats.org/officeDocument/2006/relationships/hyperlink" Id="rId224"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12" Target="https://doi.org/gghp9d" TargetMode="External" /><Relationship Type="http://schemas.openxmlformats.org/officeDocument/2006/relationships/hyperlink" Id="rId230" Target="https://doi.org/gghwjh" TargetMode="External" /><Relationship Type="http://schemas.openxmlformats.org/officeDocument/2006/relationships/hyperlink" Id="rId246" Target="https://doi.org/ggjc78" TargetMode="External" /><Relationship Type="http://schemas.openxmlformats.org/officeDocument/2006/relationships/hyperlink" Id="rId207" Target="https://doi.org/ggk89f" TargetMode="External" /><Relationship Type="http://schemas.openxmlformats.org/officeDocument/2006/relationships/hyperlink" Id="rId233" Target="https://doi.org/ggpbn6" TargetMode="External" /><Relationship Type="http://schemas.openxmlformats.org/officeDocument/2006/relationships/hyperlink" Id="rId116" Target="https://doi.org/ggskr7" TargetMode="External" /><Relationship Type="http://schemas.openxmlformats.org/officeDocument/2006/relationships/hyperlink" Id="rId187" Target="https://doi.org/gjg9k8" TargetMode="External" /><Relationship Type="http://schemas.openxmlformats.org/officeDocument/2006/relationships/hyperlink" Id="rId136" Target="https://doi.org/qsh" TargetMode="External" /><Relationship Type="http://schemas.openxmlformats.org/officeDocument/2006/relationships/hyperlink" Id="rId96"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7" Target="https://en.wikipedia.org/wiki/Wikipedia:Manual_of_Style/Biography#Context" TargetMode="External" /><Relationship Type="http://schemas.openxmlformats.org/officeDocument/2006/relationships/hyperlink" Id="rId93" Target="https://genderize.io" TargetMode="External" /><Relationship Type="http://schemas.openxmlformats.org/officeDocument/2006/relationships/hyperlink" Id="rId87" Target="https://geopy.readthedocs.io/en/stable/#nominatim" TargetMode="External" /><Relationship Type="http://schemas.openxmlformats.org/officeDocument/2006/relationships/hyperlink" Id="rId80"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3" Target="https://github.com/dhimmel/pubmedpy" TargetMode="External" /><Relationship Type="http://schemas.openxmlformats.org/officeDocument/2006/relationships/hyperlink" Id="rId86" Target="https://github.com/elyase/geotext" TargetMode="External" /><Relationship Type="http://schemas.openxmlformats.org/officeDocument/2006/relationships/hyperlink" Id="rId111" Target="https://github.com/greenelab/iscb-diversity" TargetMode="External" /><Relationship Type="http://schemas.openxmlformats.org/officeDocument/2006/relationships/hyperlink" Id="rId110" Target="https://github.com/greenelab/iscb-diversity-manuscript" TargetMode="External" /><Relationship Type="http://schemas.openxmlformats.org/officeDocument/2006/relationships/hyperlink" Id="rId21" Target="https://github.com/greenelab/iscb-diversity-manuscript/compare/v1.0...597ce7f5e394960d1afb8dfc6fda688e22c09b93" TargetMode="External" /><Relationship Type="http://schemas.openxmlformats.org/officeDocument/2006/relationships/hyperlink" Id="rId101"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597ce7f5e394960d1afb8dfc6fda688e22c09b93" TargetMode="External" /><Relationship Type="http://schemas.openxmlformats.org/officeDocument/2006/relationships/hyperlink" Id="rId89" Target="https://github.com/greenelab/iscb-diversity/blob/ac43b098a2a994cbe3788bf7a19f541fc533b3de/07.affiliations-to-countries.ipynb" TargetMode="External" /><Relationship Type="http://schemas.openxmlformats.org/officeDocument/2006/relationships/hyperlink" Id="rId90" Target="https://github.com/greenelab/iscb-diversity/blob/ac43b098a2a994cbe3788bf7a19f541fc533b3de/data/affiliations/geocode.jsonl" TargetMode="External" /><Relationship Type="http://schemas.openxmlformats.org/officeDocument/2006/relationships/hyperlink" Id="rId104" Target="https://github.com/greenelab/iscb-diversity/blob/ac43b098a2a994cbe3788bf7a19f541fc533b3de/data/countries/2020-01-31_groupings.tsv" TargetMode="External" /><Relationship Type="http://schemas.openxmlformats.org/officeDocument/2006/relationships/hyperlink" Id="rId114" Target="https://github.com/greenelab/wiki-nationality-estimate" TargetMode="External" /><Relationship Type="http://schemas.openxmlformats.org/officeDocument/2006/relationships/hyperlink" Id="rId95" Target="https://github.com/greenelab/wiki-nationality-estimate/blob/7554e8a124760582e22ff9b051433729b49c22a9/models/LSTM.h5" TargetMode="External" /><Relationship Type="http://schemas.openxmlformats.org/officeDocument/2006/relationships/hyperlink" Id="rId103"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23" Target="https://greenelab.github.io/iscb-diversity-manuscript/v/597ce7f5e394960d1afb8dfc6fda688e22c09b93/"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112"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5" Target="https://greenelab.github.io/iscb-diversity/11.name-origin.html" TargetMode="External" /><Relationship Type="http://schemas.openxmlformats.org/officeDocument/2006/relationships/hyperlink" Id="rId68" Target="https://greenelab.github.io/iscb-diversity/12.analyze-affiliation.html#enrichment_tab" TargetMode="External" /><Relationship Type="http://schemas.openxmlformats.org/officeDocument/2006/relationships/hyperlink" Id="rId66"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91"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2"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9"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4" Target="https://www.ncbi.nlm.nih.gov/mesh/68019295" TargetMode="External" /><Relationship Type="http://schemas.openxmlformats.org/officeDocument/2006/relationships/hyperlink" Id="rId205"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85" Target="https://www.ncbi.nlm.nih.gov/pmc/articles/PMC5908072" TargetMode="External" /><Relationship Type="http://schemas.openxmlformats.org/officeDocument/2006/relationships/hyperlink" Id="rId190" Target="https://www.ncbi.nlm.nih.gov/pmc/articles/PMC6124503" TargetMode="External" /><Relationship Type="http://schemas.openxmlformats.org/officeDocument/2006/relationships/hyperlink" Id="rId174"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60"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10"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6" Target="https://www.ncbi.nlm.nih.gov/pmc/articles/PMC7924484" TargetMode="External" /><Relationship Type="http://schemas.openxmlformats.org/officeDocument/2006/relationships/hyperlink" Id="rId204"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5"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200"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166" Target="https://www.ncbi.nlm.nih.gov/pubmed/28948891" TargetMode="External" /><Relationship Type="http://schemas.openxmlformats.org/officeDocument/2006/relationships/hyperlink" Id="rId184" Target="https://www.ncbi.nlm.nih.gov/pubmed/29672508" TargetMode="External" /><Relationship Type="http://schemas.openxmlformats.org/officeDocument/2006/relationships/hyperlink" Id="rId189" Target="https://www.ncbi.nlm.nih.gov/pubmed/30197432" TargetMode="External" /><Relationship Type="http://schemas.openxmlformats.org/officeDocument/2006/relationships/hyperlink" Id="rId173"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9"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9"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5" Target="https://www.ncbi.nlm.nih.gov/pubmed/33816809" TargetMode="External" /></Relationships>
</file>

<file path=word/_rels/footnotes.xml.rels><?xml version="1.0" encoding="UTF-8"?>
<Relationships xmlns="http://schemas.openxmlformats.org/package/2006/relationships"><Relationship Type="http://schemas.openxmlformats.org/officeDocument/2006/relationships/hyperlink" Id="rId78" Target="http://recomb2015.mimuw.edu.pl/node/18.html" TargetMode="External" /><Relationship Type="http://schemas.openxmlformats.org/officeDocument/2006/relationships/hyperlink" Id="rId76" Target="http://web.archive.org/web/20200116150052/https://www.iscb.org/iscb-fellows" TargetMode="External" /><Relationship Type="http://schemas.openxmlformats.org/officeDocument/2006/relationships/hyperlink" Id="rId88" Target="http://www.geonames.org/" TargetMode="External" /><Relationship Type="http://schemas.openxmlformats.org/officeDocument/2006/relationships/hyperlink" Id="rId98" Target="http://www.name-prism.com/about" TargetMode="External" /><Relationship Type="http://schemas.openxmlformats.org/officeDocument/2006/relationships/hyperlink" Id="rId77"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41" Target="https://arxiv.org/abs/1805.02109" TargetMode="External" /><Relationship Type="http://schemas.openxmlformats.org/officeDocument/2006/relationships/hyperlink" Id="rId168"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72" Target="https://doi.org/10.1002/ece3.4993" TargetMode="External" /><Relationship Type="http://schemas.openxmlformats.org/officeDocument/2006/relationships/hyperlink" Id="rId231" Target="https://doi.org/10.1007/978-3-319-16706-0" TargetMode="External" /><Relationship Type="http://schemas.openxmlformats.org/officeDocument/2006/relationships/hyperlink" Id="rId225" Target="https://doi.org/10.1007/978-3-319-31957-5" TargetMode="External" /><Relationship Type="http://schemas.openxmlformats.org/officeDocument/2006/relationships/hyperlink" Id="rId228" Target="https://doi.org/10.1007/978-3-642-20036-6" TargetMode="External" /><Relationship Type="http://schemas.openxmlformats.org/officeDocument/2006/relationships/hyperlink" Id="rId193" Target="https://doi.org/10.1007/s11192-012-0893-4" TargetMode="External" /><Relationship Type="http://schemas.openxmlformats.org/officeDocument/2006/relationships/hyperlink" Id="rId255" Target="https://doi.org/10.1007/s11192-019-03140-w" TargetMode="External" /><Relationship Type="http://schemas.openxmlformats.org/officeDocument/2006/relationships/hyperlink" Id="rId252" Target="https://doi.org/10.1016/j.joi.2010.08.001" TargetMode="External" /><Relationship Type="http://schemas.openxmlformats.org/officeDocument/2006/relationships/hyperlink" Id="rId147" Target="https://doi.org/10.1016/s0140-6736(18)32611-4" TargetMode="External" /><Relationship Type="http://schemas.openxmlformats.org/officeDocument/2006/relationships/hyperlink" Id="rId196" Target="https://doi.org/10.1038/504211a" TargetMode="External" /><Relationship Type="http://schemas.openxmlformats.org/officeDocument/2006/relationships/hyperlink" Id="rId199" Target="https://doi.org/10.1038/541455a" TargetMode="External" /><Relationship Type="http://schemas.openxmlformats.org/officeDocument/2006/relationships/hyperlink" Id="rId216" Target="https://doi.org/10.1038/d41586-018-05947-8" TargetMode="External" /><Relationship Type="http://schemas.openxmlformats.org/officeDocument/2006/relationships/hyperlink" Id="rId219"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77" Target="https://doi.org/10.1038/s41550-017-0141" TargetMode="External" /><Relationship Type="http://schemas.openxmlformats.org/officeDocument/2006/relationships/hyperlink" Id="rId169" Target="https://doi.org/10.1038/s41593-020-0658-y" TargetMode="External" /><Relationship Type="http://schemas.openxmlformats.org/officeDocument/2006/relationships/hyperlink" Id="rId203" Target="https://doi.org/10.1073/pnas.1014871108" TargetMode="External" /><Relationship Type="http://schemas.openxmlformats.org/officeDocument/2006/relationships/hyperlink" Id="rId208"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0" Target="https://doi.org/10.1101/275362" TargetMode="External" /><Relationship Type="http://schemas.openxmlformats.org/officeDocument/2006/relationships/hyperlink" Id="rId222"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13" Target="https://doi.org/10.1130/ges01659.1" TargetMode="External" /><Relationship Type="http://schemas.openxmlformats.org/officeDocument/2006/relationships/hyperlink" Id="rId244" Target="https://doi.org/10.1145/1557019.1557032" TargetMode="External" /><Relationship Type="http://schemas.openxmlformats.org/officeDocument/2006/relationships/hyperlink" Id="rId247" Target="https://doi.org/10.1145/3132847.3133008" TargetMode="External" /><Relationship Type="http://schemas.openxmlformats.org/officeDocument/2006/relationships/hyperlink" Id="rId165" Target="https://doi.org/10.1177/0306312716650046" TargetMode="External" /><Relationship Type="http://schemas.openxmlformats.org/officeDocument/2006/relationships/hyperlink" Id="rId188" Target="https://doi.org/10.1257/pandp.20181111" TargetMode="External" /><Relationship Type="http://schemas.openxmlformats.org/officeDocument/2006/relationships/hyperlink" Id="rId183"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8" Target="https://doi.org/10.1371/journal.pcbi.1007128" TargetMode="External" /><Relationship Type="http://schemas.openxmlformats.org/officeDocument/2006/relationships/hyperlink" Id="rId239" Target="https://doi.org/10.32614/rj-2016-002" TargetMode="External" /><Relationship Type="http://schemas.openxmlformats.org/officeDocument/2006/relationships/hyperlink" Id="rId234" Target="https://doi.org/10.7717/peerj-cs.156" TargetMode="External" /><Relationship Type="http://schemas.openxmlformats.org/officeDocument/2006/relationships/hyperlink" Id="rId251" Target="https://doi.org/b6f3cd" TargetMode="External" /><Relationship Type="http://schemas.openxmlformats.org/officeDocument/2006/relationships/hyperlink" Id="rId176" Target="https://doi.org/b8rn" TargetMode="External" /><Relationship Type="http://schemas.openxmlformats.org/officeDocument/2006/relationships/hyperlink" Id="rId257" Target="https://doi.org/c7np" TargetMode="External" /><Relationship Type="http://schemas.openxmlformats.org/officeDocument/2006/relationships/hyperlink" Id="rId179" Target="https://doi.org/cmh5" TargetMode="External" /><Relationship Type="http://schemas.openxmlformats.org/officeDocument/2006/relationships/hyperlink" Id="rId149" Target="https://doi.org/csf8j8" TargetMode="External" /><Relationship Type="http://schemas.openxmlformats.org/officeDocument/2006/relationships/hyperlink" Id="rId221" Target="https://doi.org/ddzr" TargetMode="External" /><Relationship Type="http://schemas.openxmlformats.org/officeDocument/2006/relationships/hyperlink" Id="rId146" Target="https://doi.org/djc5" TargetMode="External" /><Relationship Type="http://schemas.openxmlformats.org/officeDocument/2006/relationships/hyperlink" Id="rId202" Target="https://doi.org/dsrczk" TargetMode="External" /><Relationship Type="http://schemas.openxmlformats.org/officeDocument/2006/relationships/hyperlink" Id="rId227" Target="https://doi.org/dvwjgg" TargetMode="External" /><Relationship Type="http://schemas.openxmlformats.org/officeDocument/2006/relationships/hyperlink" Id="rId154" Target="https://doi.org/f8zzw4" TargetMode="External" /><Relationship Type="http://schemas.openxmlformats.org/officeDocument/2006/relationships/hyperlink" Id="rId243" Target="https://doi.org/fs3pr8" TargetMode="External" /><Relationship Type="http://schemas.openxmlformats.org/officeDocument/2006/relationships/hyperlink" Id="rId164" Target="https://doi.org/gc6xqv" TargetMode="External" /><Relationship Type="http://schemas.openxmlformats.org/officeDocument/2006/relationships/hyperlink" Id="rId182" Target="https://doi.org/gdb9db" TargetMode="External" /><Relationship Type="http://schemas.openxmlformats.org/officeDocument/2006/relationships/hyperlink" Id="rId215" Target="https://doi.org/gdz52z" TargetMode="External" /><Relationship Type="http://schemas.openxmlformats.org/officeDocument/2006/relationships/hyperlink" Id="rId198" Target="https://doi.org/gf4jjz" TargetMode="External" /><Relationship Type="http://schemas.openxmlformats.org/officeDocument/2006/relationships/hyperlink" Id="rId238" Target="https://doi.org/gf4zqx" TargetMode="External" /><Relationship Type="http://schemas.openxmlformats.org/officeDocument/2006/relationships/hyperlink" Id="rId121" Target="https://doi.org/gf853n" TargetMode="External" /><Relationship Type="http://schemas.openxmlformats.org/officeDocument/2006/relationships/hyperlink" Id="rId192" Target="https://doi.org/gffmpv" TargetMode="External" /><Relationship Type="http://schemas.openxmlformats.org/officeDocument/2006/relationships/hyperlink" Id="rId218" Target="https://doi.org/gfwhcr" TargetMode="External" /><Relationship Type="http://schemas.openxmlformats.org/officeDocument/2006/relationships/hyperlink" Id="rId171" Target="https://doi.org/gfwjjb" TargetMode="External" /><Relationship Type="http://schemas.openxmlformats.org/officeDocument/2006/relationships/hyperlink" Id="rId254" Target="https://doi.org/ggfvgc" TargetMode="External" /><Relationship Type="http://schemas.openxmlformats.org/officeDocument/2006/relationships/hyperlink" Id="rId224"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12" Target="https://doi.org/gghp9d" TargetMode="External" /><Relationship Type="http://schemas.openxmlformats.org/officeDocument/2006/relationships/hyperlink" Id="rId230" Target="https://doi.org/gghwjh" TargetMode="External" /><Relationship Type="http://schemas.openxmlformats.org/officeDocument/2006/relationships/hyperlink" Id="rId246" Target="https://doi.org/ggjc78" TargetMode="External" /><Relationship Type="http://schemas.openxmlformats.org/officeDocument/2006/relationships/hyperlink" Id="rId207" Target="https://doi.org/ggk89f" TargetMode="External" /><Relationship Type="http://schemas.openxmlformats.org/officeDocument/2006/relationships/hyperlink" Id="rId233" Target="https://doi.org/ggpbn6" TargetMode="External" /><Relationship Type="http://schemas.openxmlformats.org/officeDocument/2006/relationships/hyperlink" Id="rId116" Target="https://doi.org/ggskr7" TargetMode="External" /><Relationship Type="http://schemas.openxmlformats.org/officeDocument/2006/relationships/hyperlink" Id="rId187" Target="https://doi.org/gjg9k8" TargetMode="External" /><Relationship Type="http://schemas.openxmlformats.org/officeDocument/2006/relationships/hyperlink" Id="rId136" Target="https://doi.org/qsh" TargetMode="External" /><Relationship Type="http://schemas.openxmlformats.org/officeDocument/2006/relationships/hyperlink" Id="rId96"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7" Target="https://en.wikipedia.org/wiki/Wikipedia:Manual_of_Style/Biography#Context" TargetMode="External" /><Relationship Type="http://schemas.openxmlformats.org/officeDocument/2006/relationships/hyperlink" Id="rId93" Target="https://genderize.io" TargetMode="External" /><Relationship Type="http://schemas.openxmlformats.org/officeDocument/2006/relationships/hyperlink" Id="rId87" Target="https://geopy.readthedocs.io/en/stable/#nominatim" TargetMode="External" /><Relationship Type="http://schemas.openxmlformats.org/officeDocument/2006/relationships/hyperlink" Id="rId80"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3" Target="https://github.com/dhimmel/pubmedpy" TargetMode="External" /><Relationship Type="http://schemas.openxmlformats.org/officeDocument/2006/relationships/hyperlink" Id="rId86" Target="https://github.com/elyase/geotext" TargetMode="External" /><Relationship Type="http://schemas.openxmlformats.org/officeDocument/2006/relationships/hyperlink" Id="rId111" Target="https://github.com/greenelab/iscb-diversity" TargetMode="External" /><Relationship Type="http://schemas.openxmlformats.org/officeDocument/2006/relationships/hyperlink" Id="rId110" Target="https://github.com/greenelab/iscb-diversity-manuscript" TargetMode="External" /><Relationship Type="http://schemas.openxmlformats.org/officeDocument/2006/relationships/hyperlink" Id="rId21" Target="https://github.com/greenelab/iscb-diversity-manuscript/compare/v1.0...597ce7f5e394960d1afb8dfc6fda688e22c09b93" TargetMode="External" /><Relationship Type="http://schemas.openxmlformats.org/officeDocument/2006/relationships/hyperlink" Id="rId101"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597ce7f5e394960d1afb8dfc6fda688e22c09b93" TargetMode="External" /><Relationship Type="http://schemas.openxmlformats.org/officeDocument/2006/relationships/hyperlink" Id="rId89" Target="https://github.com/greenelab/iscb-diversity/blob/ac43b098a2a994cbe3788bf7a19f541fc533b3de/07.affiliations-to-countries.ipynb" TargetMode="External" /><Relationship Type="http://schemas.openxmlformats.org/officeDocument/2006/relationships/hyperlink" Id="rId90" Target="https://github.com/greenelab/iscb-diversity/blob/ac43b098a2a994cbe3788bf7a19f541fc533b3de/data/affiliations/geocode.jsonl" TargetMode="External" /><Relationship Type="http://schemas.openxmlformats.org/officeDocument/2006/relationships/hyperlink" Id="rId104" Target="https://github.com/greenelab/iscb-diversity/blob/ac43b098a2a994cbe3788bf7a19f541fc533b3de/data/countries/2020-01-31_groupings.tsv" TargetMode="External" /><Relationship Type="http://schemas.openxmlformats.org/officeDocument/2006/relationships/hyperlink" Id="rId114" Target="https://github.com/greenelab/wiki-nationality-estimate" TargetMode="External" /><Relationship Type="http://schemas.openxmlformats.org/officeDocument/2006/relationships/hyperlink" Id="rId95" Target="https://github.com/greenelab/wiki-nationality-estimate/blob/7554e8a124760582e22ff9b051433729b49c22a9/models/LSTM.h5" TargetMode="External" /><Relationship Type="http://schemas.openxmlformats.org/officeDocument/2006/relationships/hyperlink" Id="rId103"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23" Target="https://greenelab.github.io/iscb-diversity-manuscript/v/597ce7f5e394960d1afb8dfc6fda688e22c09b93/"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112"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5" Target="https://greenelab.github.io/iscb-diversity/11.name-origin.html" TargetMode="External" /><Relationship Type="http://schemas.openxmlformats.org/officeDocument/2006/relationships/hyperlink" Id="rId68" Target="https://greenelab.github.io/iscb-diversity/12.analyze-affiliation.html#enrichment_tab" TargetMode="External" /><Relationship Type="http://schemas.openxmlformats.org/officeDocument/2006/relationships/hyperlink" Id="rId66"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91"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2"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9"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4" Target="https://www.ncbi.nlm.nih.gov/mesh/68019295" TargetMode="External" /><Relationship Type="http://schemas.openxmlformats.org/officeDocument/2006/relationships/hyperlink" Id="rId205"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85" Target="https://www.ncbi.nlm.nih.gov/pmc/articles/PMC5908072" TargetMode="External" /><Relationship Type="http://schemas.openxmlformats.org/officeDocument/2006/relationships/hyperlink" Id="rId190" Target="https://www.ncbi.nlm.nih.gov/pmc/articles/PMC6124503" TargetMode="External" /><Relationship Type="http://schemas.openxmlformats.org/officeDocument/2006/relationships/hyperlink" Id="rId174"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60"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10"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6" Target="https://www.ncbi.nlm.nih.gov/pmc/articles/PMC7924484" TargetMode="External" /><Relationship Type="http://schemas.openxmlformats.org/officeDocument/2006/relationships/hyperlink" Id="rId204"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5"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200"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166" Target="https://www.ncbi.nlm.nih.gov/pubmed/28948891" TargetMode="External" /><Relationship Type="http://schemas.openxmlformats.org/officeDocument/2006/relationships/hyperlink" Id="rId184" Target="https://www.ncbi.nlm.nih.gov/pubmed/29672508" TargetMode="External" /><Relationship Type="http://schemas.openxmlformats.org/officeDocument/2006/relationships/hyperlink" Id="rId189" Target="https://www.ncbi.nlm.nih.gov/pubmed/30197432" TargetMode="External" /><Relationship Type="http://schemas.openxmlformats.org/officeDocument/2006/relationships/hyperlink" Id="rId173"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9"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9"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5" Target="https://www.ncbi.nlm.nih.gov/pubmed/33816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ISCB honors reveals disparities</dc:title>
  <dc:creator/>
  <dc:language>en-US</dc:language>
  <cp:keywords>computational biology, iscb, disparities</cp:keywords>
  <dcterms:created xsi:type="dcterms:W3CDTF">2021-06-09T12:00:51Z</dcterms:created>
  <dcterms:modified xsi:type="dcterms:W3CDTF">2021-06-09T12:00:51Z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