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1C0A1" w14:textId="77777777" w:rsidR="00D670D2" w:rsidRDefault="00B8032D">
      <w:pPr>
        <w:spacing w:after="360"/>
        <w:jc w:val="center"/>
      </w:pPr>
      <w:r>
        <w:rPr>
          <w:noProof/>
        </w:rPr>
        <w:drawing>
          <wp:inline distT="0" distB="0" distL="0" distR="0" wp14:anchorId="68B20ACE" wp14:editId="11557BCC">
            <wp:extent cx="5943600" cy="52102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graphi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A9C5" w14:textId="77777777" w:rsidR="00D670D2" w:rsidRDefault="00B8032D">
      <w:pPr>
        <w:spacing w:after="120"/>
        <w:jc w:val="center"/>
      </w:pPr>
      <w:r>
        <w:rPr>
          <w:rFonts w:ascii="Calibri" w:eastAsia="Calibri" w:hAnsi="Calibri"/>
          <w:b/>
          <w:color w:val="1F3864"/>
          <w:sz w:val="56"/>
        </w:rPr>
        <w:t>Response to Solicitation TEST1234: Enterprise Digital Modernization &amp; AI-Driven Software Platform</w:t>
      </w:r>
    </w:p>
    <w:p w14:paraId="1E28CDC6" w14:textId="77777777" w:rsidR="00D670D2" w:rsidRDefault="00B8032D">
      <w:pPr>
        <w:spacing w:after="400"/>
        <w:jc w:val="center"/>
      </w:pPr>
      <w:r>
        <w:rPr>
          <w:rFonts w:ascii="Calibri" w:eastAsia="Calibri" w:hAnsi="Calibri"/>
          <w:sz w:val="28"/>
        </w:rPr>
        <w:t>Proposal &amp; Response Document</w:t>
      </w:r>
    </w:p>
    <w:p w14:paraId="1E6AEB4A" w14:textId="77777777" w:rsidR="00D670D2" w:rsidRDefault="00B8032D">
      <w:pPr>
        <w:jc w:val="center"/>
      </w:pPr>
      <w:r>
        <w:rPr>
          <w:rFonts w:ascii="Calibri" w:eastAsia="Calibri" w:hAnsi="Calibri"/>
          <w:color w:val="595959"/>
          <w:sz w:val="19"/>
        </w:rPr>
        <w:t xml:space="preserve">Prepared for: Prospective Client  |  Prepared by: OrbitAvanya Tech LLP  |  Engagement Reference: </w:t>
      </w:r>
      <w:r>
        <w:rPr>
          <w:rFonts w:ascii="Calibri" w:eastAsia="Calibri" w:hAnsi="Calibri"/>
          <w:color w:val="595959"/>
          <w:sz w:val="19"/>
        </w:rPr>
        <w:t>OAT-PROPOSAL-2026  |  Proposal Date: 2026  |  Validity: 90 days</w:t>
      </w:r>
    </w:p>
    <w:p w14:paraId="06D13EDE" w14:textId="77777777" w:rsidR="00D670D2" w:rsidRDefault="00B8032D">
      <w:r>
        <w:br w:type="page"/>
      </w:r>
    </w:p>
    <w:p w14:paraId="24657AFB" w14:textId="77777777" w:rsidR="00D670D2" w:rsidRDefault="00B8032D">
      <w:r>
        <w:rPr>
          <w:rFonts w:ascii="Calibri" w:eastAsia="Calibri" w:hAnsi="Calibri"/>
          <w:b/>
          <w:color w:val="1F3864"/>
          <w:sz w:val="40"/>
        </w:rPr>
        <w:lastRenderedPageBreak/>
        <w:t>Content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9936"/>
      </w:tblGrid>
      <w:tr w:rsidR="00D670D2" w14:paraId="408C89B6" w14:textId="77777777">
        <w:tc>
          <w:tcPr>
            <w:tcW w:w="864" w:type="dxa"/>
          </w:tcPr>
          <w:p w14:paraId="642BA8BA" w14:textId="77777777" w:rsidR="00D670D2" w:rsidRDefault="00B8032D">
            <w:r>
              <w:rPr>
                <w:rFonts w:ascii="Calibri" w:eastAsia="Calibri" w:hAnsi="Calibri"/>
                <w:b/>
                <w:color w:val="1F3864"/>
              </w:rPr>
              <w:t>01</w:t>
            </w:r>
          </w:p>
        </w:tc>
        <w:tc>
          <w:tcPr>
            <w:tcW w:w="9936" w:type="dxa"/>
          </w:tcPr>
          <w:p w14:paraId="79F4D496" w14:textId="77777777" w:rsidR="00D670D2" w:rsidRDefault="00B8032D">
            <w:r>
              <w:rPr>
                <w:rFonts w:ascii="Calibri" w:eastAsia="Calibri" w:hAnsi="Calibri"/>
              </w:rPr>
              <w:t>1. EXECUTIVE SUMMARY</w:t>
            </w:r>
          </w:p>
        </w:tc>
      </w:tr>
      <w:tr w:rsidR="00D670D2" w14:paraId="61FBA6AA" w14:textId="77777777">
        <w:tc>
          <w:tcPr>
            <w:tcW w:w="864" w:type="dxa"/>
          </w:tcPr>
          <w:p w14:paraId="6A8BD179" w14:textId="77777777" w:rsidR="00D670D2" w:rsidRDefault="00B8032D">
            <w:r>
              <w:rPr>
                <w:rFonts w:ascii="Calibri" w:eastAsia="Calibri" w:hAnsi="Calibri"/>
                <w:b/>
                <w:color w:val="1F3864"/>
              </w:rPr>
              <w:t>02</w:t>
            </w:r>
          </w:p>
        </w:tc>
        <w:tc>
          <w:tcPr>
            <w:tcW w:w="9936" w:type="dxa"/>
          </w:tcPr>
          <w:p w14:paraId="10EFFE4E" w14:textId="77777777" w:rsidR="00D670D2" w:rsidRDefault="00B8032D">
            <w:r>
              <w:rPr>
                <w:rFonts w:ascii="Calibri" w:eastAsia="Calibri" w:hAnsi="Calibri"/>
              </w:rPr>
              <w:t>2. STRATEGIC CONTEXT + KEY HIGHLIGHTS</w:t>
            </w:r>
          </w:p>
        </w:tc>
      </w:tr>
      <w:tr w:rsidR="00D670D2" w14:paraId="08ACE426" w14:textId="77777777">
        <w:tc>
          <w:tcPr>
            <w:tcW w:w="864" w:type="dxa"/>
          </w:tcPr>
          <w:p w14:paraId="0E35A7AB" w14:textId="77777777" w:rsidR="00D670D2" w:rsidRDefault="00B8032D">
            <w:r>
              <w:rPr>
                <w:rFonts w:ascii="Calibri" w:eastAsia="Calibri" w:hAnsi="Calibri"/>
                <w:b/>
                <w:color w:val="1F3864"/>
              </w:rPr>
              <w:t>03</w:t>
            </w:r>
          </w:p>
        </w:tc>
        <w:tc>
          <w:tcPr>
            <w:tcW w:w="9936" w:type="dxa"/>
          </w:tcPr>
          <w:p w14:paraId="3B6E11C7" w14:textId="77777777" w:rsidR="00D670D2" w:rsidRDefault="00B8032D">
            <w:r>
              <w:rPr>
                <w:rFonts w:ascii="Calibri" w:eastAsia="Calibri" w:hAnsi="Calibri"/>
              </w:rPr>
              <w:t>3. UNDERSTANDING OF REQUIREMENTS</w:t>
            </w:r>
          </w:p>
        </w:tc>
      </w:tr>
      <w:tr w:rsidR="00D670D2" w14:paraId="7F081711" w14:textId="77777777">
        <w:tc>
          <w:tcPr>
            <w:tcW w:w="864" w:type="dxa"/>
          </w:tcPr>
          <w:p w14:paraId="6BB94C03" w14:textId="77777777" w:rsidR="00D670D2" w:rsidRDefault="00B8032D">
            <w:r>
              <w:rPr>
                <w:rFonts w:ascii="Calibri" w:eastAsia="Calibri" w:hAnsi="Calibri"/>
                <w:b/>
                <w:color w:val="1F3864"/>
              </w:rPr>
              <w:t>04</w:t>
            </w:r>
          </w:p>
        </w:tc>
        <w:tc>
          <w:tcPr>
            <w:tcW w:w="9936" w:type="dxa"/>
          </w:tcPr>
          <w:p w14:paraId="3EA5F07F" w14:textId="77777777" w:rsidR="00D670D2" w:rsidRDefault="00B8032D">
            <w:r>
              <w:rPr>
                <w:rFonts w:ascii="Calibri" w:eastAsia="Calibri" w:hAnsi="Calibri"/>
              </w:rPr>
              <w:t>4. SCOPE OF WORK + DELIVERABLES</w:t>
            </w:r>
          </w:p>
        </w:tc>
      </w:tr>
      <w:tr w:rsidR="00D670D2" w14:paraId="08B9F317" w14:textId="77777777">
        <w:tc>
          <w:tcPr>
            <w:tcW w:w="864" w:type="dxa"/>
          </w:tcPr>
          <w:p w14:paraId="7469ECB2" w14:textId="77777777" w:rsidR="00D670D2" w:rsidRDefault="00B8032D">
            <w:r>
              <w:rPr>
                <w:rFonts w:ascii="Calibri" w:eastAsia="Calibri" w:hAnsi="Calibri"/>
                <w:b/>
                <w:color w:val="1F3864"/>
              </w:rPr>
              <w:t>05</w:t>
            </w:r>
          </w:p>
        </w:tc>
        <w:tc>
          <w:tcPr>
            <w:tcW w:w="9936" w:type="dxa"/>
          </w:tcPr>
          <w:p w14:paraId="1EAA5CE1" w14:textId="77777777" w:rsidR="00D670D2" w:rsidRDefault="00B8032D">
            <w:r>
              <w:rPr>
                <w:rFonts w:ascii="Calibri" w:eastAsia="Calibri" w:hAnsi="Calibri"/>
              </w:rPr>
              <w:t>5. TECHNICAL APPROACH / PROPOSED SOLUTI</w:t>
            </w:r>
            <w:r>
              <w:rPr>
                <w:rFonts w:ascii="Calibri" w:eastAsia="Calibri" w:hAnsi="Calibri"/>
              </w:rPr>
              <w:t>ON</w:t>
            </w:r>
          </w:p>
        </w:tc>
      </w:tr>
      <w:tr w:rsidR="00D670D2" w14:paraId="732AF31A" w14:textId="77777777">
        <w:tc>
          <w:tcPr>
            <w:tcW w:w="864" w:type="dxa"/>
          </w:tcPr>
          <w:p w14:paraId="60AF7A8B" w14:textId="77777777" w:rsidR="00D670D2" w:rsidRDefault="00B8032D">
            <w:r>
              <w:rPr>
                <w:rFonts w:ascii="Calibri" w:eastAsia="Calibri" w:hAnsi="Calibri"/>
                <w:b/>
                <w:color w:val="1F3864"/>
              </w:rPr>
              <w:t>06</w:t>
            </w:r>
          </w:p>
        </w:tc>
        <w:tc>
          <w:tcPr>
            <w:tcW w:w="9936" w:type="dxa"/>
          </w:tcPr>
          <w:p w14:paraId="46FD0162" w14:textId="77777777" w:rsidR="00D670D2" w:rsidRDefault="00B8032D">
            <w:r>
              <w:rPr>
                <w:rFonts w:ascii="Calibri" w:eastAsia="Calibri" w:hAnsi="Calibri"/>
              </w:rPr>
              <w:t>6. RELEVANT EXPERIENCE &amp; CAPABILITIES</w:t>
            </w:r>
          </w:p>
        </w:tc>
      </w:tr>
      <w:tr w:rsidR="00D670D2" w14:paraId="0292D5F3" w14:textId="77777777">
        <w:tc>
          <w:tcPr>
            <w:tcW w:w="864" w:type="dxa"/>
          </w:tcPr>
          <w:p w14:paraId="51BD18DE" w14:textId="77777777" w:rsidR="00D670D2" w:rsidRDefault="00B8032D">
            <w:r>
              <w:rPr>
                <w:rFonts w:ascii="Calibri" w:eastAsia="Calibri" w:hAnsi="Calibri"/>
                <w:b/>
                <w:color w:val="1F3864"/>
              </w:rPr>
              <w:t>07</w:t>
            </w:r>
          </w:p>
        </w:tc>
        <w:tc>
          <w:tcPr>
            <w:tcW w:w="9936" w:type="dxa"/>
          </w:tcPr>
          <w:p w14:paraId="5E6FD031" w14:textId="77777777" w:rsidR="00D670D2" w:rsidRDefault="00B8032D">
            <w:r>
              <w:rPr>
                <w:rFonts w:ascii="Calibri" w:eastAsia="Calibri" w:hAnsi="Calibri"/>
              </w:rPr>
              <w:t>7. IMPLEMENTATION TIMELINE</w:t>
            </w:r>
          </w:p>
        </w:tc>
      </w:tr>
      <w:tr w:rsidR="00D670D2" w14:paraId="524821C1" w14:textId="77777777">
        <w:tc>
          <w:tcPr>
            <w:tcW w:w="864" w:type="dxa"/>
          </w:tcPr>
          <w:p w14:paraId="56267F34" w14:textId="77777777" w:rsidR="00D670D2" w:rsidRDefault="00B8032D">
            <w:r>
              <w:rPr>
                <w:rFonts w:ascii="Calibri" w:eastAsia="Calibri" w:hAnsi="Calibri"/>
                <w:b/>
                <w:color w:val="1F3864"/>
              </w:rPr>
              <w:t>08</w:t>
            </w:r>
          </w:p>
        </w:tc>
        <w:tc>
          <w:tcPr>
            <w:tcW w:w="9936" w:type="dxa"/>
          </w:tcPr>
          <w:p w14:paraId="1DEAC304" w14:textId="77777777" w:rsidR="00D670D2" w:rsidRDefault="00B8032D">
            <w:r>
              <w:rPr>
                <w:rFonts w:ascii="Calibri" w:eastAsia="Calibri" w:hAnsi="Calibri"/>
              </w:rPr>
              <w:t>8. PRICING</w:t>
            </w:r>
          </w:p>
        </w:tc>
      </w:tr>
      <w:tr w:rsidR="00D670D2" w14:paraId="332CC95F" w14:textId="77777777">
        <w:tc>
          <w:tcPr>
            <w:tcW w:w="864" w:type="dxa"/>
          </w:tcPr>
          <w:p w14:paraId="3443D6E2" w14:textId="77777777" w:rsidR="00D670D2" w:rsidRDefault="00B8032D">
            <w:r>
              <w:rPr>
                <w:rFonts w:ascii="Calibri" w:eastAsia="Calibri" w:hAnsi="Calibri"/>
                <w:b/>
                <w:color w:val="1F3864"/>
              </w:rPr>
              <w:t>09</w:t>
            </w:r>
          </w:p>
        </w:tc>
        <w:tc>
          <w:tcPr>
            <w:tcW w:w="9936" w:type="dxa"/>
          </w:tcPr>
          <w:p w14:paraId="299779EA" w14:textId="77777777" w:rsidR="00D670D2" w:rsidRDefault="00B8032D">
            <w:r>
              <w:rPr>
                <w:rFonts w:ascii="Calibri" w:eastAsia="Calibri" w:hAnsi="Calibri"/>
              </w:rPr>
              <w:t>9. TERMS, SLAs &amp; COMPLIANCE</w:t>
            </w:r>
          </w:p>
        </w:tc>
      </w:tr>
      <w:tr w:rsidR="00D670D2" w14:paraId="335C2602" w14:textId="77777777">
        <w:tc>
          <w:tcPr>
            <w:tcW w:w="864" w:type="dxa"/>
          </w:tcPr>
          <w:p w14:paraId="5836004D" w14:textId="77777777" w:rsidR="00D670D2" w:rsidRDefault="00B8032D">
            <w:r>
              <w:rPr>
                <w:rFonts w:ascii="Calibri" w:eastAsia="Calibri" w:hAnsi="Calibri"/>
                <w:b/>
                <w:color w:val="1F3864"/>
              </w:rPr>
              <w:t>10</w:t>
            </w:r>
          </w:p>
        </w:tc>
        <w:tc>
          <w:tcPr>
            <w:tcW w:w="9936" w:type="dxa"/>
          </w:tcPr>
          <w:p w14:paraId="2AB66C0E" w14:textId="77777777" w:rsidR="00D670D2" w:rsidRDefault="00B8032D">
            <w:r>
              <w:rPr>
                <w:rFonts w:ascii="Calibri" w:eastAsia="Calibri" w:hAnsi="Calibri"/>
              </w:rPr>
              <w:t>10. NEXT STEPS</w:t>
            </w:r>
          </w:p>
        </w:tc>
      </w:tr>
    </w:tbl>
    <w:p w14:paraId="712AFB28" w14:textId="77777777" w:rsidR="00D670D2" w:rsidRDefault="00D670D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D670D2" w14:paraId="177376BD" w14:textId="77777777">
        <w:trPr>
          <w:jc w:val="center"/>
        </w:trPr>
        <w:tc>
          <w:tcPr>
            <w:tcW w:w="5400" w:type="dxa"/>
            <w:shd w:val="clear" w:color="auto" w:fill="F2F2F2"/>
          </w:tcPr>
          <w:p w14:paraId="18F224F8" w14:textId="77777777" w:rsidR="00D670D2" w:rsidRDefault="00B8032D">
            <w:r>
              <w:rPr>
                <w:rFonts w:ascii="Calibri" w:eastAsia="Calibri" w:hAnsi="Calibri"/>
                <w:b/>
                <w:sz w:val="20"/>
              </w:rPr>
              <w:t>Contact</w:t>
            </w:r>
          </w:p>
          <w:p w14:paraId="1C810641" w14:textId="77777777" w:rsidR="00D670D2" w:rsidRDefault="00B8032D">
            <w:r>
              <w:rPr>
                <w:rFonts w:ascii="Calibri" w:eastAsia="Calibri" w:hAnsi="Calibri"/>
                <w:sz w:val="20"/>
              </w:rPr>
              <w:t>13352 Kettle Camp Rd</w:t>
            </w:r>
          </w:p>
          <w:p w14:paraId="1CD99C05" w14:textId="77777777" w:rsidR="00D670D2" w:rsidRDefault="00B8032D">
            <w:r>
              <w:rPr>
                <w:rFonts w:ascii="Calibri" w:eastAsia="Calibri" w:hAnsi="Calibri"/>
                <w:sz w:val="20"/>
              </w:rPr>
              <w:t>Frisco, Texas 75035</w:t>
            </w:r>
          </w:p>
        </w:tc>
        <w:tc>
          <w:tcPr>
            <w:tcW w:w="5400" w:type="dxa"/>
            <w:shd w:val="clear" w:color="auto" w:fill="F2F2F2"/>
          </w:tcPr>
          <w:p w14:paraId="63432C54" w14:textId="77777777" w:rsidR="00D670D2" w:rsidRDefault="00B8032D">
            <w:pPr>
              <w:jc w:val="right"/>
            </w:pPr>
            <w:r>
              <w:rPr>
                <w:rFonts w:ascii="Calibri" w:eastAsia="Calibri" w:hAnsi="Calibri"/>
                <w:sz w:val="20"/>
              </w:rPr>
              <w:t>Phone: +917021950643</w:t>
            </w:r>
          </w:p>
          <w:p w14:paraId="23087B6B" w14:textId="77777777" w:rsidR="00D670D2" w:rsidRDefault="00B8032D">
            <w:pPr>
              <w:jc w:val="right"/>
            </w:pPr>
            <w:r>
              <w:rPr>
                <w:rFonts w:ascii="Calibri" w:eastAsia="Calibri" w:hAnsi="Calibri"/>
                <w:sz w:val="20"/>
              </w:rPr>
              <w:t>www.orbitavanyatech.com</w:t>
            </w:r>
          </w:p>
        </w:tc>
      </w:tr>
      <w:tr w:rsidR="00D670D2" w14:paraId="43EA6A22" w14:textId="77777777">
        <w:trPr>
          <w:jc w:val="center"/>
        </w:trPr>
        <w:tc>
          <w:tcPr>
            <w:tcW w:w="5400" w:type="dxa"/>
            <w:gridSpan w:val="2"/>
            <w:shd w:val="clear" w:color="auto" w:fill="D9D9D9"/>
          </w:tcPr>
          <w:p w14:paraId="439EF359" w14:textId="77777777" w:rsidR="00D670D2" w:rsidRDefault="00B8032D">
            <w:pPr>
              <w:spacing w:after="120"/>
            </w:pPr>
            <w:r>
              <w:rPr>
                <w:rFonts w:ascii="Calibri" w:eastAsia="Calibri" w:hAnsi="Calibri"/>
                <w:color w:val="595959"/>
                <w:sz w:val="17"/>
              </w:rPr>
              <w:t>CONFIDENTIAL — This document contains proprietary information.</w:t>
            </w:r>
          </w:p>
        </w:tc>
      </w:tr>
    </w:tbl>
    <w:p w14:paraId="12F67B29" w14:textId="77777777" w:rsidR="00D670D2" w:rsidRDefault="00B8032D">
      <w:r>
        <w:br w:type="page"/>
      </w:r>
    </w:p>
    <w:p w14:paraId="14DFA173" w14:textId="77777777" w:rsidR="00D670D2" w:rsidRDefault="00B8032D">
      <w:r>
        <w:lastRenderedPageBreak/>
        <w:br w:type="page"/>
      </w:r>
    </w:p>
    <w:p w14:paraId="62416C2D" w14:textId="77777777" w:rsidR="00D670D2" w:rsidRDefault="00B8032D">
      <w:pPr>
        <w:pStyle w:val="Heading1"/>
        <w:pBdr>
          <w:bottom w:val="single" w:sz="10" w:space="4" w:color="1F3864"/>
        </w:pBdr>
        <w:spacing w:before="80" w:after="200"/>
      </w:pPr>
      <w:r>
        <w:rPr>
          <w:rFonts w:ascii="Calibri" w:eastAsia="Calibri" w:hAnsi="Calibri"/>
          <w:color w:val="1F3864"/>
          <w:sz w:val="34"/>
        </w:rPr>
        <w:lastRenderedPageBreak/>
        <w:t>1.0 1. EXECUTIVE SUMMARY</w:t>
      </w:r>
    </w:p>
    <w:p w14:paraId="02DFEB6B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Orbit Avanya LLP is pleased to present this comprehensive technical and commercial proposal in response to Solicitation TEST1234. We </w:t>
      </w:r>
      <w:r>
        <w:rPr>
          <w:rFonts w:ascii="Calibri" w:eastAsia="Calibri" w:hAnsi="Calibri"/>
        </w:rPr>
        <w:t>propose an integrated, AI-first Enterprise Digital Transformation Platform designed to modernize organizational operations, automate complex workflows, deliver real-time data analytics, and establish flexible, role-based digital portals. Built on a resilie</w:t>
      </w:r>
      <w:r>
        <w:rPr>
          <w:rFonts w:ascii="Calibri" w:eastAsia="Calibri" w:hAnsi="Calibri"/>
        </w:rPr>
        <w:t>nt SaaS and enterprise deployment model, our solution addresses core organizational challenges around operational efficiency, legacy system integration, data siloing, and scalable user management.</w:t>
      </w:r>
    </w:p>
    <w:p w14:paraId="63571F04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Our team brings advanced capabilities in modular software a</w:t>
      </w:r>
      <w:r>
        <w:rPr>
          <w:rFonts w:ascii="Calibri" w:eastAsia="Calibri" w:hAnsi="Calibri"/>
        </w:rPr>
        <w:t>rchitecture, artificial intelligence integration, and flexible multi-cloud deployment. As an organization operating at a scaled level of AI adoption and an advanced status of digital transformation, Orbit Avanya LLP combines turnkey product frameworks—incl</w:t>
      </w:r>
      <w:r>
        <w:rPr>
          <w:rFonts w:ascii="Calibri" w:eastAsia="Calibri" w:hAnsi="Calibri"/>
        </w:rPr>
        <w:t xml:space="preserve">uding Enterprise Resource Planning (ERP), Human Resource Management Systems (HRMS), Customer Relationship Management (CRM), Citizen/Customer Service Portals, and AI Analytics Dashboards—with tailored enterprise engineering. Our proprietary stack leverages </w:t>
      </w:r>
      <w:r>
        <w:rPr>
          <w:rFonts w:ascii="Calibri" w:eastAsia="Calibri" w:hAnsi="Calibri"/>
        </w:rPr>
        <w:t>React and Next.js for high-performance user interfaces, Python FastAPI and Node.js for scalable backend services, PostgreSQL and MongoDB for hybrid data management, and state-of-the-art AI infrastructure powered by OpenAI, Llama, and LangChain.</w:t>
      </w:r>
    </w:p>
    <w:p w14:paraId="204DD0AC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By selectin</w:t>
      </w:r>
      <w:r>
        <w:rPr>
          <w:rFonts w:ascii="Calibri" w:eastAsia="Calibri" w:hAnsi="Calibri"/>
        </w:rPr>
        <w:t>g Orbit Avanya LLP, the issuing agency for Solicitation TEST1234 gains an enterprise partner offering rapid deployment capabilities—typically achieving operational status within 6 weeks—alongside complete deployment flexibility across Cloud (AWS/Azure), On</w:t>
      </w:r>
      <w:r>
        <w:rPr>
          <w:rFonts w:ascii="Calibri" w:eastAsia="Calibri" w:hAnsi="Calibri"/>
        </w:rPr>
        <w:t>-Premise, or Hybrid hosting environments. Our solution incorporates pre-built integration engines for SAP, Oracle, Microsoft 365, Google Workspace, and standard payment/data gateways, ensuring seamless interoperability without disrupting existing infrastru</w:t>
      </w:r>
      <w:r>
        <w:rPr>
          <w:rFonts w:ascii="Calibri" w:eastAsia="Calibri" w:hAnsi="Calibri"/>
        </w:rPr>
        <w:t>cture. Supported by ISO 27001-ready security frameworks, GDPR compliance, and dedicated managed services, we provide a future-proof foundation tailored to meet the operational objectives of this engagement.</w:t>
      </w:r>
    </w:p>
    <w:p w14:paraId="644B1665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---</w:t>
      </w:r>
    </w:p>
    <w:p w14:paraId="2FA71E92" w14:textId="77777777" w:rsidR="00D670D2" w:rsidRDefault="00B8032D">
      <w:pPr>
        <w:pStyle w:val="Heading1"/>
        <w:pBdr>
          <w:bottom w:val="single" w:sz="10" w:space="4" w:color="1F3864"/>
        </w:pBdr>
        <w:spacing w:before="80" w:after="200"/>
      </w:pPr>
      <w:r>
        <w:rPr>
          <w:rFonts w:ascii="Calibri" w:eastAsia="Calibri" w:hAnsi="Calibri"/>
          <w:color w:val="1F3864"/>
          <w:sz w:val="34"/>
        </w:rPr>
        <w:t>2.0 2. STRATEGIC CONTEXT + KEY HIGHLIGHTS</w:t>
      </w:r>
    </w:p>
    <w:p w14:paraId="394CA6E0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###</w:t>
      </w:r>
      <w:r>
        <w:rPr>
          <w:rFonts w:ascii="Calibri" w:eastAsia="Calibri" w:hAnsi="Calibri"/>
        </w:rPr>
        <w:t xml:space="preserve"> Strategic Context</w:t>
      </w:r>
    </w:p>
    <w:p w14:paraId="4CAA9F10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Modern government agencies and enterprise organizations face accelerating demands to transition from rigid, legacy processes to dynamic, intelligent digital ecosystems. The objective of Solicitation TEST1234 centers on acquiring a scalab</w:t>
      </w:r>
      <w:r>
        <w:rPr>
          <w:rFonts w:ascii="Calibri" w:eastAsia="Calibri" w:hAnsi="Calibri"/>
        </w:rPr>
        <w:t>le operational infrastructure that enhances service delivery, optimizes resource allocation, and automates administrative routines. Achieving these strategic outcomes requires a platform that does not merely digitize existing forms, but actively transforms</w:t>
      </w:r>
      <w:r>
        <w:rPr>
          <w:rFonts w:ascii="Calibri" w:eastAsia="Calibri" w:hAnsi="Calibri"/>
        </w:rPr>
        <w:t xml:space="preserve"> raw operational data into predictive insights while ensuring strict access control and auditing standards.</w:t>
      </w:r>
    </w:p>
    <w:p w14:paraId="48A511C9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Orbit Avanya LLP frames this engagement as an opportunity to implement a unified digital backbone. By decoupling frontend user experience from backe</w:t>
      </w:r>
      <w:r>
        <w:rPr>
          <w:rFonts w:ascii="Calibri" w:eastAsia="Calibri" w:hAnsi="Calibri"/>
        </w:rPr>
        <w:t xml:space="preserve">nd business logic and enriching core workflows with generative </w:t>
      </w:r>
      <w:r>
        <w:rPr>
          <w:rFonts w:ascii="Calibri" w:eastAsia="Calibri" w:hAnsi="Calibri"/>
        </w:rPr>
        <w:lastRenderedPageBreak/>
        <w:t>and predictive AI tools, our approach guarantees high system availability, rapid user adoption, and long-term cost optimization.</w:t>
      </w:r>
    </w:p>
    <w:p w14:paraId="7FA83836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### Key Highlights</w:t>
      </w:r>
    </w:p>
    <w:p w14:paraId="73817AE8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AI-First Architecture:</w:t>
      </w:r>
      <w:r>
        <w:rPr>
          <w:rFonts w:ascii="Calibri" w:eastAsia="Calibri" w:hAnsi="Calibri"/>
        </w:rPr>
        <w:t xml:space="preserve"> Embedded generative and analytical AI pipelines (OpenAI, Llama, LangChain) delivering automated document processing, intelligent query resolution, and dynamic operational insights.</w:t>
      </w:r>
    </w:p>
    <w:p w14:paraId="495509E5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Rapid Deployment Framework:</w:t>
      </w:r>
      <w:r>
        <w:rPr>
          <w:rFonts w:ascii="Calibri" w:eastAsia="Calibri" w:hAnsi="Calibri"/>
        </w:rPr>
        <w:t xml:space="preserve"> Proven configuration methodology enabling end-</w:t>
      </w:r>
      <w:r>
        <w:rPr>
          <w:rFonts w:ascii="Calibri" w:eastAsia="Calibri" w:hAnsi="Calibri"/>
        </w:rPr>
        <w:t>to-end rollout, migration, and system go-live within a 6-week operational window.</w:t>
      </w:r>
    </w:p>
    <w:p w14:paraId="5E697A85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Deployment Autonomy:</w:t>
      </w:r>
      <w:r>
        <w:rPr>
          <w:rFonts w:ascii="Calibri" w:eastAsia="Calibri" w:hAnsi="Calibri"/>
        </w:rPr>
        <w:t xml:space="preserve"> Full support for AWS, Azure, On-Premise data centers, or Hybrid infrastructure to satisfy strict operational and data sovereignty requirements.</w:t>
      </w:r>
    </w:p>
    <w:p w14:paraId="0F8E227A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Ecosystem</w:t>
      </w:r>
      <w:r>
        <w:rPr>
          <w:rFonts w:ascii="Calibri" w:eastAsia="Calibri" w:hAnsi="Calibri"/>
          <w:b/>
        </w:rPr>
        <w:t xml:space="preserve"> Interoperability:</w:t>
      </w:r>
      <w:r>
        <w:rPr>
          <w:rFonts w:ascii="Calibri" w:eastAsia="Calibri" w:hAnsi="Calibri"/>
        </w:rPr>
        <w:t xml:space="preserve"> Turnkey RESTful and GraphQL API connectors for core enterprise environments including SAP, Oracle, Microsoft 365, and Google Workspace.</w:t>
      </w:r>
    </w:p>
    <w:p w14:paraId="5ACD53D9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Enterprise Security &amp; Compliance:</w:t>
      </w:r>
      <w:r>
        <w:rPr>
          <w:rFonts w:ascii="Calibri" w:eastAsia="Calibri" w:hAnsi="Calibri"/>
        </w:rPr>
        <w:t xml:space="preserve"> ISO 27001 ready architecture, GDPR compatibility, granular Role-Bas</w:t>
      </w:r>
      <w:r>
        <w:rPr>
          <w:rFonts w:ascii="Calibri" w:eastAsia="Calibri" w:hAnsi="Calibri"/>
        </w:rPr>
        <w:t>ed Access Control (RBAC), and immutable audit logging.</w:t>
      </w:r>
    </w:p>
    <w:p w14:paraId="12168826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Comprehensive Service Support:</w:t>
      </w:r>
      <w:r>
        <w:rPr>
          <w:rFonts w:ascii="Calibri" w:eastAsia="Calibri" w:hAnsi="Calibri"/>
        </w:rPr>
        <w:t xml:space="preserve"> Turnkey implementation, active customer success management, and 24/7 technical managed services to ensure sustained operational reliability.</w:t>
      </w:r>
    </w:p>
    <w:p w14:paraId="0571C4E4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---</w:t>
      </w:r>
    </w:p>
    <w:p w14:paraId="789B234F" w14:textId="77777777" w:rsidR="00D670D2" w:rsidRDefault="00B8032D">
      <w:pPr>
        <w:pStyle w:val="Heading1"/>
        <w:pBdr>
          <w:bottom w:val="single" w:sz="10" w:space="4" w:color="1F3864"/>
        </w:pBdr>
        <w:spacing w:before="80" w:after="200"/>
      </w:pPr>
      <w:r>
        <w:rPr>
          <w:rFonts w:ascii="Calibri" w:eastAsia="Calibri" w:hAnsi="Calibri"/>
          <w:color w:val="1F3864"/>
          <w:sz w:val="34"/>
        </w:rPr>
        <w:t>3.0 3. UNDERSTANDING OF R</w:t>
      </w:r>
      <w:r>
        <w:rPr>
          <w:rFonts w:ascii="Calibri" w:eastAsia="Calibri" w:hAnsi="Calibri"/>
          <w:color w:val="1F3864"/>
          <w:sz w:val="34"/>
        </w:rPr>
        <w:t>EQUIREMENTS</w:t>
      </w:r>
    </w:p>
    <w:p w14:paraId="72A68EA6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To ensure absolute alignment with Solicitation TEST1234, our team has organized the functional and technical scope into five core operational themes:</w:t>
      </w:r>
    </w:p>
    <w:p w14:paraId="7ABB675E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### Finding 1: Modular User Interfaces and Accessible Portals</w:t>
      </w:r>
    </w:p>
    <w:p w14:paraId="0279851A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Analysis:</w:t>
      </w:r>
      <w:r>
        <w:rPr>
          <w:rFonts w:ascii="Calibri" w:eastAsia="Calibri" w:hAnsi="Calibri"/>
        </w:rPr>
        <w:t xml:space="preserve"> Modern operational env</w:t>
      </w:r>
      <w:r>
        <w:rPr>
          <w:rFonts w:ascii="Calibri" w:eastAsia="Calibri" w:hAnsi="Calibri"/>
        </w:rPr>
        <w:t>ironments require multi-channel accessibility across desktop and mobile devices, ensuring intuitive navigation for internal staff and external stakeholders.</w:t>
      </w:r>
    </w:p>
    <w:p w14:paraId="0AF3E4FB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Solution Capability:</w:t>
      </w:r>
      <w:r>
        <w:rPr>
          <w:rFonts w:ascii="Calibri" w:eastAsia="Calibri" w:hAnsi="Calibri"/>
        </w:rPr>
        <w:t xml:space="preserve"> We deploy modern micro-frontend architectures utilizing React and Next.js, pro</w:t>
      </w:r>
      <w:r>
        <w:rPr>
          <w:rFonts w:ascii="Calibri" w:eastAsia="Calibri" w:hAnsi="Calibri"/>
        </w:rPr>
        <w:t>viding fully responsive, WCAG-compliant web and mobile interfaces equipped with customizable dashboards and multi-language support.</w:t>
      </w:r>
    </w:p>
    <w:p w14:paraId="49A41CF2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### Finding 2: Intelligent Workflow Automation and Process Engineering</w:t>
      </w:r>
    </w:p>
    <w:p w14:paraId="37F73D62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Analysis:</w:t>
      </w:r>
      <w:r>
        <w:rPr>
          <w:rFonts w:ascii="Calibri" w:eastAsia="Calibri" w:hAnsi="Calibri"/>
        </w:rPr>
        <w:t xml:space="preserve"> Administrative efficiency is routinely hind</w:t>
      </w:r>
      <w:r>
        <w:rPr>
          <w:rFonts w:ascii="Calibri" w:eastAsia="Calibri" w:hAnsi="Calibri"/>
        </w:rPr>
        <w:t>ered by manual approval loops, disjointed communications, and repetitive data entry tasks.</w:t>
      </w:r>
    </w:p>
    <w:p w14:paraId="22FA9C1D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Solution Capability:</w:t>
      </w:r>
      <w:r>
        <w:rPr>
          <w:rFonts w:ascii="Calibri" w:eastAsia="Calibri" w:hAnsi="Calibri"/>
        </w:rPr>
        <w:t xml:space="preserve"> Our platform incorporates a native workflow engine driven by Python FastAPI and LangChain orchestration. This allows automated rule-based routin</w:t>
      </w:r>
      <w:r>
        <w:rPr>
          <w:rFonts w:ascii="Calibri" w:eastAsia="Calibri" w:hAnsi="Calibri"/>
        </w:rPr>
        <w:t>g, smart notification triggering, and AI-assisted data extraction from incoming operational records.</w:t>
      </w:r>
    </w:p>
    <w:p w14:paraId="0343D144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### Finding 3: Deep System Integration and Unified Data Pipelines</w:t>
      </w:r>
    </w:p>
    <w:p w14:paraId="5BBFD12D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lastRenderedPageBreak/>
        <w:t>Analysis:</w:t>
      </w:r>
      <w:r>
        <w:rPr>
          <w:rFonts w:ascii="Calibri" w:eastAsia="Calibri" w:hAnsi="Calibri"/>
        </w:rPr>
        <w:t xml:space="preserve"> Enterprise environments depend on seamless communication between modern application layers and established legacy databases or software systems.</w:t>
      </w:r>
    </w:p>
    <w:p w14:paraId="68C8A362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Solution Capability:</w:t>
      </w:r>
      <w:r>
        <w:rPr>
          <w:rFonts w:ascii="Calibri" w:eastAsia="Calibri" w:hAnsi="Calibri"/>
        </w:rPr>
        <w:t xml:space="preserve"> We supply robust API abstraction layers paired with pre-built adapters for SAP, Oracle, M</w:t>
      </w:r>
      <w:r>
        <w:rPr>
          <w:rFonts w:ascii="Calibri" w:eastAsia="Calibri" w:hAnsi="Calibri"/>
        </w:rPr>
        <w:t>icrosoft 365, and Google Workspace, backed by hybrid database clustering utilizing PostgreSQL for relational integrity and MongoDB for unstructured data store.</w:t>
      </w:r>
    </w:p>
    <w:p w14:paraId="7430D6FE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### Finding 4: Rigorous Security Governance, Auditability, and Compliance</w:t>
      </w:r>
    </w:p>
    <w:p w14:paraId="10B4B9CC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Analysis:</w:t>
      </w:r>
      <w:r>
        <w:rPr>
          <w:rFonts w:ascii="Calibri" w:eastAsia="Calibri" w:hAnsi="Calibri"/>
        </w:rPr>
        <w:t xml:space="preserve"> Handling ent</w:t>
      </w:r>
      <w:r>
        <w:rPr>
          <w:rFonts w:ascii="Calibri" w:eastAsia="Calibri" w:hAnsi="Calibri"/>
        </w:rPr>
        <w:t>erprise data mandates explicit access constraints, compliance with regional data protection standards, and absolute tracking of user activities.</w:t>
      </w:r>
    </w:p>
    <w:p w14:paraId="004893C4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Solution Capability:</w:t>
      </w:r>
      <w:r>
        <w:rPr>
          <w:rFonts w:ascii="Calibri" w:eastAsia="Calibri" w:hAnsi="Calibri"/>
        </w:rPr>
        <w:t xml:space="preserve"> Our solution implements strict Role-Based Access Control (RBAC) at the field level, ISO 27</w:t>
      </w:r>
      <w:r>
        <w:rPr>
          <w:rFonts w:ascii="Calibri" w:eastAsia="Calibri" w:hAnsi="Calibri"/>
        </w:rPr>
        <w:t>001 alignment, GDPR compliance features, and automated, tamper-proof audit trail logging for every system transaction.</w:t>
      </w:r>
    </w:p>
    <w:p w14:paraId="7B5972B5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### Finding 5: High-Availability Infrastructure and Scalable Delivery</w:t>
      </w:r>
    </w:p>
    <w:p w14:paraId="319285EA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Analysis:</w:t>
      </w:r>
      <w:r>
        <w:rPr>
          <w:rFonts w:ascii="Calibri" w:eastAsia="Calibri" w:hAnsi="Calibri"/>
        </w:rPr>
        <w:t xml:space="preserve"> The platform must guarantee robust performance during hig</w:t>
      </w:r>
      <w:r>
        <w:rPr>
          <w:rFonts w:ascii="Calibri" w:eastAsia="Calibri" w:hAnsi="Calibri"/>
        </w:rPr>
        <w:t>h peak loads with zero data loss and predictable scaling costs.</w:t>
      </w:r>
    </w:p>
    <w:p w14:paraId="5D28231E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Solution Capability:</w:t>
      </w:r>
      <w:r>
        <w:rPr>
          <w:rFonts w:ascii="Calibri" w:eastAsia="Calibri" w:hAnsi="Calibri"/>
        </w:rPr>
        <w:t xml:space="preserve"> We utilize containerized microservices (Docker/Kubernetes) deployable across AWS, Azure, or local On-Premise hardware, backed by structured SLAs and comprehensive managed </w:t>
      </w:r>
      <w:r>
        <w:rPr>
          <w:rFonts w:ascii="Calibri" w:eastAsia="Calibri" w:hAnsi="Calibri"/>
        </w:rPr>
        <w:t>services support.</w:t>
      </w:r>
    </w:p>
    <w:p w14:paraId="67D8302E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---</w:t>
      </w:r>
    </w:p>
    <w:p w14:paraId="6BBD3F55" w14:textId="77777777" w:rsidR="00D670D2" w:rsidRDefault="00B8032D">
      <w:pPr>
        <w:pStyle w:val="Heading1"/>
        <w:pBdr>
          <w:bottom w:val="single" w:sz="10" w:space="4" w:color="1F3864"/>
        </w:pBdr>
        <w:spacing w:before="80" w:after="200"/>
      </w:pPr>
      <w:r>
        <w:rPr>
          <w:rFonts w:ascii="Calibri" w:eastAsia="Calibri" w:hAnsi="Calibri"/>
          <w:color w:val="1F3864"/>
          <w:sz w:val="34"/>
        </w:rPr>
        <w:t>4.0 4. SCOPE OF WORK + DELIVERABLES</w:t>
      </w:r>
    </w:p>
    <w:p w14:paraId="56338BED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Our team guarantees the completion and delivery of all key artifacts required for the full implementation lifecycle under Solicitation TEST1234:</w:t>
      </w:r>
    </w:p>
    <w:p w14:paraId="128BDA3E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```</w:t>
      </w:r>
    </w:p>
    <w:p w14:paraId="1A403985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+-----------------------------------------------------------------------------------+</w:t>
      </w:r>
    </w:p>
    <w:p w14:paraId="2CEB5140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                           SCOPE OF WORK LIFECYCLE                                |</w:t>
      </w:r>
    </w:p>
    <w:p w14:paraId="5A98C4FD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+------------------+-------------------+--------------------+-----------------------</w:t>
      </w:r>
      <w:r>
        <w:rPr>
          <w:rFonts w:ascii="Calibri" w:eastAsia="Calibri" w:hAnsi="Calibri"/>
        </w:rPr>
        <w:t>+</w:t>
      </w:r>
    </w:p>
    <w:p w14:paraId="31C9F55A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 1. DISCOVERY &amp;  |   2. PLATFORM     |  3. INTEGRATION &amp;  |  4. GO-LIVE &amp; MANAGED |</w:t>
      </w:r>
    </w:p>
    <w:p w14:paraId="2BD65690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  ARCHITECTURE   |  CONFIGURATION    |     AI PIPELINES   |        SERVICES       |</w:t>
      </w:r>
    </w:p>
    <w:p w14:paraId="58C3961F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+------------------+-------------------+--------------------+---------------------</w:t>
      </w:r>
      <w:r>
        <w:rPr>
          <w:rFonts w:ascii="Calibri" w:eastAsia="Calibri" w:hAnsi="Calibri"/>
        </w:rPr>
        <w:t>--+</w:t>
      </w:r>
    </w:p>
    <w:p w14:paraId="62630BDC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```</w:t>
      </w:r>
    </w:p>
    <w:p w14:paraId="0CCAE6A5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### Complete Deliverables Mapping</w:t>
      </w:r>
    </w:p>
    <w:p w14:paraId="5EFEF4BF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lastRenderedPageBreak/>
        <w:t>| Phase | Deliverable Name | Description &amp; Technical Scope |</w:t>
      </w:r>
    </w:p>
    <w:p w14:paraId="7600350D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:--- | :--- | :--- |</w:t>
      </w:r>
    </w:p>
    <w:p w14:paraId="0100229F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Phase 1: Architecture &amp; Planning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/>
          <w:b/>
        </w:rPr>
        <w:t>D-01: System Architecture Blueprint</w:t>
      </w:r>
      <w:r>
        <w:rPr>
          <w:rFonts w:ascii="Calibri" w:eastAsia="Calibri" w:hAnsi="Calibri"/>
        </w:rPr>
        <w:t xml:space="preserve"> | Detailed technical specification covering cloud/on-prem</w:t>
      </w:r>
      <w:r>
        <w:rPr>
          <w:rFonts w:ascii="Calibri" w:eastAsia="Calibri" w:hAnsi="Calibri"/>
        </w:rPr>
        <w:t>ise infrastructure design, microservices topology, database schema (PostgreSQL/MongoDB), and security topology. |</w:t>
      </w:r>
    </w:p>
    <w:p w14:paraId="7D3CDAA4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| </w:t>
      </w:r>
      <w:r>
        <w:rPr>
          <w:rFonts w:ascii="Calibri" w:eastAsia="Calibri" w:hAnsi="Calibri"/>
          <w:b/>
        </w:rPr>
        <w:t>D-02: Security &amp; Compliance Plan</w:t>
      </w:r>
      <w:r>
        <w:rPr>
          <w:rFonts w:ascii="Calibri" w:eastAsia="Calibri" w:hAnsi="Calibri"/>
        </w:rPr>
        <w:t xml:space="preserve"> | ISO 27001 / GDPR compliance matrix, Role-Based Access Control (RBAC) mapping, data encryption protocols</w:t>
      </w:r>
      <w:r>
        <w:rPr>
          <w:rFonts w:ascii="Calibri" w:eastAsia="Calibri" w:hAnsi="Calibri"/>
        </w:rPr>
        <w:t xml:space="preserve"> (in-transit &amp; at-rest), and audit logging specs. |</w:t>
      </w:r>
    </w:p>
    <w:p w14:paraId="229CBE37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Phase 2: Configuration &amp; Build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/>
          <w:b/>
        </w:rPr>
        <w:t>D-03: Core Web &amp; Mobile Portal</w:t>
      </w:r>
      <w:r>
        <w:rPr>
          <w:rFonts w:ascii="Calibri" w:eastAsia="Calibri" w:hAnsi="Calibri"/>
        </w:rPr>
        <w:t xml:space="preserve"> | React/Next.js frontend application deployment featuring responsive design, role-based navigation, and interactive administrative dashboa</w:t>
      </w:r>
      <w:r>
        <w:rPr>
          <w:rFonts w:ascii="Calibri" w:eastAsia="Calibri" w:hAnsi="Calibri"/>
        </w:rPr>
        <w:t>rds. |</w:t>
      </w:r>
    </w:p>
    <w:p w14:paraId="723A13ED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| </w:t>
      </w:r>
      <w:r>
        <w:rPr>
          <w:rFonts w:ascii="Calibri" w:eastAsia="Calibri" w:hAnsi="Calibri"/>
          <w:b/>
        </w:rPr>
        <w:t>D-04: Workflow &amp; Backend Engine</w:t>
      </w:r>
      <w:r>
        <w:rPr>
          <w:rFonts w:ascii="Calibri" w:eastAsia="Calibri" w:hAnsi="Calibri"/>
        </w:rPr>
        <w:t xml:space="preserve"> | Python FastAPI / Node.js microservices setup enabling custom business process automation, notification triggers, and dynamic data processing. |</w:t>
      </w:r>
    </w:p>
    <w:p w14:paraId="391B6408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Phase 3: Integration &amp; AI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/>
          <w:b/>
        </w:rPr>
        <w:t>D-05: AI Analytics &amp; LLM Pipeline</w:t>
      </w:r>
      <w:r>
        <w:rPr>
          <w:rFonts w:ascii="Calibri" w:eastAsia="Calibri" w:hAnsi="Calibri"/>
        </w:rPr>
        <w:t xml:space="preserve"> | I</w:t>
      </w:r>
      <w:r>
        <w:rPr>
          <w:rFonts w:ascii="Calibri" w:eastAsia="Calibri" w:hAnsi="Calibri"/>
        </w:rPr>
        <w:t>ntegration of LangChain with OpenAI/Llama models for operational automated search, natural language analytics, and automated decision insights. |</w:t>
      </w:r>
    </w:p>
    <w:p w14:paraId="6AD96756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| </w:t>
      </w:r>
      <w:r>
        <w:rPr>
          <w:rFonts w:ascii="Calibri" w:eastAsia="Calibri" w:hAnsi="Calibri"/>
          <w:b/>
        </w:rPr>
        <w:t>D-06: Enterprise API Connectors</w:t>
      </w:r>
      <w:r>
        <w:rPr>
          <w:rFonts w:ascii="Calibri" w:eastAsia="Calibri" w:hAnsi="Calibri"/>
        </w:rPr>
        <w:t xml:space="preserve"> | Configured and validated API integrations with legacy systems, including</w:t>
      </w:r>
      <w:r>
        <w:rPr>
          <w:rFonts w:ascii="Calibri" w:eastAsia="Calibri" w:hAnsi="Calibri"/>
        </w:rPr>
        <w:t xml:space="preserve"> SAP, Oracle, Microsoft 365, and external payment/data portals. |</w:t>
      </w:r>
    </w:p>
    <w:p w14:paraId="315E45AE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Phase 4: Validation &amp; Launch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/>
          <w:b/>
        </w:rPr>
        <w:t>D-07: UAT &amp; Security Test Report</w:t>
      </w:r>
      <w:r>
        <w:rPr>
          <w:rFonts w:ascii="Calibri" w:eastAsia="Calibri" w:hAnsi="Calibri"/>
        </w:rPr>
        <w:t xml:space="preserve"> | Execution of end-to-end User Acceptance Testing (UAT), penetration test documentation, load testing results, and issue remediation logs. |</w:t>
      </w:r>
    </w:p>
    <w:p w14:paraId="08A3EC5F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| </w:t>
      </w:r>
      <w:r>
        <w:rPr>
          <w:rFonts w:ascii="Calibri" w:eastAsia="Calibri" w:hAnsi="Calibri"/>
          <w:b/>
        </w:rPr>
        <w:t>D-08: Final Go-Live &amp; Ops Manuals</w:t>
      </w:r>
      <w:r>
        <w:rPr>
          <w:rFonts w:ascii="Calibri" w:eastAsia="Calibri" w:hAnsi="Calibri"/>
        </w:rPr>
        <w:t xml:space="preserve"> | Production launch execution, deployment documentation, operational runbook</w:t>
      </w:r>
      <w:r>
        <w:rPr>
          <w:rFonts w:ascii="Calibri" w:eastAsia="Calibri" w:hAnsi="Calibri"/>
        </w:rPr>
        <w:t>s, and administrator/user training sessions. |</w:t>
      </w:r>
    </w:p>
    <w:p w14:paraId="13AFA8EB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---</w:t>
      </w:r>
    </w:p>
    <w:p w14:paraId="54EFFFE2" w14:textId="77777777" w:rsidR="00D670D2" w:rsidRDefault="00B8032D">
      <w:pPr>
        <w:pStyle w:val="Heading1"/>
        <w:pBdr>
          <w:bottom w:val="single" w:sz="10" w:space="4" w:color="1F3864"/>
        </w:pBdr>
        <w:spacing w:before="80" w:after="200"/>
      </w:pPr>
      <w:r>
        <w:rPr>
          <w:rFonts w:ascii="Calibri" w:eastAsia="Calibri" w:hAnsi="Calibri"/>
          <w:color w:val="1F3864"/>
          <w:sz w:val="34"/>
        </w:rPr>
        <w:t>5.0 5. TECHNICAL APPROACH / PROPOSED SOLUTION</w:t>
      </w:r>
    </w:p>
    <w:p w14:paraId="16386A01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### Architecture &amp; Technology Stack</w:t>
      </w:r>
    </w:p>
    <w:p w14:paraId="0D47673B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We propose a cloud-native, microservices-driven architecture built for high performance, fault tolerance, and security.</w:t>
      </w:r>
    </w:p>
    <w:p w14:paraId="07500520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```</w:t>
      </w:r>
    </w:p>
    <w:p w14:paraId="23E14311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+-----------------------------------------------------------------+</w:t>
      </w:r>
    </w:p>
    <w:p w14:paraId="13D69D9F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                 PRESENTATION LAYER (UI/UX)                     |</w:t>
      </w:r>
    </w:p>
    <w:p w14:paraId="2B69AA50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               React.js / Next.js / Mobile UI                   |</w:t>
      </w:r>
    </w:p>
    <w:p w14:paraId="0FB798D4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+-----------------------------------------------------------------+</w:t>
      </w:r>
    </w:p>
    <w:p w14:paraId="116EC7B9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lastRenderedPageBreak/>
        <w:t>|</w:t>
      </w:r>
    </w:p>
    <w:p w14:paraId="61F0BB5A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v</w:t>
      </w:r>
    </w:p>
    <w:p w14:paraId="6B505FE8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+-----------------------------------------------------------------+</w:t>
      </w:r>
    </w:p>
    <w:p w14:paraId="057C3CEC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                  API GATEWAY &amp; SECURITY LAYER                  |</w:t>
      </w:r>
    </w:p>
    <w:p w14:paraId="0A39E41B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             OAuth2 / RBAC / ISO 27001 Audit L</w:t>
      </w:r>
      <w:r>
        <w:rPr>
          <w:rFonts w:ascii="Calibri" w:eastAsia="Calibri" w:hAnsi="Calibri"/>
        </w:rPr>
        <w:t>ogs               |</w:t>
      </w:r>
    </w:p>
    <w:p w14:paraId="69F0A664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+-----------------------------------------------------------------+</w:t>
      </w:r>
    </w:p>
    <w:p w14:paraId="502C2836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</w:t>
      </w:r>
    </w:p>
    <w:p w14:paraId="490F904F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+---------------------+---------------------+</w:t>
      </w:r>
    </w:p>
    <w:p w14:paraId="752007BA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                                          |</w:t>
      </w:r>
    </w:p>
    <w:p w14:paraId="68D57363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v                                           v</w:t>
      </w:r>
    </w:p>
    <w:p w14:paraId="5FB890E1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+---------------------------</w:t>
      </w:r>
      <w:r>
        <w:rPr>
          <w:rFonts w:ascii="Calibri" w:eastAsia="Calibri" w:hAnsi="Calibri"/>
        </w:rPr>
        <w:t>------+         +---------------------------------+</w:t>
      </w:r>
    </w:p>
    <w:p w14:paraId="469AE181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    CORE BUSINESS SERVICES      |         |      AI &amp; ANALYTICS PIPELINE    |</w:t>
      </w:r>
    </w:p>
    <w:p w14:paraId="3EC9DC91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  Python FastAPI / Node.js      |         |   LangChain / OpenAI / Llama    |</w:t>
      </w:r>
    </w:p>
    <w:p w14:paraId="611F842F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+---------------------------------+         </w:t>
      </w:r>
      <w:r>
        <w:rPr>
          <w:rFonts w:ascii="Calibri" w:eastAsia="Calibri" w:hAnsi="Calibri"/>
        </w:rPr>
        <w:t>+---------------------------------+</w:t>
      </w:r>
    </w:p>
    <w:p w14:paraId="111EF34B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                                          |</w:t>
      </w:r>
    </w:p>
    <w:p w14:paraId="6B682D28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+---------------------+---------------------+</w:t>
      </w:r>
    </w:p>
    <w:p w14:paraId="1699381E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</w:t>
      </w:r>
    </w:p>
    <w:p w14:paraId="0F0A8F9F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v</w:t>
      </w:r>
    </w:p>
    <w:p w14:paraId="23348D7F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+-----------------------------------------------------------------+</w:t>
      </w:r>
    </w:p>
    <w:p w14:paraId="32250699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                    DATA STORAGE ARCHITECTURE         </w:t>
      </w:r>
      <w:r>
        <w:rPr>
          <w:rFonts w:ascii="Calibri" w:eastAsia="Calibri" w:hAnsi="Calibri"/>
        </w:rPr>
        <w:t xml:space="preserve">          |</w:t>
      </w:r>
    </w:p>
    <w:p w14:paraId="517ADDAB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          PostgreSQL (Relational) / MongoDB (Document)          |</w:t>
      </w:r>
    </w:p>
    <w:p w14:paraId="7196CAE6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+-----------------------------------------------------------------+</w:t>
      </w:r>
    </w:p>
    <w:p w14:paraId="40F2DB55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```</w:t>
      </w:r>
    </w:p>
    <w:p w14:paraId="3FD5166F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Frontend Layer:</w:t>
      </w:r>
      <w:r>
        <w:rPr>
          <w:rFonts w:ascii="Calibri" w:eastAsia="Calibri" w:hAnsi="Calibri"/>
        </w:rPr>
        <w:t xml:space="preserve"> React and Next.js deliver server-side rendering for ultra-fast response times, full sear</w:t>
      </w:r>
      <w:r>
        <w:rPr>
          <w:rFonts w:ascii="Calibri" w:eastAsia="Calibri" w:hAnsi="Calibri"/>
        </w:rPr>
        <w:t>ch engine accessibility (where required), and a flexible component system allowing rapid UI tailoring.</w:t>
      </w:r>
    </w:p>
    <w:p w14:paraId="6CCA6FE5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Backend Layer:</w:t>
      </w:r>
      <w:r>
        <w:rPr>
          <w:rFonts w:ascii="Calibri" w:eastAsia="Calibri" w:hAnsi="Calibri"/>
        </w:rPr>
        <w:t xml:space="preserve"> FastAPI (Python) handles data-intensive computation and AI pipeline coordination, while Node.js manages real-time asynchronous API routing</w:t>
      </w:r>
      <w:r>
        <w:rPr>
          <w:rFonts w:ascii="Calibri" w:eastAsia="Calibri" w:hAnsi="Calibri"/>
        </w:rPr>
        <w:t xml:space="preserve"> and web-socket streaming.</w:t>
      </w:r>
    </w:p>
    <w:p w14:paraId="2D33A0A6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lastRenderedPageBreak/>
        <w:t>Data Storage Layer:</w:t>
      </w:r>
      <w:r>
        <w:rPr>
          <w:rFonts w:ascii="Calibri" w:eastAsia="Calibri" w:hAnsi="Calibri"/>
        </w:rPr>
        <w:t xml:space="preserve"> Dual-database persistence using PostgreSQL for strictly structured relational records (transactions, user credentials, role permissions) and MongoDB for dynamic document storage, system logs, and un-structured</w:t>
      </w:r>
      <w:r>
        <w:rPr>
          <w:rFonts w:ascii="Calibri" w:eastAsia="Calibri" w:hAnsi="Calibri"/>
        </w:rPr>
        <w:t xml:space="preserve"> content.</w:t>
      </w:r>
    </w:p>
    <w:p w14:paraId="30A6CEE8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AI &amp; Insights Engine:</w:t>
      </w:r>
      <w:r>
        <w:rPr>
          <w:rFonts w:ascii="Calibri" w:eastAsia="Calibri" w:hAnsi="Calibri"/>
        </w:rPr>
        <w:t xml:space="preserve"> LangChain orchestrates contextual interactions between operational data stores and leading LLM models (OpenAI, Llama) to deliver natural language query processing, automated summaries, and trend detection.</w:t>
      </w:r>
    </w:p>
    <w:p w14:paraId="0A5C6284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### Quality Control &amp; </w:t>
      </w:r>
      <w:r>
        <w:rPr>
          <w:rFonts w:ascii="Calibri" w:eastAsia="Calibri" w:hAnsi="Calibri"/>
        </w:rPr>
        <w:t>Methodological Execution</w:t>
      </w:r>
    </w:p>
    <w:p w14:paraId="153C1954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Our execution methodology adheres to strict Agile/Scrum practices. Code quality is preserved via continuous integration/continuous deployment (CI/CD) pipelines featuring automated unit testing, static code security scanning, and co</w:t>
      </w:r>
      <w:r>
        <w:rPr>
          <w:rFonts w:ascii="Calibri" w:eastAsia="Calibri" w:hAnsi="Calibri"/>
        </w:rPr>
        <w:t>ntainerized deployment verifications.</w:t>
      </w:r>
    </w:p>
    <w:p w14:paraId="3DA467E9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### Requirement Alignment Matrix</w:t>
      </w:r>
    </w:p>
    <w:p w14:paraId="6733188E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Solicitation Requirement Area | Proposed Feature / Component | Technical Implementation Details | Operational Benefit |</w:t>
      </w:r>
    </w:p>
    <w:p w14:paraId="2E41E14B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:--- | :--- | :--- | :--- |</w:t>
      </w:r>
    </w:p>
    <w:p w14:paraId="306CCEB1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User Access &amp; Security</w:t>
      </w:r>
      <w:r>
        <w:rPr>
          <w:rFonts w:ascii="Calibri" w:eastAsia="Calibri" w:hAnsi="Calibri"/>
        </w:rPr>
        <w:t xml:space="preserve"> | Role-B</w:t>
      </w:r>
      <w:r>
        <w:rPr>
          <w:rFonts w:ascii="Calibri" w:eastAsia="Calibri" w:hAnsi="Calibri"/>
        </w:rPr>
        <w:t>ased Access Control (RBAC) &amp; Audit Logs | Granular permission sets defined in PostgreSQL; JWT token authentication; immutable database logs. | Prevents unauthorized access while maintaining full audit transparency for compliance. |</w:t>
      </w:r>
    </w:p>
    <w:p w14:paraId="59422AF9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Operational Analytics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/>
        </w:rPr>
        <w:t>| Interactive AI Analytics Dashboard | Next.js visual widgets powered by FastAPI backend and LangChain analytics integration. | Real-time visibility into operational KPIs and predictive trend forecasting. |</w:t>
      </w:r>
    </w:p>
    <w:p w14:paraId="5A778805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Business Logic Automation</w:t>
      </w:r>
      <w:r>
        <w:rPr>
          <w:rFonts w:ascii="Calibri" w:eastAsia="Calibri" w:hAnsi="Calibri"/>
        </w:rPr>
        <w:t xml:space="preserve"> | Automated Workflow </w:t>
      </w:r>
      <w:r>
        <w:rPr>
          <w:rFonts w:ascii="Calibri" w:eastAsia="Calibri" w:hAnsi="Calibri"/>
        </w:rPr>
        <w:t>Engine | Custom Python/Node.js microservices with event-driven triggers and rule sets. | Eliminates administrative bottlenecks and reduces manual data entry errors. |</w:t>
      </w:r>
    </w:p>
    <w:p w14:paraId="36AA016E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System Interoperability</w:t>
      </w:r>
      <w:r>
        <w:rPr>
          <w:rFonts w:ascii="Calibri" w:eastAsia="Calibri" w:hAnsi="Calibri"/>
        </w:rPr>
        <w:t xml:space="preserve"> | Multi-System API Integrations | Pre-built REST/GraphQL gatewa</w:t>
      </w:r>
      <w:r>
        <w:rPr>
          <w:rFonts w:ascii="Calibri" w:eastAsia="Calibri" w:hAnsi="Calibri"/>
        </w:rPr>
        <w:t>y connectors for SAP, Oracle, M365, and Google Workspace. | Unifies fragmented enterprise software environments without replacing legacy databases. |</w:t>
      </w:r>
    </w:p>
    <w:p w14:paraId="3305BC18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Mobile &amp; Cross-Platform</w:t>
      </w:r>
      <w:r>
        <w:rPr>
          <w:rFonts w:ascii="Calibri" w:eastAsia="Calibri" w:hAnsi="Calibri"/>
        </w:rPr>
        <w:t xml:space="preserve"> | Mobile Accessible Web Portal | Responsive design built using Next.js and optim</w:t>
      </w:r>
      <w:r>
        <w:rPr>
          <w:rFonts w:ascii="Calibri" w:eastAsia="Calibri" w:hAnsi="Calibri"/>
        </w:rPr>
        <w:t>ized web application components. | Enables field staff and leadership to securely access critical functions on any device. |</w:t>
      </w:r>
    </w:p>
    <w:p w14:paraId="7E0DA41B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---</w:t>
      </w:r>
    </w:p>
    <w:p w14:paraId="6C5D9345" w14:textId="77777777" w:rsidR="00D670D2" w:rsidRDefault="00B8032D">
      <w:pPr>
        <w:pStyle w:val="Heading1"/>
        <w:pBdr>
          <w:bottom w:val="single" w:sz="10" w:space="4" w:color="1F3864"/>
        </w:pBdr>
        <w:spacing w:before="80" w:after="200"/>
      </w:pPr>
      <w:r>
        <w:rPr>
          <w:rFonts w:ascii="Calibri" w:eastAsia="Calibri" w:hAnsi="Calibri"/>
          <w:color w:val="1F3864"/>
          <w:sz w:val="34"/>
        </w:rPr>
        <w:lastRenderedPageBreak/>
        <w:t>6.0 6. RELEVANT EXPERIENCE &amp; CAPABILITIES</w:t>
      </w:r>
    </w:p>
    <w:p w14:paraId="5CE7BAD2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Orbit Avanya LLP brings extensive expertise in delivering enterprise-grade SaaS, hybr</w:t>
      </w:r>
      <w:r>
        <w:rPr>
          <w:rFonts w:ascii="Calibri" w:eastAsia="Calibri" w:hAnsi="Calibri"/>
        </w:rPr>
        <w:t>id software solutions, and specialized digital transformation engagements. Headquartered in Pune, Maharashtra, India, our organization operates as a Limited Liability Partnership with advanced digital transformation status and scaled AI adoption.</w:t>
      </w:r>
    </w:p>
    <w:p w14:paraId="40F6F4C3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### Core </w:t>
      </w:r>
      <w:r>
        <w:rPr>
          <w:rFonts w:ascii="Calibri" w:eastAsia="Calibri" w:hAnsi="Calibri"/>
        </w:rPr>
        <w:t>Corporate Capabilities</w:t>
      </w:r>
    </w:p>
    <w:p w14:paraId="5D18BAF3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Product Framework Expertise:</w:t>
      </w:r>
      <w:r>
        <w:rPr>
          <w:rFonts w:ascii="Calibri" w:eastAsia="Calibri" w:hAnsi="Calibri"/>
        </w:rPr>
        <w:t xml:space="preserve"> Proven core architecture across specialized operational systems including Enterprise Resource Planning (ERP), HRMS, CRM, LMS, Help Desk Portals, Inventory Management Systems, and Citizen Service Portals.</w:t>
      </w:r>
    </w:p>
    <w:p w14:paraId="18C8DB84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Proven Delivery Models:</w:t>
      </w:r>
      <w:r>
        <w:rPr>
          <w:rFonts w:ascii="Calibri" w:eastAsia="Calibri" w:hAnsi="Calibri"/>
        </w:rPr>
        <w:t xml:space="preserve"> Capability to design, deploy, and maintain software platforms across public cloud infrastructure (AWS/Azure), secure private clouds, and locked-down On-Premise environments.</w:t>
      </w:r>
    </w:p>
    <w:p w14:paraId="6C9A0542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System Integration Mastery:</w:t>
      </w:r>
      <w:r>
        <w:rPr>
          <w:rFonts w:ascii="Calibri" w:eastAsia="Calibri" w:hAnsi="Calibri"/>
        </w:rPr>
        <w:t xml:space="preserve"> Standardized connector modules</w:t>
      </w:r>
      <w:r>
        <w:rPr>
          <w:rFonts w:ascii="Calibri" w:eastAsia="Calibri" w:hAnsi="Calibri"/>
        </w:rPr>
        <w:t xml:space="preserve"> enabling accelerated deployment with legacy ERPs (SAP, Oracle), office productivity suites (Microsoft 365, Google Workspace), and financial gateways.</w:t>
      </w:r>
    </w:p>
    <w:p w14:paraId="6BC8988E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Dedicated Enterprise Services:</w:t>
      </w:r>
      <w:r>
        <w:rPr>
          <w:rFonts w:ascii="Calibri" w:eastAsia="Calibri" w:hAnsi="Calibri"/>
        </w:rPr>
        <w:t xml:space="preserve"> Comprehensive post-launch support through our structured customer success </w:t>
      </w:r>
      <w:r>
        <w:rPr>
          <w:rFonts w:ascii="Calibri" w:eastAsia="Calibri" w:hAnsi="Calibri"/>
        </w:rPr>
        <w:t>program, technical managed services, and continuous software maintenance teams.</w:t>
      </w:r>
    </w:p>
    <w:p w14:paraId="099168DD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---</w:t>
      </w:r>
    </w:p>
    <w:p w14:paraId="2A70A1B4" w14:textId="77777777" w:rsidR="00D670D2" w:rsidRDefault="00B8032D">
      <w:pPr>
        <w:pStyle w:val="Heading1"/>
        <w:pBdr>
          <w:bottom w:val="single" w:sz="10" w:space="4" w:color="1F3864"/>
        </w:pBdr>
        <w:spacing w:before="80" w:after="200"/>
      </w:pPr>
      <w:r>
        <w:rPr>
          <w:rFonts w:ascii="Calibri" w:eastAsia="Calibri" w:hAnsi="Calibri"/>
          <w:color w:val="1F3864"/>
          <w:sz w:val="34"/>
        </w:rPr>
        <w:t>7.0 7. IMPLEMENTATION TIMELINE</w:t>
      </w:r>
    </w:p>
    <w:p w14:paraId="3DF851CE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We utilize a Rapid Deployment Framework structured to execute full delivery within a standard 6-week timeframe:</w:t>
      </w:r>
    </w:p>
    <w:p w14:paraId="7A671663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```</w:t>
      </w:r>
    </w:p>
    <w:p w14:paraId="5FD2C9E6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+------------------------</w:t>
      </w:r>
      <w:r>
        <w:rPr>
          <w:rFonts w:ascii="Calibri" w:eastAsia="Calibri" w:hAnsi="Calibri"/>
        </w:rPr>
        <w:t>-----------------------------------------------------------+</w:t>
      </w:r>
    </w:p>
    <w:p w14:paraId="34987929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                       6-WEEK IMPLEMENTATION ROADMAP                              |</w:t>
      </w:r>
    </w:p>
    <w:p w14:paraId="586CF65B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+------------------------+--------------------------+-------------------------------+</w:t>
      </w:r>
    </w:p>
    <w:p w14:paraId="6733E071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WEEK 1: </w:t>
      </w:r>
      <w:r>
        <w:rPr>
          <w:rFonts w:ascii="Calibri" w:eastAsia="Calibri" w:hAnsi="Calibri"/>
        </w:rPr>
        <w:t>DISCOVERY      | WEEKS 2-3: CONFIGURATION | WEEK 4: INTEGRATION &amp; AI      |</w:t>
      </w:r>
    </w:p>
    <w:p w14:paraId="4C3631A8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Systems Analysis       | Portal &amp; Database Build  | API &amp; Workflow Setup          |</w:t>
      </w:r>
    </w:p>
    <w:p w14:paraId="561BD55E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+------------------------+--------------------------+-------------------------------+</w:t>
      </w:r>
    </w:p>
    <w:p w14:paraId="04D5611A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WEEK 5</w:t>
      </w:r>
      <w:r>
        <w:rPr>
          <w:rFonts w:ascii="Calibri" w:eastAsia="Calibri" w:hAnsi="Calibri"/>
        </w:rPr>
        <w:t>: TESTING        | WEEK 6: LAUNCH           | POST-LAUNCH: MANAGED SERVICES |</w:t>
      </w:r>
    </w:p>
    <w:p w14:paraId="08FACFC8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UAT &amp; Security Audit   | Go-Live &amp; Training       | Ongoing Support &amp; Operations  |</w:t>
      </w:r>
    </w:p>
    <w:p w14:paraId="1901DB03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+------------------------+--------------------------+-------------------------------+</w:t>
      </w:r>
    </w:p>
    <w:p w14:paraId="773BD422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lastRenderedPageBreak/>
        <w:t>```</w:t>
      </w:r>
    </w:p>
    <w:p w14:paraId="4D461895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</w:t>
      </w:r>
      <w:r>
        <w:rPr>
          <w:rFonts w:ascii="Calibri" w:eastAsia="Calibri" w:hAnsi="Calibri"/>
        </w:rPr>
        <w:t># Detailed Milestone Schedule</w:t>
      </w:r>
    </w:p>
    <w:p w14:paraId="1529EC44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Week | Milestone Phase | Work Breakdown &amp; Key Operational Activities | Target Deliverable |</w:t>
      </w:r>
    </w:p>
    <w:p w14:paraId="0459A1E8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:--- | :--- | :--- | :--- |</w:t>
      </w:r>
    </w:p>
    <w:p w14:paraId="7DA4F368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Week 1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/>
          <w:b/>
        </w:rPr>
        <w:t>Kickoff &amp; Requirement Alignment</w:t>
      </w:r>
      <w:r>
        <w:rPr>
          <w:rFonts w:ascii="Calibri" w:eastAsia="Calibri" w:hAnsi="Calibri"/>
        </w:rPr>
        <w:t xml:space="preserve"> | Initial technical discovery; infrastructure provisioning (AWS/Azure/On-Premise); security rule definition; schema finalization. | D-01, D-02 |</w:t>
      </w:r>
    </w:p>
    <w:p w14:paraId="3C1ACA7A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Week 2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/>
          <w:b/>
        </w:rPr>
        <w:t>Core Backend &amp; DB Setup</w:t>
      </w:r>
      <w:r>
        <w:rPr>
          <w:rFonts w:ascii="Calibri" w:eastAsia="Calibri" w:hAnsi="Calibri"/>
        </w:rPr>
        <w:t xml:space="preserve"> | DB clustering (PostgreSQL/MongoDB); base microservices deployment; RBAC c</w:t>
      </w:r>
      <w:r>
        <w:rPr>
          <w:rFonts w:ascii="Calibri" w:eastAsia="Calibri" w:hAnsi="Calibri"/>
        </w:rPr>
        <w:t>onfiguration; authentication framework setup. | D-03 (Part) |</w:t>
      </w:r>
    </w:p>
    <w:p w14:paraId="6AD68129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Week 3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/>
          <w:b/>
        </w:rPr>
        <w:t>Frontend UI &amp; Portal Build</w:t>
      </w:r>
      <w:r>
        <w:rPr>
          <w:rFonts w:ascii="Calibri" w:eastAsia="Calibri" w:hAnsi="Calibri"/>
        </w:rPr>
        <w:t xml:space="preserve"> | Next.js/React portal customization; dashboard layout integration; mobile responsiveness validation; role routing. | D-03, D-04 |</w:t>
      </w:r>
    </w:p>
    <w:p w14:paraId="4225EFBD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Week 4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/>
          <w:b/>
        </w:rPr>
        <w:t>API Connectors</w:t>
      </w:r>
      <w:r>
        <w:rPr>
          <w:rFonts w:ascii="Calibri" w:eastAsia="Calibri" w:hAnsi="Calibri"/>
          <w:b/>
        </w:rPr>
        <w:t xml:space="preserve"> &amp; AI Integration</w:t>
      </w:r>
      <w:r>
        <w:rPr>
          <w:rFonts w:ascii="Calibri" w:eastAsia="Calibri" w:hAnsi="Calibri"/>
        </w:rPr>
        <w:t xml:space="preserve"> | SAP/Oracle/M365 integration validation; LangChain engine training and LLM connector setup; workflow rule activation. | D-05, D-06 |</w:t>
      </w:r>
    </w:p>
    <w:p w14:paraId="446B0A97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Week 5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/>
          <w:b/>
        </w:rPr>
        <w:t>Testing, Audit &amp; UAT</w:t>
      </w:r>
      <w:r>
        <w:rPr>
          <w:rFonts w:ascii="Calibri" w:eastAsia="Calibri" w:hAnsi="Calibri"/>
        </w:rPr>
        <w:t xml:space="preserve"> | End-to-end UAT execution with user groups; OWASP security testing; loa</w:t>
      </w:r>
      <w:r>
        <w:rPr>
          <w:rFonts w:ascii="Calibri" w:eastAsia="Calibri" w:hAnsi="Calibri"/>
        </w:rPr>
        <w:t>d and failure recovery testing; bug fixing. | D-07 |</w:t>
      </w:r>
    </w:p>
    <w:p w14:paraId="59821008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Week 6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/>
          <w:b/>
        </w:rPr>
        <w:t>Deployment, Handover &amp; Go-Live</w:t>
      </w:r>
      <w:r>
        <w:rPr>
          <w:rFonts w:ascii="Calibri" w:eastAsia="Calibri" w:hAnsi="Calibri"/>
        </w:rPr>
        <w:t xml:space="preserve"> | Production environment go-live; administrative training workshops; operational handover; activation of Managed Services. | D-08 |</w:t>
      </w:r>
    </w:p>
    <w:p w14:paraId="6DADE031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---</w:t>
      </w:r>
    </w:p>
    <w:p w14:paraId="427E971C" w14:textId="77777777" w:rsidR="00D670D2" w:rsidRDefault="00B8032D">
      <w:pPr>
        <w:pStyle w:val="Heading1"/>
        <w:pBdr>
          <w:bottom w:val="single" w:sz="10" w:space="4" w:color="1F3864"/>
        </w:pBdr>
        <w:spacing w:before="80" w:after="200"/>
      </w:pPr>
      <w:r>
        <w:rPr>
          <w:rFonts w:ascii="Calibri" w:eastAsia="Calibri" w:hAnsi="Calibri"/>
          <w:color w:val="1F3864"/>
          <w:sz w:val="34"/>
        </w:rPr>
        <w:t>8.0 8. PRICING</w:t>
      </w:r>
    </w:p>
    <w:p w14:paraId="0D77E8D0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Our commer</w:t>
      </w:r>
      <w:r>
        <w:rPr>
          <w:rFonts w:ascii="Calibri" w:eastAsia="Calibri" w:hAnsi="Calibri"/>
        </w:rPr>
        <w:t>cial structure for Solicitation TEST1234 is designed to provide complete cost transparency, offering clear separation between initial deployment and ongoing platform operation:</w:t>
      </w:r>
    </w:p>
    <w:p w14:paraId="4C2B2CA8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### Line-Item Cost Breakdown</w:t>
      </w:r>
    </w:p>
    <w:p w14:paraId="2F5D129B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Item No. | Component Description | Service Model</w:t>
      </w:r>
      <w:r>
        <w:rPr>
          <w:rFonts w:ascii="Calibri" w:eastAsia="Calibri" w:hAnsi="Calibri"/>
        </w:rPr>
        <w:t xml:space="preserve"> | Fixed Price / Subscription |</w:t>
      </w:r>
    </w:p>
    <w:p w14:paraId="209F9B87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:--- | :--- | :--- | :--- |</w:t>
      </w:r>
    </w:p>
    <w:p w14:paraId="261E4E01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1.0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/>
          <w:b/>
        </w:rPr>
        <w:t>Starter Implementation &amp; Setup Package</w:t>
      </w:r>
      <w:r>
        <w:rPr>
          <w:rFonts w:ascii="Calibri" w:eastAsia="Calibri" w:hAnsi="Calibri"/>
        </w:rPr>
        <w:t xml:space="preserve"> | One-time fixed fee | ₹49,999 |</w:t>
      </w:r>
    </w:p>
    <w:p w14:paraId="73A34C89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| Includes core portal deployment, baseline database configuration, standard role setup, and initial onboarding </w:t>
      </w:r>
      <w:r>
        <w:rPr>
          <w:rFonts w:ascii="Calibri" w:eastAsia="Calibri" w:hAnsi="Calibri"/>
        </w:rPr>
        <w:t>support. | | |</w:t>
      </w:r>
    </w:p>
    <w:p w14:paraId="5ABC0B3F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2.0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/>
          <w:b/>
        </w:rPr>
        <w:t>Enterprise Custom Engineering &amp; Integration</w:t>
      </w:r>
      <w:r>
        <w:rPr>
          <w:rFonts w:ascii="Calibri" w:eastAsia="Calibri" w:hAnsi="Calibri"/>
        </w:rPr>
        <w:t xml:space="preserve"> | Milestone-based fixed price | Custom Enterprise Tier *(Based on SOW scoping)* |</w:t>
      </w:r>
    </w:p>
    <w:p w14:paraId="7B0843E1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lastRenderedPageBreak/>
        <w:t>| | Custom API integration (SAP/Oracle), custom workflow development, dedicated AI pipeline setup, advanced</w:t>
      </w:r>
      <w:r>
        <w:rPr>
          <w:rFonts w:ascii="Calibri" w:eastAsia="Calibri" w:hAnsi="Calibri"/>
        </w:rPr>
        <w:t xml:space="preserve"> analytics configuration. | | |</w:t>
      </w:r>
    </w:p>
    <w:p w14:paraId="07210055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3.0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/>
          <w:b/>
        </w:rPr>
        <w:t>Annual Subscription &amp; Platform License</w:t>
      </w:r>
      <w:r>
        <w:rPr>
          <w:rFonts w:ascii="Calibri" w:eastAsia="Calibri" w:hAnsi="Calibri"/>
        </w:rPr>
        <w:t xml:space="preserve"> | Recurring SaaS / Managed License | Custom Enterprise Tier *(Tiered by user count/nodes)* |</w:t>
      </w:r>
    </w:p>
    <w:p w14:paraId="18167E72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| Enterprise cloud hosting management, continuous software updates, core </w:t>
      </w:r>
      <w:r>
        <w:rPr>
          <w:rFonts w:ascii="Calibri" w:eastAsia="Calibri" w:hAnsi="Calibri"/>
        </w:rPr>
        <w:t>feature access, and security patch releases. | | |</w:t>
      </w:r>
    </w:p>
    <w:p w14:paraId="31FD8C6B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| </w:t>
      </w:r>
      <w:r>
        <w:rPr>
          <w:rFonts w:ascii="Calibri" w:eastAsia="Calibri" w:hAnsi="Calibri"/>
          <w:b/>
        </w:rPr>
        <w:t>4.0</w:t>
      </w:r>
      <w:r>
        <w:rPr>
          <w:rFonts w:ascii="Calibri" w:eastAsia="Calibri" w:hAnsi="Calibri"/>
        </w:rPr>
        <w:t xml:space="preserve"> | </w:t>
      </w:r>
      <w:r>
        <w:rPr>
          <w:rFonts w:ascii="Calibri" w:eastAsia="Calibri" w:hAnsi="Calibri"/>
          <w:b/>
        </w:rPr>
        <w:t>Managed Services &amp; SLA Technical Support</w:t>
      </w:r>
      <w:r>
        <w:rPr>
          <w:rFonts w:ascii="Calibri" w:eastAsia="Calibri" w:hAnsi="Calibri"/>
        </w:rPr>
        <w:t xml:space="preserve"> | Annual Managed Service | Included in Enterprise Package |</w:t>
      </w:r>
    </w:p>
    <w:p w14:paraId="6700B6C4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| | Dedicated customer success manager, 24/7 technical monitoring, level 2/3 engineering support</w:t>
      </w:r>
      <w:r>
        <w:rPr>
          <w:rFonts w:ascii="Calibri" w:eastAsia="Calibri" w:hAnsi="Calibri"/>
        </w:rPr>
        <w:t>, and ongoing system maintenance. | | |</w:t>
      </w:r>
    </w:p>
    <w:p w14:paraId="21706B80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*Note: Taxes, local duties, and third-party cloud infrastructure consumption costs (if billed directly through client AWS/Azure accounts) will be calculated and finalized during final contract execution.*</w:t>
      </w:r>
    </w:p>
    <w:p w14:paraId="70D8CF5C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---</w:t>
      </w:r>
    </w:p>
    <w:p w14:paraId="4897EFA9" w14:textId="77777777" w:rsidR="00D670D2" w:rsidRDefault="00B8032D">
      <w:pPr>
        <w:pStyle w:val="Heading1"/>
        <w:pBdr>
          <w:bottom w:val="single" w:sz="10" w:space="4" w:color="1F3864"/>
        </w:pBdr>
        <w:spacing w:before="80" w:after="200"/>
      </w:pPr>
      <w:r>
        <w:rPr>
          <w:rFonts w:ascii="Calibri" w:eastAsia="Calibri" w:hAnsi="Calibri"/>
          <w:color w:val="1F3864"/>
          <w:sz w:val="34"/>
        </w:rPr>
        <w:t xml:space="preserve">9.0 </w:t>
      </w:r>
      <w:r>
        <w:rPr>
          <w:rFonts w:ascii="Calibri" w:eastAsia="Calibri" w:hAnsi="Calibri"/>
          <w:color w:val="1F3864"/>
          <w:sz w:val="34"/>
        </w:rPr>
        <w:t>9. TERMS, SLAs &amp; COMPLIANCE</w:t>
      </w:r>
    </w:p>
    <w:p w14:paraId="07D20E53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### Service Level Agreements (SLAs)</w:t>
      </w:r>
    </w:p>
    <w:p w14:paraId="207C3728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Orbit Avanya LLP guarantees rigorous performance standards backed by clear service level commitments:</w:t>
      </w:r>
    </w:p>
    <w:p w14:paraId="585CCB6D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System Availability SLA:</w:t>
      </w:r>
      <w:r>
        <w:rPr>
          <w:rFonts w:ascii="Calibri" w:eastAsia="Calibri" w:hAnsi="Calibri"/>
        </w:rPr>
        <w:t xml:space="preserve"> 99.9% uptime commitment for cloud-hosted environments, monitored </w:t>
      </w:r>
      <w:r>
        <w:rPr>
          <w:rFonts w:ascii="Calibri" w:eastAsia="Calibri" w:hAnsi="Calibri"/>
        </w:rPr>
        <w:t>24/7/365.</w:t>
      </w:r>
    </w:p>
    <w:p w14:paraId="7AF502E4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Support Response Tiers:</w:t>
      </w:r>
    </w:p>
    <w:p w14:paraId="247CCD0E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* *P1 (Critical Outage):* Initial response within 15 minutes; target resolution within 4 hours.</w:t>
      </w:r>
    </w:p>
    <w:p w14:paraId="62D35F09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* *P2 (High Priority Impact):* Initial response within 1 hour; target resolution within 12 hours.</w:t>
      </w:r>
    </w:p>
    <w:p w14:paraId="61F1CB03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* *P3 (Standard Service Requ</w:t>
      </w:r>
      <w:r>
        <w:rPr>
          <w:rFonts w:ascii="Calibri" w:eastAsia="Calibri" w:hAnsi="Calibri"/>
        </w:rPr>
        <w:t>est):* Initial response within 4 hours; target resolution within 24–48 hours.</w:t>
      </w:r>
    </w:p>
    <w:p w14:paraId="14061DC4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Scheduled Maintenance:</w:t>
      </w:r>
      <w:r>
        <w:rPr>
          <w:rFonts w:ascii="Calibri" w:eastAsia="Calibri" w:hAnsi="Calibri"/>
        </w:rPr>
        <w:t xml:space="preserve"> Routine system maintenance performed during off-peak weekend windows with a minimum 48-hour advance notice.</w:t>
      </w:r>
    </w:p>
    <w:p w14:paraId="49B09C5A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### Security, Auditability &amp; Regulatory Complia</w:t>
      </w:r>
      <w:r>
        <w:rPr>
          <w:rFonts w:ascii="Calibri" w:eastAsia="Calibri" w:hAnsi="Calibri"/>
        </w:rPr>
        <w:t>nce</w:t>
      </w:r>
    </w:p>
    <w:p w14:paraId="176B12B9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ISO 27001 Readiness:</w:t>
      </w:r>
      <w:r>
        <w:rPr>
          <w:rFonts w:ascii="Calibri" w:eastAsia="Calibri" w:hAnsi="Calibri"/>
        </w:rPr>
        <w:t xml:space="preserve"> Adherence to strict Information Security Management System (ISMS) controls across encryption, physical security, access governance, and incident response.</w:t>
      </w:r>
    </w:p>
    <w:p w14:paraId="01B9F783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GDPR &amp; Data Privacy Compatibility:</w:t>
      </w:r>
      <w:r>
        <w:rPr>
          <w:rFonts w:ascii="Calibri" w:eastAsia="Calibri" w:hAnsi="Calibri"/>
        </w:rPr>
        <w:t xml:space="preserve"> Complete integration of data minimization</w:t>
      </w:r>
      <w:r>
        <w:rPr>
          <w:rFonts w:ascii="Calibri" w:eastAsia="Calibri" w:hAnsi="Calibri"/>
        </w:rPr>
        <w:t xml:space="preserve"> practices, user consent controls, right-to-be-forgotten data purge tools, and encrypted personal data stores.</w:t>
      </w:r>
    </w:p>
    <w:p w14:paraId="565907D3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Role-Based Security &amp; Audit Logging:</w:t>
      </w:r>
      <w:r>
        <w:rPr>
          <w:rFonts w:ascii="Calibri" w:eastAsia="Calibri" w:hAnsi="Calibri"/>
        </w:rPr>
        <w:t xml:space="preserve"> Multi-tenant isolation capabilities, secure session token handling, and unalterable database transaction log</w:t>
      </w:r>
      <w:r>
        <w:rPr>
          <w:rFonts w:ascii="Calibri" w:eastAsia="Calibri" w:hAnsi="Calibri"/>
        </w:rPr>
        <w:t>s detailing all system activities.</w:t>
      </w:r>
    </w:p>
    <w:p w14:paraId="308DFC14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---</w:t>
      </w:r>
    </w:p>
    <w:p w14:paraId="520C4E40" w14:textId="77777777" w:rsidR="00D670D2" w:rsidRDefault="00B8032D">
      <w:pPr>
        <w:pStyle w:val="Heading1"/>
        <w:pBdr>
          <w:bottom w:val="single" w:sz="10" w:space="4" w:color="1F3864"/>
        </w:pBdr>
        <w:spacing w:before="80" w:after="200"/>
      </w:pPr>
      <w:r>
        <w:rPr>
          <w:rFonts w:ascii="Calibri" w:eastAsia="Calibri" w:hAnsi="Calibri"/>
          <w:color w:val="1F3864"/>
          <w:sz w:val="34"/>
        </w:rPr>
        <w:lastRenderedPageBreak/>
        <w:t>10.0 10. NEXT STEPS</w:t>
      </w:r>
    </w:p>
    <w:p w14:paraId="3D22D5ED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To proceed with the engagement under Solicitation TEST1234, we recommend the following formal evaluation steps:</w:t>
      </w:r>
    </w:p>
    <w:p w14:paraId="7C75B56B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1. </w:t>
      </w:r>
      <w:r>
        <w:rPr>
          <w:rFonts w:ascii="Calibri" w:eastAsia="Calibri" w:hAnsi="Calibri"/>
          <w:b/>
        </w:rPr>
        <w:t>Proposal Clarification &amp; Technical Presentation:</w:t>
      </w:r>
      <w:r>
        <w:rPr>
          <w:rFonts w:ascii="Calibri" w:eastAsia="Calibri" w:hAnsi="Calibri"/>
        </w:rPr>
        <w:t xml:space="preserve"> Our technical architecture team i</w:t>
      </w:r>
      <w:r>
        <w:rPr>
          <w:rFonts w:ascii="Calibri" w:eastAsia="Calibri" w:hAnsi="Calibri"/>
        </w:rPr>
        <w:t>s prepared to conduct a live demonstration of our modular portal, AI engine, and administrative workflows.</w:t>
      </w:r>
    </w:p>
    <w:p w14:paraId="4ABDBF49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2. </w:t>
      </w:r>
      <w:r>
        <w:rPr>
          <w:rFonts w:ascii="Calibri" w:eastAsia="Calibri" w:hAnsi="Calibri"/>
          <w:b/>
        </w:rPr>
        <w:t>Scope Finalization Workshop:</w:t>
      </w:r>
      <w:r>
        <w:rPr>
          <w:rFonts w:ascii="Calibri" w:eastAsia="Calibri" w:hAnsi="Calibri"/>
        </w:rPr>
        <w:t xml:space="preserve"> A joint technical session with agency stakeholders to refine custom API integration requirements and finalize infrast</w:t>
      </w:r>
      <w:r>
        <w:rPr>
          <w:rFonts w:ascii="Calibri" w:eastAsia="Calibri" w:hAnsi="Calibri"/>
        </w:rPr>
        <w:t>ructure hosting parameters.</w:t>
      </w:r>
    </w:p>
    <w:p w14:paraId="6C601F45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3. </w:t>
      </w:r>
      <w:r>
        <w:rPr>
          <w:rFonts w:ascii="Calibri" w:eastAsia="Calibri" w:hAnsi="Calibri"/>
          <w:b/>
        </w:rPr>
        <w:t>Contractual &amp; Commercial Agreement:</w:t>
      </w:r>
      <w:r>
        <w:rPr>
          <w:rFonts w:ascii="Calibri" w:eastAsia="Calibri" w:hAnsi="Calibri"/>
        </w:rPr>
        <w:t xml:space="preserve"> Execution of the formal Master Services Agreement (MSA) and Statement of Work (SOW) based on the agreed pricing model.</w:t>
      </w:r>
    </w:p>
    <w:p w14:paraId="3E9C8C68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### Primary Contact Information</w:t>
      </w:r>
    </w:p>
    <w:p w14:paraId="16C352D1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 xml:space="preserve">We welcome the opportunity to partner </w:t>
      </w:r>
      <w:r>
        <w:rPr>
          <w:rFonts w:ascii="Calibri" w:eastAsia="Calibri" w:hAnsi="Calibri"/>
        </w:rPr>
        <w:t>with your organization. Please direct all technical and commercial inquiries to:</w:t>
      </w:r>
    </w:p>
    <w:p w14:paraId="5E4CD804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Primary Email:</w:t>
      </w:r>
      <w:r>
        <w:rPr>
          <w:rFonts w:ascii="Calibri" w:eastAsia="Calibri" w:hAnsi="Calibri"/>
        </w:rPr>
        <w:t xml:space="preserve"> sales@orbitavanya.com</w:t>
      </w:r>
    </w:p>
    <w:p w14:paraId="45080538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Support Contact:</w:t>
      </w:r>
      <w:r>
        <w:rPr>
          <w:rFonts w:ascii="Calibri" w:eastAsia="Calibri" w:hAnsi="Calibri"/>
        </w:rPr>
        <w:t xml:space="preserve"> support@orbitavanya.com</w:t>
      </w:r>
    </w:p>
    <w:p w14:paraId="5FBD012B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Partnerships Office:</w:t>
      </w:r>
      <w:r>
        <w:rPr>
          <w:rFonts w:ascii="Calibri" w:eastAsia="Calibri" w:hAnsi="Calibri"/>
        </w:rPr>
        <w:t xml:space="preserve"> partnerships@orbitavanya.com</w:t>
      </w:r>
    </w:p>
    <w:p w14:paraId="70E2C7ED" w14:textId="77777777" w:rsidR="00D670D2" w:rsidRDefault="00B8032D">
      <w:pPr>
        <w:pStyle w:val="ListBullet"/>
        <w:spacing w:after="80"/>
      </w:pPr>
      <w:r>
        <w:rPr>
          <w:rFonts w:ascii="Calibri" w:eastAsia="Calibri" w:hAnsi="Calibri"/>
          <w:b/>
        </w:rPr>
        <w:t>Corporate Location:</w:t>
      </w:r>
      <w:r>
        <w:rPr>
          <w:rFonts w:ascii="Calibri" w:eastAsia="Calibri" w:hAnsi="Calibri"/>
        </w:rPr>
        <w:t xml:space="preserve"> Orbit Avanya LLP, Pune, Maharashtra, India</w:t>
      </w:r>
    </w:p>
    <w:p w14:paraId="471CD239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---</w:t>
      </w:r>
    </w:p>
    <w:p w14:paraId="37B9A9C0" w14:textId="77777777" w:rsidR="00D670D2" w:rsidRDefault="00B8032D">
      <w:pPr>
        <w:spacing w:after="160"/>
        <w:jc w:val="both"/>
      </w:pPr>
      <w:r>
        <w:rPr>
          <w:rFonts w:ascii="Calibri" w:eastAsia="Calibri" w:hAnsi="Calibri"/>
        </w:rPr>
        <w:t>*Orbit Avanya LLP — Empowering Modern Organizations Through Enterprise Software, Automation, and Scaled Artificial Intelligence.*</w:t>
      </w:r>
    </w:p>
    <w:sectPr w:rsidR="00D670D2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296" w:right="1080" w:bottom="1296" w:left="1080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D77D0" w14:textId="77777777" w:rsidR="00000000" w:rsidRDefault="00B8032D">
      <w:pPr>
        <w:spacing w:after="0" w:line="240" w:lineRule="auto"/>
      </w:pPr>
      <w:r>
        <w:separator/>
      </w:r>
    </w:p>
  </w:endnote>
  <w:endnote w:type="continuationSeparator" w:id="0">
    <w:p w14:paraId="417C909C" w14:textId="77777777" w:rsidR="00000000" w:rsidRDefault="00B80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77577" w14:textId="77777777" w:rsidR="00D670D2" w:rsidRDefault="00D670D2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400"/>
      <w:gridCol w:w="5400"/>
    </w:tblGrid>
    <w:tr w:rsidR="00D670D2" w14:paraId="03BB7069" w14:textId="77777777">
      <w:tc>
        <w:tcPr>
          <w:tcW w:w="5400" w:type="dxa"/>
        </w:tcPr>
        <w:p w14:paraId="298215EC" w14:textId="77777777" w:rsidR="00D670D2" w:rsidRDefault="00B8032D">
          <w:r>
            <w:rPr>
              <w:noProof/>
            </w:rPr>
            <w:drawing>
              <wp:inline distT="0" distB="0" distL="0" distR="0" wp14:anchorId="7E1F90AD" wp14:editId="1BFE3543">
                <wp:extent cx="1005840" cy="375506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3755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E8FD856" w14:textId="77777777" w:rsidR="00D670D2" w:rsidRDefault="00B8032D">
          <w:r>
            <w:rPr>
              <w:rFonts w:ascii="Calibri" w:eastAsia="Calibri" w:hAnsi="Calibri"/>
              <w:sz w:val="16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0</w:t>
          </w:r>
          <w:r>
            <w:fldChar w:fldCharType="end"/>
          </w:r>
          <w:r>
            <w:rPr>
              <w:rFonts w:ascii="Calibri" w:eastAsia="Calibri" w:hAnsi="Calibri"/>
              <w:sz w:val="16"/>
            </w:rP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  <w:tc>
        <w:tcPr>
          <w:tcW w:w="5400" w:type="dxa"/>
        </w:tcPr>
        <w:p w14:paraId="6F6B557C" w14:textId="77777777" w:rsidR="00D670D2" w:rsidRDefault="00B8032D">
          <w:pPr>
            <w:jc w:val="right"/>
          </w:pPr>
          <w:r>
            <w:rPr>
              <w:rFonts w:ascii="Calibri" w:eastAsia="Calibri" w:hAnsi="Calibri"/>
              <w:color w:val="595959"/>
              <w:sz w:val="16"/>
            </w:rPr>
            <w:t>OrbitAvanya Tech LLP</w:t>
          </w:r>
          <w:r>
            <w:rPr>
              <w:rFonts w:ascii="Calibri" w:eastAsia="Calibri" w:hAnsi="Calibri"/>
              <w:color w:val="595959"/>
              <w:sz w:val="16"/>
            </w:rPr>
            <w:br/>
          </w:r>
          <w:r>
            <w:rPr>
              <w:rFonts w:ascii="Calibri" w:eastAsia="Calibri" w:hAnsi="Calibri"/>
              <w:color w:val="595959"/>
              <w:sz w:val="20"/>
            </w:rPr>
            <w:t>www.orbitavanyatech.com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E4A5E" w14:textId="77777777" w:rsidR="00D670D2" w:rsidRDefault="00D670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AF75C" w14:textId="77777777" w:rsidR="00000000" w:rsidRDefault="00B8032D">
      <w:pPr>
        <w:spacing w:after="0" w:line="240" w:lineRule="auto"/>
      </w:pPr>
      <w:r>
        <w:separator/>
      </w:r>
    </w:p>
  </w:footnote>
  <w:footnote w:type="continuationSeparator" w:id="0">
    <w:p w14:paraId="6608A29A" w14:textId="77777777" w:rsidR="00000000" w:rsidRDefault="00B80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05D48" w14:textId="77777777" w:rsidR="00D670D2" w:rsidRDefault="00D670D2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400"/>
      <w:gridCol w:w="5400"/>
    </w:tblGrid>
    <w:tr w:rsidR="00D670D2" w14:paraId="156FEFC6" w14:textId="77777777">
      <w:tc>
        <w:tcPr>
          <w:tcW w:w="5400" w:type="dxa"/>
        </w:tcPr>
        <w:p w14:paraId="2E175F82" w14:textId="77777777" w:rsidR="00D670D2" w:rsidRDefault="00B8032D">
          <w:r>
            <w:rPr>
              <w:rFonts w:ascii="Calibri" w:eastAsia="Calibri" w:hAnsi="Calibri"/>
              <w:sz w:val="20"/>
            </w:rPr>
            <w:t>Customer</w:t>
          </w:r>
          <w:r>
            <w:rPr>
              <w:rFonts w:ascii="Calibri" w:eastAsia="Calibri" w:hAnsi="Calibri"/>
              <w:sz w:val="20"/>
            </w:rPr>
            <w:br/>
          </w:r>
          <w:r>
            <w:rPr>
              <w:rFonts w:ascii="Calibri" w:eastAsia="Calibri" w:hAnsi="Calibri"/>
              <w:b/>
              <w:sz w:val="20"/>
            </w:rPr>
            <w:t>Prospective Client</w:t>
          </w:r>
        </w:p>
      </w:tc>
      <w:tc>
        <w:tcPr>
          <w:tcW w:w="5400" w:type="dxa"/>
        </w:tcPr>
        <w:p w14:paraId="51B7DB96" w14:textId="77777777" w:rsidR="00D670D2" w:rsidRDefault="00B8032D">
          <w:pPr>
            <w:jc w:val="right"/>
          </w:pPr>
          <w:r>
            <w:rPr>
              <w:rFonts w:ascii="Calibri" w:eastAsia="Calibri" w:hAnsi="Calibri"/>
              <w:b/>
              <w:sz w:val="20"/>
            </w:rPr>
            <w:t>Proposal</w:t>
          </w:r>
          <w:r>
            <w:rPr>
              <w:rFonts w:ascii="Calibri" w:eastAsia="Calibri" w:hAnsi="Calibri"/>
              <w:b/>
              <w:sz w:val="20"/>
            </w:rPr>
            <w:br/>
          </w:r>
          <w:r>
            <w:rPr>
              <w:rFonts w:ascii="Calibri" w:eastAsia="Calibri" w:hAnsi="Calibri"/>
              <w:sz w:val="16"/>
            </w:rPr>
            <w:t>OrbitAvanya Tech LLP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04187" w14:textId="77777777" w:rsidR="00D670D2" w:rsidRDefault="00B8032D">
    <w:pPr>
      <w:pStyle w:val="Header"/>
    </w:pPr>
    <w:r>
      <w:rPr>
        <w:noProof/>
      </w:rPr>
      <w:drawing>
        <wp:inline distT="0" distB="0" distL="0" distR="0" wp14:anchorId="024DFAEC" wp14:editId="049FF054">
          <wp:extent cx="1005840" cy="375506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3755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032D"/>
    <w:rsid w:val="00CB0664"/>
    <w:rsid w:val="00D670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94A21"/>
  <w14:defaultImageDpi w14:val="300"/>
  <w15:docId w15:val="{C39287BF-4F2D-467D-9440-01DF1BEA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3197</Words>
  <Characters>18227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 .</cp:lastModifiedBy>
  <cp:revision>2</cp:revision>
  <cp:lastPrinted>2026-07-22T07:55:00Z</cp:lastPrinted>
  <dcterms:created xsi:type="dcterms:W3CDTF">2013-12-23T23:15:00Z</dcterms:created>
  <dcterms:modified xsi:type="dcterms:W3CDTF">2026-07-22T07:56:00Z</dcterms:modified>
  <cp:category/>
</cp:coreProperties>
</file>