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2937" w:val="clear"/>
            <w:tcMar>
              <w:top w:type="dxa" w:w="200"/>
              <w:left w:type="dxa" w:w="200"/>
              <w:bottom w:type="dxa" w:w="200"/>
              <w:right w:type="dxa" w:w="200"/>
            </w:tcMar>
          </w:tcPr>
          <w:p>
            <w:pPr>
              <w:spacing w:after="60"/>
            </w:pPr>
            <w:r>
              <w:rPr>
                <w:rFonts w:ascii="Arial" w:cs="Arial" w:eastAsia="Arial" w:hAnsi="Arial"/>
                <w:b/>
                <w:bCs/>
                <w:color w:val="F59E0B"/>
                <w:sz w:val="22"/>
                <w:szCs w:val="22"/>
              </w:rPr>
              <w:t xml:space="preserve">LAB 1  ·  25 MIN</w:t>
            </w:r>
          </w:p>
          <w:p>
            <w:pPr>
              <w:spacing w:after="0"/>
            </w:pPr>
            <w:r>
              <w:rPr>
                <w:rFonts w:ascii="Arial" w:cs="Arial" w:eastAsia="Arial" w:hAnsi="Arial"/>
                <w:b/>
                <w:bCs/>
                <w:color w:val="FFFFFF"/>
                <w:sz w:val="40"/>
                <w:szCs w:val="40"/>
              </w:rPr>
              <w:t xml:space="preserve">Observing the Required Files</w:t>
            </w:r>
          </w:p>
        </w:tc>
      </w:tr>
    </w:tbl>
    <w:p>
      <w:pPr>
        <w:spacing w:after="200"/>
      </w:pPr>
      <w:r>
        <w:rPr>
          <w:rFonts w:ascii="Arial" w:cs="Arial" w:eastAsia="Arial" w:hAnsi="Arial"/>
          <w:b w:val="false"/>
          <w:bCs w:val="false"/>
          <w:i w:val="false"/>
          <w:iCs w:val="false"/>
          <w:color w:val="000000"/>
          <w:sz w:val="24"/>
          <w:szCs w:val="24"/>
        </w:rPr>
        <w:t xml:space="preserve"/>
      </w:r>
    </w:p>
    <w:p>
      <w:pPr>
        <w:pStyle w:val="Heading1"/>
        <w:spacing w:after="160" w:before="360"/>
      </w:pPr>
      <w:r>
        <w:rPr>
          <w:rFonts w:ascii="Arial" w:cs="Arial" w:eastAsia="Arial" w:hAnsi="Arial"/>
          <w:b/>
          <w:bCs/>
          <w:i w:val="false"/>
          <w:iCs w:val="false"/>
          <w:color w:val="1F2937"/>
          <w:sz w:val="32"/>
          <w:szCs w:val="32"/>
        </w:rPr>
        <w:t xml:space="preserve">Objective</w:t>
      </w:r>
    </w:p>
    <w:p>
      <w:pPr>
        <w:spacing w:after="100"/>
      </w:pPr>
      <w:r>
        <w:rPr>
          <w:rFonts w:ascii="Arial" w:cs="Arial" w:eastAsia="Arial" w:hAnsi="Arial"/>
          <w:b w:val="false"/>
          <w:bCs w:val="false"/>
          <w:i w:val="false"/>
          <w:iCs w:val="false"/>
          <w:color w:val="000000"/>
          <w:sz w:val="24"/>
          <w:szCs w:val="24"/>
        </w:rPr>
        <w:t xml:space="preserve">Before containerizing anything, you need to understand the code you're packaging. In this lab, you will walk through the 02-flask-api/ folder file by file, run the Flask server on your host machine, and validate that the two API endpoints work correctly.</w:t>
      </w:r>
    </w:p>
    <w:p>
      <w:pPr>
        <w:spacing w:after="100"/>
      </w:pPr>
      <w:r>
        <w:rPr>
          <w:rFonts w:ascii="Arial" w:cs="Arial" w:eastAsia="Arial" w:hAnsi="Arial"/>
          <w:b w:val="false"/>
          <w:bCs w:val="false"/>
          <w:i w:val="false"/>
          <w:iCs w:val="false"/>
          <w:color w:val="000000"/>
          <w:sz w:val="24"/>
          <w:szCs w:val="24"/>
        </w:rPr>
        <w:t xml:space="preserve">By the end you should be able to explain what every file in the folder does, and have a working Flask server answering questions from the three sample documents.</w:t>
      </w:r>
    </w:p>
    <w:p>
      <w:pPr>
        <w:spacing w:after="120"/>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
              <w:bottom w:val="single" w:color="3B82F6" w:sz="1"/>
              <w:right w:val="single" w:color="3B82F6" w:sz="1"/>
            </w:tcBorders>
            <w:shd w:fill="EFF6FF" w:val="clear"/>
            <w:tcMar>
              <w:top w:type="dxa" w:w="80"/>
              <w:left w:type="dxa" w:w="120"/>
              <w:bottom w:type="dxa" w:w="80"/>
              <w:right w:type="dxa" w:w="120"/>
            </w:tcMar>
          </w:tcPr>
          <w:p>
            <w:pPr>
              <w:spacing w:after="60"/>
            </w:pPr>
            <w:r>
              <w:rPr>
                <w:rFonts w:ascii="Arial" w:cs="Arial" w:eastAsia="Arial" w:hAnsi="Arial"/>
                <w:b/>
                <w:bCs/>
                <w:i w:val="false"/>
                <w:iCs w:val="false"/>
                <w:color w:val="3B82F6"/>
                <w:sz w:val="24"/>
                <w:szCs w:val="24"/>
              </w:rPr>
              <w:t xml:space="preserve">Files you will work with</w:t>
            </w:r>
          </w:p>
          <w:p>
            <w:pPr>
              <w:spacing w:after="40"/>
            </w:pPr>
            <w:r>
              <w:rPr>
                <w:rFonts w:ascii="Arial" w:cs="Arial" w:eastAsia="Arial" w:hAnsi="Arial"/>
                <w:b w:val="false"/>
                <w:bCs w:val="false"/>
                <w:i w:val="false"/>
                <w:iCs w:val="false"/>
                <w:color w:val="1E293B"/>
                <w:sz w:val="22"/>
                <w:szCs w:val="22"/>
              </w:rPr>
              <w:t xml:space="preserve">02-flask-api/app.py  —  the Flask HTTP layer</w:t>
            </w:r>
          </w:p>
          <w:p>
            <w:pPr>
              <w:spacing w:after="40"/>
            </w:pPr>
            <w:r>
              <w:rPr>
                <w:rFonts w:ascii="Arial" w:cs="Arial" w:eastAsia="Arial" w:hAnsi="Arial"/>
                <w:b w:val="false"/>
                <w:bCs w:val="false"/>
                <w:i w:val="false"/>
                <w:iCs w:val="false"/>
                <w:color w:val="1E293B"/>
                <w:sz w:val="22"/>
                <w:szCs w:val="22"/>
              </w:rPr>
              <w:t xml:space="preserve">02-flask-api/agent_core.py  —  the LangChain agent and tools</w:t>
            </w:r>
          </w:p>
          <w:p>
            <w:pPr>
              <w:spacing w:after="40"/>
            </w:pPr>
            <w:r>
              <w:rPr>
                <w:rFonts w:ascii="Arial" w:cs="Arial" w:eastAsia="Arial" w:hAnsi="Arial"/>
                <w:b w:val="false"/>
                <w:bCs w:val="false"/>
                <w:i w:val="false"/>
                <w:iCs w:val="false"/>
                <w:color w:val="1E293B"/>
                <w:sz w:val="22"/>
                <w:szCs w:val="22"/>
              </w:rPr>
              <w:t xml:space="preserve">02-flask-api/requirements.txt  —  Python dependencies</w:t>
            </w:r>
          </w:p>
          <w:p>
            <w:pPr>
              <w:spacing w:after="40"/>
            </w:pPr>
            <w:r>
              <w:rPr>
                <w:rFonts w:ascii="Arial" w:cs="Arial" w:eastAsia="Arial" w:hAnsi="Arial"/>
                <w:b w:val="false"/>
                <w:bCs w:val="false"/>
                <w:i w:val="false"/>
                <w:iCs w:val="false"/>
                <w:color w:val="1E293B"/>
                <w:sz w:val="22"/>
                <w:szCs w:val="22"/>
              </w:rPr>
              <w:t xml:space="preserve">02-flask-api/.env.example  —  credentials template</w:t>
            </w:r>
          </w:p>
          <w:p>
            <w:pPr>
              <w:spacing w:after="40"/>
            </w:pPr>
            <w:r>
              <w:rPr>
                <w:rFonts w:ascii="Arial" w:cs="Arial" w:eastAsia="Arial" w:hAnsi="Arial"/>
                <w:b w:val="false"/>
                <w:bCs w:val="false"/>
                <w:i w:val="false"/>
                <w:iCs w:val="false"/>
                <w:color w:val="1E293B"/>
                <w:sz w:val="22"/>
                <w:szCs w:val="22"/>
              </w:rPr>
              <w:t xml:space="preserve">02-flask-api/sample_documents/  —  the three policy files</w:t>
            </w:r>
          </w:p>
        </w:tc>
      </w:tr>
    </w:tbl>
    <w:p>
      <w:pPr>
        <w:spacing w:after="200"/>
      </w:pPr>
      <w:r>
        <w:rPr>
          <w:rFonts w:ascii="Arial" w:cs="Arial" w:eastAsia="Arial" w:hAnsi="Arial"/>
          <w:b w:val="false"/>
          <w:bCs w:val="false"/>
          <w:i w:val="false"/>
          <w:iCs w:val="false"/>
          <w:color w:val="000000"/>
          <w:sz w:val="24"/>
          <w:szCs w:val="24"/>
        </w:rPr>
        <w:t xml:space="preserve"/>
      </w:r>
    </w:p>
    <w:p>
      <w:pPr>
        <w:pStyle w:val="Heading1"/>
        <w:spacing w:after="160" w:before="360"/>
      </w:pPr>
      <w:r>
        <w:rPr>
          <w:rFonts w:ascii="Arial" w:cs="Arial" w:eastAsia="Arial" w:hAnsi="Arial"/>
          <w:b/>
          <w:bCs/>
          <w:i w:val="false"/>
          <w:iCs w:val="false"/>
          <w:color w:val="1F2937"/>
          <w:sz w:val="32"/>
          <w:szCs w:val="32"/>
        </w:rPr>
        <w:t xml:space="preserve">Prerequisites</w:t>
      </w:r>
    </w:p>
    <w:p>
      <w:pPr>
        <w:pStyle w:val="ListParagraph"/>
        <w:numPr>
          <w:ilvl w:val="0"/>
          <w:numId w:val="2"/>
        </w:numPr>
        <w:spacing w:after="60"/>
      </w:pPr>
      <w:r>
        <w:rPr>
          <w:rFonts w:ascii="Arial" w:cs="Arial" w:eastAsia="Arial" w:hAnsi="Arial"/>
          <w:b w:val="false"/>
          <w:bCs w:val="false"/>
          <w:i w:val="false"/>
          <w:iCs w:val="false"/>
          <w:color w:val="000000"/>
          <w:sz w:val="24"/>
          <w:szCs w:val="24"/>
        </w:rPr>
        <w:t xml:space="preserve">Python 3.10+ installed on your VM.</w:t>
      </w:r>
    </w:p>
    <w:p>
      <w:pPr>
        <w:pStyle w:val="ListParagraph"/>
        <w:numPr>
          <w:ilvl w:val="0"/>
          <w:numId w:val="2"/>
        </w:numPr>
        <w:spacing w:after="60"/>
      </w:pPr>
      <w:r>
        <w:rPr>
          <w:rFonts w:ascii="Arial" w:cs="Arial" w:eastAsia="Arial" w:hAnsi="Arial"/>
          <w:b w:val="false"/>
          <w:bCs w:val="false"/>
          <w:i w:val="false"/>
          <w:iCs w:val="false"/>
          <w:color w:val="000000"/>
          <w:sz w:val="24"/>
          <w:szCs w:val="24"/>
        </w:rPr>
        <w:t xml:space="preserve">VS Code open with the training code bundle loaded.</w:t>
      </w:r>
    </w:p>
    <w:p>
      <w:pPr>
        <w:pStyle w:val="ListParagraph"/>
        <w:numPr>
          <w:ilvl w:val="0"/>
          <w:numId w:val="2"/>
        </w:numPr>
        <w:spacing w:after="60"/>
      </w:pPr>
      <w:r>
        <w:rPr>
          <w:rFonts w:ascii="Arial" w:cs="Arial" w:eastAsia="Arial" w:hAnsi="Arial"/>
          <w:b w:val="false"/>
          <w:bCs w:val="false"/>
          <w:i w:val="false"/>
          <w:iCs w:val="false"/>
          <w:color w:val="000000"/>
          <w:sz w:val="24"/>
          <w:szCs w:val="24"/>
        </w:rPr>
        <w:t xml:space="preserve">Azure OpenAI endpoint and API key (shared by the instructor in session chat).</w:t>
      </w:r>
    </w:p>
    <w:p>
      <w:pPr>
        <w:pStyle w:val="ListParagraph"/>
        <w:numPr>
          <w:ilvl w:val="0"/>
          <w:numId w:val="2"/>
        </w:numPr>
        <w:spacing w:after="60"/>
      </w:pPr>
      <w:r>
        <w:rPr>
          <w:rFonts w:ascii="Arial" w:cs="Arial" w:eastAsia="Arial" w:hAnsi="Arial"/>
          <w:b w:val="false"/>
          <w:bCs w:val="false"/>
          <w:i w:val="false"/>
          <w:iCs w:val="false"/>
          <w:color w:val="000000"/>
          <w:sz w:val="24"/>
          <w:szCs w:val="24"/>
        </w:rPr>
        <w:t xml:space="preserve">PowerShell terminal window open.</w:t>
      </w:r>
    </w:p>
    <w:p>
      <w:pPr>
        <w:spacing w:after="200"/>
      </w:pPr>
      <w:r>
        <w:rPr>
          <w:rFonts w:ascii="Arial" w:cs="Arial" w:eastAsia="Arial" w:hAnsi="Arial"/>
          <w:b w:val="false"/>
          <w:bCs w:val="false"/>
          <w:i w:val="false"/>
          <w:iCs w:val="false"/>
          <w:color w:val="000000"/>
          <w:sz w:val="24"/>
          <w:szCs w:val="24"/>
        </w:rPr>
        <w:t xml:space="preserve"/>
      </w:r>
    </w:p>
    <w:p>
      <w:pPr>
        <w:pStyle w:val="Heading1"/>
        <w:spacing w:after="160" w:before="360"/>
      </w:pPr>
      <w:r>
        <w:rPr>
          <w:rFonts w:ascii="Arial" w:cs="Arial" w:eastAsia="Arial" w:hAnsi="Arial"/>
          <w:b/>
          <w:bCs/>
          <w:i w:val="false"/>
          <w:iCs w:val="false"/>
          <w:color w:val="1F2937"/>
          <w:sz w:val="32"/>
          <w:szCs w:val="32"/>
        </w:rPr>
        <w:t xml:space="preserve">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D1FAE5" w:val="clear"/>
            <w:tcMar>
              <w:top w:type="dxa" w:w="80"/>
              <w:left w:type="dxa" w:w="120"/>
              <w:bottom w:type="dxa" w:w="80"/>
              <w:right w:type="dxa" w:w="120"/>
            </w:tcMar>
          </w:tcPr>
          <w:p>
            <w:pPr>
              <w:spacing w:after="60"/>
            </w:pPr>
            <w:r>
              <w:rPr>
                <w:rFonts w:ascii="Arial" w:cs="Arial" w:eastAsia="Arial" w:hAnsi="Arial"/>
                <w:b/>
                <w:bCs/>
                <w:i w:val="false"/>
                <w:iCs w:val="false"/>
                <w:color w:val="0D9488"/>
                <w:sz w:val="24"/>
                <w:szCs w:val="24"/>
              </w:rPr>
              <w:t xml:space="preserve">You are done when all four checks pass:</w:t>
            </w:r>
          </w:p>
          <w:p>
            <w:pPr>
              <w:spacing w:after="40"/>
            </w:pPr>
            <w:r>
              <w:rPr>
                <w:rFonts w:ascii="Arial" w:cs="Arial" w:eastAsia="Arial" w:hAnsi="Arial"/>
                <w:b w:val="false"/>
                <w:bCs w:val="false"/>
                <w:i w:val="false"/>
                <w:iCs w:val="false"/>
                <w:color w:val="1E293B"/>
                <w:sz w:val="22"/>
                <w:szCs w:val="22"/>
              </w:rPr>
              <w:t xml:space="preserve">1.  python app.py starts with no errors and prints the Flask startup banner.</w:t>
            </w:r>
          </w:p>
          <w:p>
            <w:pPr>
              <w:spacing w:after="40"/>
            </w:pPr>
            <w:r>
              <w:rPr>
                <w:rFonts w:ascii="Arial" w:cs="Arial" w:eastAsia="Arial" w:hAnsi="Arial"/>
                <w:b w:val="false"/>
                <w:bCs w:val="false"/>
                <w:i w:val="false"/>
                <w:iCs w:val="false"/>
                <w:color w:val="1E293B"/>
                <w:sz w:val="22"/>
                <w:szCs w:val="22"/>
              </w:rPr>
              <w:t xml:space="preserve">2.  curl http://localhost:5000/health returns {"status": "ok"}.</w:t>
            </w:r>
          </w:p>
          <w:p>
            <w:pPr>
              <w:spacing w:after="40"/>
            </w:pPr>
            <w:r>
              <w:rPr>
                <w:rFonts w:ascii="Arial" w:cs="Arial" w:eastAsia="Arial" w:hAnsi="Arial"/>
                <w:b w:val="false"/>
                <w:bCs w:val="false"/>
                <w:i w:val="false"/>
                <w:iCs w:val="false"/>
                <w:color w:val="1E293B"/>
                <w:sz w:val="22"/>
                <w:szCs w:val="22"/>
              </w:rPr>
              <w:t xml:space="preserve">3.  curl POST /chat with a question returns an agent-generated answer.</w:t>
            </w:r>
          </w:p>
          <w:p>
            <w:pPr>
              <w:spacing w:after="40"/>
            </w:pPr>
            <w:r>
              <w:rPr>
                <w:rFonts w:ascii="Arial" w:cs="Arial" w:eastAsia="Arial" w:hAnsi="Arial"/>
                <w:b w:val="false"/>
                <w:bCs w:val="false"/>
                <w:i w:val="false"/>
                <w:iCs w:val="false"/>
                <w:color w:val="1E293B"/>
                <w:sz w:val="22"/>
                <w:szCs w:val="22"/>
              </w:rPr>
              <w:t xml:space="preserve">4.  You can explain what every file in the folder does.</w:t>
            </w:r>
          </w:p>
        </w:tc>
      </w:tr>
    </w:tbl>
    <w:p>
      <w:pPr>
        <w:spacing w:after="200"/>
      </w:pPr>
      <w:r>
        <w:rPr>
          <w:rFonts w:ascii="Arial" w:cs="Arial" w:eastAsia="Arial" w:hAnsi="Arial"/>
          <w:b w:val="false"/>
          <w:bCs w:val="false"/>
          <w:i w:val="false"/>
          <w:iCs w:val="false"/>
          <w:color w:val="000000"/>
          <w:sz w:val="24"/>
          <w:szCs w:val="24"/>
        </w:rPr>
        <w:t xml:space="preserve"/>
      </w:r>
    </w:p>
    <w:p>
      <w:pPr>
        <w:pBdr>
          <w:bottom w:val="single" w:color="D1D5DB" w:sz="6" w:space="1"/>
        </w:pBdr>
        <w:spacing w:after="160"/>
      </w:pPr>
      <w:r>
        <w:rPr>
          <w:rFonts w:ascii="Arial" w:cs="Arial" w:eastAsia="Arial" w:hAnsi="Arial"/>
          <w:b w:val="false"/>
          <w:bCs w:val="false"/>
          <w:i w:val="false"/>
          <w:iCs w:val="false"/>
          <w:color w:val="000000"/>
          <w:sz w:val="24"/>
          <w:szCs w:val="24"/>
        </w:rPr>
        <w:t xml:space="preserve"/>
      </w:r>
    </w:p>
    <w:p>
      <w:pPr>
        <w:pStyle w:val="Heading1"/>
        <w:spacing w:after="160" w:before="360"/>
      </w:pPr>
      <w:r>
        <w:rPr>
          <w:rFonts w:ascii="Arial" w:cs="Arial" w:eastAsia="Arial" w:hAnsi="Arial"/>
          <w:b/>
          <w:bCs/>
          <w:i w:val="false"/>
          <w:iCs w:val="false"/>
          <w:color w:val="1F2937"/>
          <w:sz w:val="32"/>
          <w:szCs w:val="32"/>
        </w:rPr>
        <w:t xml:space="preserve">Step 1  —  Read the Code First</w:t>
      </w:r>
    </w:p>
    <w:p>
      <w:pPr>
        <w:spacing w:after="100"/>
      </w:pPr>
      <w:r>
        <w:rPr>
          <w:rFonts w:ascii="Arial" w:cs="Arial" w:eastAsia="Arial" w:hAnsi="Arial"/>
          <w:b w:val="false"/>
          <w:bCs w:val="false"/>
          <w:i w:val="false"/>
          <w:iCs w:val="false"/>
          <w:color w:val="000000"/>
          <w:sz w:val="24"/>
          <w:szCs w:val="24"/>
        </w:rPr>
        <w:t xml:space="preserve">Open the 02-flask-api/ folder in VS Code. Before running anything, read each file.</w:t>
      </w:r>
    </w:p>
    <w:p>
      <w:pPr>
        <w:spacing w:after="80"/>
      </w:pPr>
      <w:r>
        <w:rPr>
          <w:rFonts w:ascii="Arial" w:cs="Arial" w:eastAsia="Arial" w:hAnsi="Arial"/>
          <w:b w:val="false"/>
          <w:bCs w:val="false"/>
          <w:i w:val="false"/>
          <w:iCs w:val="false"/>
          <w:color w:val="000000"/>
          <w:sz w:val="24"/>
          <w:szCs w:val="24"/>
        </w:rPr>
        <w:t xml:space="preserve"/>
      </w:r>
    </w:p>
    <w:p>
      <w:pPr>
        <w:pStyle w:val="Heading2"/>
        <w:spacing w:after="100" w:before="280"/>
      </w:pPr>
      <w:r>
        <w:rPr>
          <w:rFonts w:ascii="Arial" w:cs="Arial" w:eastAsia="Arial" w:hAnsi="Arial"/>
          <w:b/>
          <w:bCs/>
          <w:i w:val="false"/>
          <w:iCs w:val="false"/>
          <w:color w:val="1F2937"/>
          <w:sz w:val="26"/>
          <w:szCs w:val="26"/>
        </w:rPr>
        <w:t xml:space="preserve">app.py</w:t>
      </w:r>
    </w:p>
    <w:p>
      <w:pPr>
        <w:spacing w:after="100"/>
      </w:pPr>
      <w:r>
        <w:rPr>
          <w:rFonts w:ascii="Arial" w:cs="Arial" w:eastAsia="Arial" w:hAnsi="Arial"/>
          <w:b w:val="false"/>
          <w:bCs w:val="false"/>
          <w:i w:val="false"/>
          <w:iCs w:val="false"/>
          <w:color w:val="000000"/>
          <w:sz w:val="24"/>
          <w:szCs w:val="24"/>
        </w:rPr>
        <w:t xml:space="preserve">This is the Flask HTTP layer. It has two routes:</w:t>
      </w:r>
    </w:p>
    <w:p>
      <w:pPr>
        <w:pStyle w:val="ListParagraph"/>
        <w:numPr>
          <w:ilvl w:val="0"/>
          <w:numId w:val="2"/>
        </w:numPr>
        <w:spacing w:after="60"/>
      </w:pPr>
      <w:r>
        <w:rPr>
          <w:rFonts w:ascii="Arial" w:cs="Arial" w:eastAsia="Arial" w:hAnsi="Arial"/>
          <w:b w:val="false"/>
          <w:bCs w:val="false"/>
          <w:i w:val="false"/>
          <w:iCs w:val="false"/>
          <w:color w:val="000000"/>
          <w:sz w:val="24"/>
          <w:szCs w:val="24"/>
        </w:rPr>
        <w:t xml:space="preserve">GET /health  —  returns {"status": "ok"} to any caller.</w:t>
      </w:r>
    </w:p>
    <w:p>
      <w:pPr>
        <w:pStyle w:val="ListParagraph"/>
        <w:numPr>
          <w:ilvl w:val="0"/>
          <w:numId w:val="2"/>
        </w:numPr>
        <w:spacing w:after="60"/>
      </w:pPr>
      <w:r>
        <w:rPr>
          <w:rFonts w:ascii="Arial" w:cs="Arial" w:eastAsia="Arial" w:hAnsi="Arial"/>
          <w:b w:val="false"/>
          <w:bCs w:val="false"/>
          <w:i w:val="false"/>
          <w:iCs w:val="false"/>
          <w:color w:val="000000"/>
          <w:sz w:val="24"/>
          <w:szCs w:val="24"/>
        </w:rPr>
        <w:t xml:space="preserve">POST /chat  —  accepts a JSON body with a message field, calls the agent, returns the answer.</w:t>
      </w:r>
    </w:p>
    <w:p>
      <w:pPr>
        <w:spacing w:after="100"/>
      </w:pPr>
      <w:r>
        <w:rPr>
          <w:rFonts w:ascii="Arial" w:cs="Arial" w:eastAsia="Arial" w:hAnsi="Arial"/>
          <w:b w:val="false"/>
          <w:bCs w:val="false"/>
          <w:i w:val="false"/>
          <w:iCs w:val="false"/>
          <w:color w:val="000000"/>
          <w:sz w:val="24"/>
          <w:szCs w:val="24"/>
        </w:rPr>
        <w:t xml:space="preserve">Notice how thin this file is. It does not contain any AI logic. Its only job is to accept HTTP requests, hand the message to the agent, and return the answer as JSON.</w:t>
      </w:r>
    </w:p>
    <w:p>
      <w:pPr>
        <w:spacing w:after="120"/>
      </w:pPr>
      <w:r>
        <w:rPr>
          <w:rFonts w:ascii="Arial" w:cs="Arial" w:eastAsia="Arial" w:hAnsi="Arial"/>
          <w:b w:val="false"/>
          <w:bCs w:val="false"/>
          <w:i w:val="false"/>
          <w:iCs w:val="false"/>
          <w:color w:val="000000"/>
          <w:sz w:val="24"/>
          <w:szCs w:val="24"/>
        </w:rPr>
        <w:t xml:space="preserve"/>
      </w:r>
    </w:p>
    <w:p>
      <w:pPr>
        <w:pStyle w:val="Heading2"/>
        <w:spacing w:after="100" w:before="280"/>
      </w:pPr>
      <w:r>
        <w:rPr>
          <w:rFonts w:ascii="Arial" w:cs="Arial" w:eastAsia="Arial" w:hAnsi="Arial"/>
          <w:b/>
          <w:bCs/>
          <w:i w:val="false"/>
          <w:iCs w:val="false"/>
          <w:color w:val="1F2937"/>
          <w:sz w:val="26"/>
          <w:szCs w:val="26"/>
        </w:rPr>
        <w:t xml:space="preserve">agent_core.py</w:t>
      </w:r>
    </w:p>
    <w:p>
      <w:pPr>
        <w:spacing w:after="100"/>
      </w:pPr>
      <w:r>
        <w:rPr>
          <w:rFonts w:ascii="Arial" w:cs="Arial" w:eastAsia="Arial" w:hAnsi="Arial"/>
          <w:b w:val="false"/>
          <w:bCs w:val="false"/>
          <w:i w:val="false"/>
          <w:iCs w:val="false"/>
          <w:color w:val="000000"/>
          <w:sz w:val="24"/>
          <w:szCs w:val="24"/>
        </w:rPr>
        <w:t xml:space="preserve">This is where the actual AI work happens. Two things to look for:</w:t>
      </w:r>
    </w:p>
    <w:p>
      <w:pPr>
        <w:pStyle w:val="ListParagraph"/>
        <w:numPr>
          <w:ilvl w:val="0"/>
          <w:numId w:val="2"/>
        </w:numPr>
        <w:spacing w:after="60"/>
      </w:pPr>
      <w:r>
        <w:rPr>
          <w:rFonts w:ascii="Arial" w:cs="Arial" w:eastAsia="Arial" w:hAnsi="Arial"/>
          <w:b w:val="false"/>
          <w:bCs w:val="false"/>
          <w:i w:val="false"/>
          <w:iCs w:val="false"/>
          <w:color w:val="000000"/>
          <w:sz w:val="24"/>
          <w:szCs w:val="24"/>
        </w:rPr>
        <w:t xml:space="preserve">The @tool decorator on list_documents and read_document. The docstring on each function is what the LLM reads to decide whether to use the tool. It is not documentation for you — it is instructions for the model.</w:t>
      </w:r>
    </w:p>
    <w:p>
      <w:pPr>
        <w:pStyle w:val="ListParagraph"/>
        <w:numPr>
          <w:ilvl w:val="0"/>
          <w:numId w:val="2"/>
        </w:numPr>
        <w:spacing w:after="60"/>
      </w:pPr>
      <w:r>
        <w:rPr>
          <w:rFonts w:ascii="Arial" w:cs="Arial" w:eastAsia="Arial" w:hAnsi="Arial"/>
          <w:b w:val="false"/>
          <w:bCs w:val="false"/>
          <w:i w:val="false"/>
          <w:iCs w:val="false"/>
          <w:color w:val="000000"/>
          <w:sz w:val="24"/>
          <w:szCs w:val="24"/>
        </w:rPr>
        <w:t xml:space="preserve">The _executor variable at the top, and the get_executor() function. This is a module-level cache. The agent is expensive to initialise (it creates an LLM client). By caching it, we pay that cost once per server startup, not once per request.</w:t>
      </w:r>
    </w:p>
    <w:p>
      <w:pPr>
        <w:spacing w:after="120"/>
      </w:pPr>
      <w:r>
        <w:rPr>
          <w:rFonts w:ascii="Arial" w:cs="Arial" w:eastAsia="Arial" w:hAnsi="Arial"/>
          <w:b w:val="false"/>
          <w:bCs w:val="false"/>
          <w:i w:val="false"/>
          <w:iCs w:val="false"/>
          <w:color w:val="000000"/>
          <w:sz w:val="24"/>
          <w:szCs w:val="24"/>
        </w:rPr>
        <w:t xml:space="preserve"/>
      </w:r>
    </w:p>
    <w:p>
      <w:pPr>
        <w:pStyle w:val="Heading2"/>
        <w:spacing w:after="100" w:before="280"/>
      </w:pPr>
      <w:r>
        <w:rPr>
          <w:rFonts w:ascii="Arial" w:cs="Arial" w:eastAsia="Arial" w:hAnsi="Arial"/>
          <w:b/>
          <w:bCs/>
          <w:i w:val="false"/>
          <w:iCs w:val="false"/>
          <w:color w:val="1F2937"/>
          <w:sz w:val="26"/>
          <w:szCs w:val="26"/>
        </w:rPr>
        <w:t xml:space="preserve">requirements.txt</w:t>
      </w:r>
    </w:p>
    <w:p>
      <w:pPr>
        <w:spacing w:after="100"/>
      </w:pPr>
      <w:r>
        <w:rPr>
          <w:rFonts w:ascii="Arial" w:cs="Arial" w:eastAsia="Arial" w:hAnsi="Arial"/>
          <w:b w:val="false"/>
          <w:bCs w:val="false"/>
          <w:i w:val="false"/>
          <w:iCs w:val="false"/>
          <w:color w:val="000000"/>
          <w:sz w:val="24"/>
          <w:szCs w:val="24"/>
        </w:rPr>
        <w:t xml:space="preserve">Four pinned dependencies. langchain, langchain-openai, python-dotenv, and flask. Pinning exact versions prevents breaking changes from upstream updates sneaking into your deployment.</w:t>
      </w:r>
    </w:p>
    <w:p>
      <w:pPr>
        <w:spacing w:after="120"/>
      </w:pPr>
      <w:r>
        <w:rPr>
          <w:rFonts w:ascii="Arial" w:cs="Arial" w:eastAsia="Arial" w:hAnsi="Arial"/>
          <w:b w:val="false"/>
          <w:bCs w:val="false"/>
          <w:i w:val="false"/>
          <w:iCs w:val="false"/>
          <w:color w:val="000000"/>
          <w:sz w:val="24"/>
          <w:szCs w:val="24"/>
        </w:rPr>
        <w:t xml:space="preserve"/>
      </w:r>
    </w:p>
    <w:p>
      <w:pPr>
        <w:pStyle w:val="Heading2"/>
        <w:spacing w:after="100" w:before="280"/>
      </w:pPr>
      <w:r>
        <w:rPr>
          <w:rFonts w:ascii="Arial" w:cs="Arial" w:eastAsia="Arial" w:hAnsi="Arial"/>
          <w:b/>
          <w:bCs/>
          <w:i w:val="false"/>
          <w:iCs w:val="false"/>
          <w:color w:val="1F2937"/>
          <w:sz w:val="26"/>
          <w:szCs w:val="26"/>
        </w:rPr>
        <w:t xml:space="preserve">.env.example</w:t>
      </w:r>
    </w:p>
    <w:p>
      <w:pPr>
        <w:spacing w:after="100"/>
      </w:pPr>
      <w:r>
        <w:rPr>
          <w:rFonts w:ascii="Arial" w:cs="Arial" w:eastAsia="Arial" w:hAnsi="Arial"/>
          <w:b w:val="false"/>
          <w:bCs w:val="false"/>
          <w:i w:val="false"/>
          <w:iCs w:val="false"/>
          <w:color w:val="000000"/>
          <w:sz w:val="24"/>
          <w:szCs w:val="24"/>
        </w:rPr>
        <w:t xml:space="preserve">A template for the credentials file. You will copy this to .env and fill in your Azure OpenAI values. The .env file should never be committed to source control, pushed to a Docker image, or shared. It exists only on your local machine.</w:t>
      </w:r>
    </w:p>
    <w:p>
      <w:pPr>
        <w:spacing w:after="120"/>
      </w:pPr>
      <w:r>
        <w:rPr>
          <w:rFonts w:ascii="Arial" w:cs="Arial" w:eastAsia="Arial" w:hAnsi="Arial"/>
          <w:b w:val="false"/>
          <w:bCs w:val="false"/>
          <w:i w:val="false"/>
          <w:iCs w:val="false"/>
          <w:color w:val="000000"/>
          <w:sz w:val="24"/>
          <w:szCs w:val="24"/>
        </w:rPr>
        <w:t xml:space="preserve"/>
      </w:r>
    </w:p>
    <w:p>
      <w:pPr>
        <w:pStyle w:val="Heading2"/>
        <w:spacing w:after="100" w:before="280"/>
      </w:pPr>
      <w:r>
        <w:rPr>
          <w:rFonts w:ascii="Arial" w:cs="Arial" w:eastAsia="Arial" w:hAnsi="Arial"/>
          <w:b/>
          <w:bCs/>
          <w:i w:val="false"/>
          <w:iCs w:val="false"/>
          <w:color w:val="1F2937"/>
          <w:sz w:val="26"/>
          <w:szCs w:val="26"/>
        </w:rPr>
        <w:t xml:space="preserve">sample_documents/</w:t>
      </w:r>
    </w:p>
    <w:p>
      <w:pPr>
        <w:spacing w:after="100"/>
      </w:pPr>
      <w:r>
        <w:rPr>
          <w:rFonts w:ascii="Arial" w:cs="Arial" w:eastAsia="Arial" w:hAnsi="Arial"/>
          <w:b w:val="false"/>
          <w:bCs w:val="false"/>
          <w:i w:val="false"/>
          <w:iCs w:val="false"/>
          <w:color w:val="000000"/>
          <w:sz w:val="24"/>
          <w:szCs w:val="24"/>
        </w:rPr>
        <w:t xml:space="preserve">Three plain-text policy files that the agent can read:</w:t>
      </w:r>
    </w:p>
    <w:p>
      <w:pPr>
        <w:pStyle w:val="ListParagraph"/>
        <w:numPr>
          <w:ilvl w:val="0"/>
          <w:numId w:val="2"/>
        </w:numPr>
        <w:spacing w:after="60"/>
      </w:pPr>
      <w:r>
        <w:rPr>
          <w:rFonts w:ascii="Arial" w:cs="Arial" w:eastAsia="Arial" w:hAnsi="Arial"/>
          <w:b w:val="false"/>
          <w:bCs w:val="false"/>
          <w:i w:val="false"/>
          <w:iCs w:val="false"/>
          <w:color w:val="000000"/>
          <w:sz w:val="24"/>
          <w:szCs w:val="24"/>
        </w:rPr>
        <w:t xml:space="preserve">leave_policy.txt  —  annual, sick, and parental leave entitlements</w:t>
      </w:r>
    </w:p>
    <w:p>
      <w:pPr>
        <w:pStyle w:val="ListParagraph"/>
        <w:numPr>
          <w:ilvl w:val="0"/>
          <w:numId w:val="2"/>
        </w:numPr>
        <w:spacing w:after="60"/>
      </w:pPr>
      <w:r>
        <w:rPr>
          <w:rFonts w:ascii="Arial" w:cs="Arial" w:eastAsia="Arial" w:hAnsi="Arial"/>
          <w:b w:val="false"/>
          <w:bCs w:val="false"/>
          <w:i w:val="false"/>
          <w:iCs w:val="false"/>
          <w:color w:val="000000"/>
          <w:sz w:val="24"/>
          <w:szCs w:val="24"/>
        </w:rPr>
        <w:t xml:space="preserve">expense_policy.txt  —  per diem limits and submission rules</w:t>
      </w:r>
    </w:p>
    <w:p>
      <w:pPr>
        <w:pStyle w:val="ListParagraph"/>
        <w:numPr>
          <w:ilvl w:val="0"/>
          <w:numId w:val="2"/>
        </w:numPr>
        <w:spacing w:after="60"/>
      </w:pPr>
      <w:r>
        <w:rPr>
          <w:rFonts w:ascii="Arial" w:cs="Arial" w:eastAsia="Arial" w:hAnsi="Arial"/>
          <w:b w:val="false"/>
          <w:bCs w:val="false"/>
          <w:i w:val="false"/>
          <w:iCs w:val="false"/>
          <w:color w:val="000000"/>
          <w:sz w:val="24"/>
          <w:szCs w:val="24"/>
        </w:rPr>
        <w:t xml:space="preserve">security_guidelines.txt  —  password policy, MFA, and incident reporting</w:t>
      </w:r>
    </w:p>
    <w:p>
      <w:pPr>
        <w:spacing w:after="100"/>
      </w:pPr>
      <w:r>
        <w:rPr>
          <w:rFonts w:ascii="Arial" w:cs="Arial" w:eastAsia="Arial" w:hAnsi="Arial"/>
          <w:b w:val="false"/>
          <w:bCs w:val="false"/>
          <w:i w:val="false"/>
          <w:iCs w:val="false"/>
          <w:color w:val="000000"/>
          <w:sz w:val="24"/>
          <w:szCs w:val="24"/>
        </w:rPr>
        <w:t xml:space="preserve">Open each one and read it. These are the only things the agent knows about. A question outside these three topics will result in an honest "I don't know."</w:t>
      </w:r>
    </w:p>
    <w:p>
      <w:pPr>
        <w:spacing w:after="200"/>
      </w:pPr>
      <w:r>
        <w:rPr>
          <w:rFonts w:ascii="Arial" w:cs="Arial" w:eastAsia="Arial" w:hAnsi="Arial"/>
          <w:b w:val="false"/>
          <w:bCs w:val="false"/>
          <w:i w:val="false"/>
          <w:iCs w:val="false"/>
          <w:color w:val="000000"/>
          <w:sz w:val="24"/>
          <w:szCs w:val="24"/>
        </w:rPr>
        <w:t xml:space="preserve"/>
      </w:r>
    </w:p>
    <w:p>
      <w:pPr>
        <w:pBdr>
          <w:bottom w:val="single" w:color="D1D5DB" w:sz="6" w:space="1"/>
        </w:pBdr>
        <w:spacing w:after="160"/>
      </w:pPr>
      <w:r>
        <w:rPr>
          <w:rFonts w:ascii="Arial" w:cs="Arial" w:eastAsia="Arial" w:hAnsi="Arial"/>
          <w:b w:val="false"/>
          <w:bCs w:val="false"/>
          <w:i w:val="false"/>
          <w:iCs w:val="false"/>
          <w:color w:val="000000"/>
          <w:sz w:val="24"/>
          <w:szCs w:val="24"/>
        </w:rPr>
        <w:t xml:space="preserve"/>
      </w:r>
    </w:p>
    <w:p>
      <w:pPr>
        <w:pStyle w:val="Heading1"/>
        <w:spacing w:after="160" w:before="360"/>
      </w:pPr>
      <w:r>
        <w:rPr>
          <w:rFonts w:ascii="Arial" w:cs="Arial" w:eastAsia="Arial" w:hAnsi="Arial"/>
          <w:b/>
          <w:bCs/>
          <w:i w:val="false"/>
          <w:iCs w:val="false"/>
          <w:color w:val="1F2937"/>
          <w:sz w:val="32"/>
          <w:szCs w:val="32"/>
        </w:rPr>
        <w:t xml:space="preserve">Step 2  —  Set Up and Run the Server</w:t>
      </w:r>
    </w:p>
    <w:p>
      <w:pPr>
        <w:spacing w:after="100"/>
      </w:pPr>
      <w:r>
        <w:rPr>
          <w:rFonts w:ascii="Arial" w:cs="Arial" w:eastAsia="Arial" w:hAnsi="Arial"/>
          <w:b w:val="false"/>
          <w:bCs w:val="false"/>
          <w:i w:val="false"/>
          <w:iCs w:val="false"/>
          <w:color w:val="000000"/>
          <w:sz w:val="24"/>
          <w:szCs w:val="24"/>
        </w:rPr>
        <w:t xml:space="preserve">Run the following commands in PowerShell from inside the 02-flask-api/ folder.</w:t>
      </w:r>
    </w:p>
    <w:p>
      <w:pPr>
        <w:spacing w:after="80"/>
      </w:pPr>
      <w:r>
        <w:rPr>
          <w:rFonts w:ascii="Arial" w:cs="Arial" w:eastAsia="Arial" w:hAnsi="Arial"/>
          <w:b w:val="false"/>
          <w:bCs w:val="false"/>
          <w:i w:val="false"/>
          <w:iCs w:val="false"/>
          <w:color w:val="000000"/>
          <w:sz w:val="24"/>
          <w:szCs w:val="24"/>
        </w:rPr>
        <w:t xml:space="preserve"/>
      </w:r>
    </w:p>
    <w:p>
      <w:pPr>
        <w:pStyle w:val="Heading3"/>
        <w:spacing w:after="80" w:before="200"/>
      </w:pPr>
      <w:r>
        <w:rPr>
          <w:rFonts w:ascii="Arial" w:cs="Arial" w:eastAsia="Arial" w:hAnsi="Arial"/>
          <w:b/>
          <w:bCs/>
          <w:i w:val="false"/>
          <w:iCs w:val="false"/>
          <w:color w:val="0D9488"/>
          <w:sz w:val="24"/>
          <w:szCs w:val="24"/>
        </w:rPr>
        <w:t xml:space="preserve">Navigate to the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cd 02-flask-api</w:t>
            </w:r>
          </w:p>
        </w:tc>
      </w:tr>
    </w:tbl>
    <w:p>
      <w:pPr>
        <w:spacing w:after="120"/>
      </w:pPr>
      <w:r>
        <w:rPr>
          <w:rFonts w:ascii="Arial" w:cs="Arial" w:eastAsia="Arial" w:hAnsi="Arial"/>
          <w:b w:val="false"/>
          <w:bCs w:val="false"/>
          <w:i w:val="false"/>
          <w:iCs w:val="false"/>
          <w:color w:val="000000"/>
          <w:sz w:val="24"/>
          <w:szCs w:val="24"/>
        </w:rPr>
        <w:t xml:space="preserve"/>
      </w:r>
    </w:p>
    <w:p>
      <w:pPr>
        <w:pStyle w:val="Heading3"/>
        <w:spacing w:after="80" w:before="200"/>
      </w:pPr>
      <w:r>
        <w:rPr>
          <w:rFonts w:ascii="Arial" w:cs="Arial" w:eastAsia="Arial" w:hAnsi="Arial"/>
          <w:b/>
          <w:bCs/>
          <w:i w:val="false"/>
          <w:iCs w:val="false"/>
          <w:color w:val="0D9488"/>
          <w:sz w:val="24"/>
          <w:szCs w:val="24"/>
        </w:rPr>
        <w:t xml:space="preserve">Create a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python -m venv venv</w:t>
            </w:r>
          </w:p>
          <w:p>
            <w:pPr>
              <w:spacing w:after="0"/>
            </w:pPr>
            <w:r>
              <w:rPr>
                <w:rFonts w:ascii="Consolas" w:cs="Consolas" w:eastAsia="Consolas" w:hAnsi="Consolas"/>
                <w:color w:val="1F2937"/>
                <w:sz w:val="20"/>
                <w:szCs w:val="20"/>
              </w:rPr>
              <w:t xml:space="preserve">venv\Scripts\activate</w:t>
            </w:r>
          </w:p>
        </w:tc>
      </w:tr>
    </w:tbl>
    <w:p>
      <w:pPr>
        <w:spacing w:after="120"/>
      </w:pPr>
      <w:r>
        <w:rPr>
          <w:rFonts w:ascii="Arial" w:cs="Arial" w:eastAsia="Arial" w:hAnsi="Arial"/>
          <w:b w:val="false"/>
          <w:bCs w:val="false"/>
          <w:i w:val="false"/>
          <w:iCs w:val="false"/>
          <w:color w:val="000000"/>
          <w:sz w:val="24"/>
          <w:szCs w:val="24"/>
        </w:rPr>
        <w:t xml:space="preserve"/>
      </w:r>
    </w:p>
    <w:p>
      <w:pPr>
        <w:pStyle w:val="Heading3"/>
        <w:spacing w:after="80" w:before="200"/>
      </w:pPr>
      <w:r>
        <w:rPr>
          <w:rFonts w:ascii="Arial" w:cs="Arial" w:eastAsia="Arial" w:hAnsi="Arial"/>
          <w:b/>
          <w:bCs/>
          <w:i w:val="false"/>
          <w:iCs w:val="false"/>
          <w:color w:val="0D9488"/>
          <w:sz w:val="24"/>
          <w:szCs w:val="24"/>
        </w:rPr>
        <w:t xml:space="preserve">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pip install -r requirements.txt</w:t>
            </w:r>
          </w:p>
        </w:tc>
      </w:tr>
    </w:tbl>
    <w:p>
      <w:pPr>
        <w:spacing w:after="60"/>
      </w:pPr>
      <w:r>
        <w:rPr>
          <w:rFonts w:ascii="Arial" w:cs="Arial" w:eastAsia="Arial" w:hAnsi="Arial"/>
          <w:b w:val="false"/>
          <w:bCs w:val="false"/>
          <w:i w:val="false"/>
          <w:iCs w:val="false"/>
          <w:color w:val="64748B"/>
          <w:sz w:val="24"/>
          <w:szCs w:val="24"/>
        </w:rPr>
        <w:t xml:space="preserve">This downloads and installs LangChain, Flask, and their dependencies. It takes about 60–90 seconds the first time.</w:t>
      </w:r>
    </w:p>
    <w:p>
      <w:pPr>
        <w:spacing w:after="120"/>
      </w:pPr>
      <w:r>
        <w:rPr>
          <w:rFonts w:ascii="Arial" w:cs="Arial" w:eastAsia="Arial" w:hAnsi="Arial"/>
          <w:b w:val="false"/>
          <w:bCs w:val="false"/>
          <w:i w:val="false"/>
          <w:iCs w:val="false"/>
          <w:color w:val="000000"/>
          <w:sz w:val="24"/>
          <w:szCs w:val="24"/>
        </w:rPr>
        <w:t xml:space="preserve"/>
      </w:r>
    </w:p>
    <w:p>
      <w:pPr>
        <w:pStyle w:val="Heading3"/>
        <w:spacing w:after="80" w:before="200"/>
      </w:pPr>
      <w:r>
        <w:rPr>
          <w:rFonts w:ascii="Arial" w:cs="Arial" w:eastAsia="Arial" w:hAnsi="Arial"/>
          <w:b/>
          <w:bCs/>
          <w:i w:val="false"/>
          <w:iCs w:val="false"/>
          <w:color w:val="0D9488"/>
          <w:sz w:val="24"/>
          <w:szCs w:val="24"/>
        </w:rPr>
        <w:t xml:space="preserve">Create your .env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copy .env.example .env</w:t>
            </w:r>
          </w:p>
          <w:p>
            <w:pPr>
              <w:spacing w:after="0"/>
            </w:pPr>
            <w:r>
              <w:rPr>
                <w:rFonts w:ascii="Consolas" w:cs="Consolas" w:eastAsia="Consolas" w:hAnsi="Consolas"/>
                <w:color w:val="1F2937"/>
                <w:sz w:val="20"/>
                <w:szCs w:val="20"/>
              </w:rPr>
              <w:t xml:space="preserve">notepad .env</w:t>
            </w:r>
          </w:p>
        </w:tc>
      </w:tr>
    </w:tbl>
    <w:p>
      <w:pPr>
        <w:spacing w:after="100"/>
      </w:pPr>
      <w:r>
        <w:rPr>
          <w:rFonts w:ascii="Arial" w:cs="Arial" w:eastAsia="Arial" w:hAnsi="Arial"/>
          <w:b w:val="false"/>
          <w:bCs w:val="false"/>
          <w:i w:val="false"/>
          <w:iCs w:val="false"/>
          <w:color w:val="000000"/>
          <w:sz w:val="24"/>
          <w:szCs w:val="24"/>
        </w:rPr>
        <w:t xml:space="preserve">Fill in the four values — your Azure endpoint, API key, API version, and deployment name. The instructor has shared these in the session chat. Save and close Notepad.</w:t>
      </w:r>
    </w:p>
    <w:p>
      <w:pPr>
        <w:spacing w:after="120"/>
      </w:pPr>
      <w:r>
        <w:rPr>
          <w:rFonts w:ascii="Arial" w:cs="Arial" w:eastAsia="Arial" w:hAnsi="Arial"/>
          <w:b w:val="false"/>
          <w:bCs w:val="false"/>
          <w:i w:val="false"/>
          <w:iCs w:val="false"/>
          <w:color w:val="000000"/>
          <w:sz w:val="24"/>
          <w:szCs w:val="24"/>
        </w:rPr>
        <w:t xml:space="preserve"/>
      </w:r>
    </w:p>
    <w:p>
      <w:pPr>
        <w:pStyle w:val="Heading3"/>
        <w:spacing w:after="80" w:before="200"/>
      </w:pPr>
      <w:r>
        <w:rPr>
          <w:rFonts w:ascii="Arial" w:cs="Arial" w:eastAsia="Arial" w:hAnsi="Arial"/>
          <w:b/>
          <w:bCs/>
          <w:i w:val="false"/>
          <w:iCs w:val="false"/>
          <w:color w:val="0D9488"/>
          <w:sz w:val="24"/>
          <w:szCs w:val="24"/>
        </w:rPr>
        <w:t xml:space="preserve">Start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python app.py</w:t>
            </w:r>
          </w:p>
        </w:tc>
      </w:tr>
    </w:tbl>
    <w:p>
      <w:pPr>
        <w:spacing w:after="100"/>
      </w:pPr>
      <w:r>
        <w:rPr>
          <w:rFonts w:ascii="Arial" w:cs="Arial" w:eastAsia="Arial" w:hAnsi="Arial"/>
          <w:b w:val="false"/>
          <w:bCs w:val="false"/>
          <w:i w:val="false"/>
          <w:iCs w:val="false"/>
          <w:color w:val="000000"/>
          <w:sz w:val="24"/>
          <w:szCs w:val="24"/>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 * Serving Flask app 'app'</w:t>
            </w:r>
          </w:p>
          <w:p>
            <w:pPr>
              <w:spacing w:after="0"/>
            </w:pPr>
            <w:r>
              <w:rPr>
                <w:rFonts w:ascii="Consolas" w:cs="Consolas" w:eastAsia="Consolas" w:hAnsi="Consolas"/>
                <w:color w:val="1F2937"/>
                <w:sz w:val="20"/>
                <w:szCs w:val="20"/>
              </w:rPr>
              <w:t xml:space="preserve"> * Running on http://0.0.0.0:5000</w:t>
            </w:r>
          </w:p>
          <w:p>
            <w:pPr>
              <w:spacing w:after="0"/>
            </w:pPr>
            <w:r>
              <w:rPr>
                <w:rFonts w:ascii="Consolas" w:cs="Consolas" w:eastAsia="Consolas" w:hAnsi="Consolas"/>
                <w:color w:val="1F2937"/>
                <w:sz w:val="20"/>
                <w:szCs w:val="20"/>
              </w:rPr>
              <w:t xml:space="preserve"> * Press CTRL+C to quit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EF3C7" w:val="clear"/>
            <w:tcMar>
              <w:top w:type="dxa" w:w="80"/>
              <w:left w:type="dxa" w:w="120"/>
              <w:bottom w:type="dxa" w:w="80"/>
              <w:right w:type="dxa" w:w="120"/>
            </w:tcMar>
          </w:tcPr>
          <w:p>
            <w:pPr>
              <w:spacing w:after="60"/>
            </w:pPr>
            <w:r>
              <w:rPr>
                <w:rFonts w:ascii="Arial" w:cs="Arial" w:eastAsia="Arial" w:hAnsi="Arial"/>
                <w:b/>
                <w:bCs/>
                <w:i w:val="false"/>
                <w:iCs w:val="false"/>
                <w:color w:val="F59E0B"/>
                <w:sz w:val="24"/>
                <w:szCs w:val="24"/>
              </w:rPr>
              <w:t xml:space="preserve">Important</w:t>
            </w:r>
          </w:p>
          <w:p>
            <w:pPr>
              <w:spacing w:after="40"/>
            </w:pPr>
            <w:r>
              <w:rPr>
                <w:rFonts w:ascii="Arial" w:cs="Arial" w:eastAsia="Arial" w:hAnsi="Arial"/>
                <w:b w:val="false"/>
                <w:bCs w:val="false"/>
                <w:i w:val="false"/>
                <w:iCs w:val="false"/>
                <w:color w:val="1E293B"/>
                <w:sz w:val="22"/>
                <w:szCs w:val="22"/>
              </w:rPr>
              <w:t xml:space="preserve">Leave this terminal running. The server must stay alive for the next step.</w:t>
            </w:r>
          </w:p>
          <w:p>
            <w:pPr>
              <w:spacing w:after="40"/>
            </w:pPr>
            <w:r>
              <w:rPr>
                <w:rFonts w:ascii="Arial" w:cs="Arial" w:eastAsia="Arial" w:hAnsi="Arial"/>
                <w:b w:val="false"/>
                <w:bCs w:val="false"/>
                <w:i w:val="false"/>
                <w:iCs w:val="false"/>
                <w:color w:val="1E293B"/>
                <w:sz w:val="22"/>
                <w:szCs w:val="22"/>
              </w:rPr>
              <w:t xml:space="preserve">Open a separate PowerShell window for the test commands below.</w:t>
            </w:r>
          </w:p>
        </w:tc>
      </w:tr>
    </w:tbl>
    <w:p>
      <w:pPr>
        <w:spacing w:after="200"/>
      </w:pPr>
      <w:r>
        <w:rPr>
          <w:rFonts w:ascii="Arial" w:cs="Arial" w:eastAsia="Arial" w:hAnsi="Arial"/>
          <w:b w:val="false"/>
          <w:bCs w:val="false"/>
          <w:i w:val="false"/>
          <w:iCs w:val="false"/>
          <w:color w:val="000000"/>
          <w:sz w:val="24"/>
          <w:szCs w:val="24"/>
        </w:rPr>
        <w:t xml:space="preserve"/>
      </w:r>
    </w:p>
    <w:p>
      <w:pPr>
        <w:pBdr>
          <w:bottom w:val="single" w:color="D1D5DB" w:sz="6" w:space="1"/>
        </w:pBdr>
        <w:spacing w:after="160"/>
      </w:pPr>
      <w:r>
        <w:rPr>
          <w:rFonts w:ascii="Arial" w:cs="Arial" w:eastAsia="Arial" w:hAnsi="Arial"/>
          <w:b w:val="false"/>
          <w:bCs w:val="false"/>
          <w:i w:val="false"/>
          <w:iCs w:val="false"/>
          <w:color w:val="000000"/>
          <w:sz w:val="24"/>
          <w:szCs w:val="24"/>
        </w:rPr>
        <w:t xml:space="preserve"/>
      </w:r>
    </w:p>
    <w:p>
      <w:pPr>
        <w:pStyle w:val="Heading1"/>
        <w:spacing w:after="160" w:before="360"/>
      </w:pPr>
      <w:r>
        <w:rPr>
          <w:rFonts w:ascii="Arial" w:cs="Arial" w:eastAsia="Arial" w:hAnsi="Arial"/>
          <w:b/>
          <w:bCs/>
          <w:i w:val="false"/>
          <w:iCs w:val="false"/>
          <w:color w:val="1F2937"/>
          <w:sz w:val="32"/>
          <w:szCs w:val="32"/>
        </w:rPr>
        <w:t xml:space="preserve">Step 3  —  Test the Endpoints</w:t>
      </w:r>
    </w:p>
    <w:p>
      <w:pPr>
        <w:spacing w:after="100"/>
      </w:pPr>
      <w:r>
        <w:rPr>
          <w:rFonts w:ascii="Arial" w:cs="Arial" w:eastAsia="Arial" w:hAnsi="Arial"/>
          <w:b w:val="false"/>
          <w:bCs w:val="false"/>
          <w:i w:val="false"/>
          <w:iCs w:val="false"/>
          <w:color w:val="000000"/>
          <w:sz w:val="24"/>
          <w:szCs w:val="24"/>
        </w:rPr>
        <w:t xml:space="preserve">In your second PowerShell terminal, run the following curl commands to verify both endpoints.</w:t>
      </w:r>
    </w:p>
    <w:p>
      <w:pPr>
        <w:spacing w:after="80"/>
      </w:pPr>
      <w:r>
        <w:rPr>
          <w:rFonts w:ascii="Arial" w:cs="Arial" w:eastAsia="Arial" w:hAnsi="Arial"/>
          <w:b w:val="false"/>
          <w:bCs w:val="false"/>
          <w:i w:val="false"/>
          <w:iCs w:val="false"/>
          <w:color w:val="000000"/>
          <w:sz w:val="24"/>
          <w:szCs w:val="24"/>
        </w:rPr>
        <w:t xml:space="preserve"/>
      </w:r>
    </w:p>
    <w:p>
      <w:pPr>
        <w:pStyle w:val="Heading2"/>
        <w:spacing w:after="100" w:before="280"/>
      </w:pPr>
      <w:r>
        <w:rPr>
          <w:rFonts w:ascii="Arial" w:cs="Arial" w:eastAsia="Arial" w:hAnsi="Arial"/>
          <w:b/>
          <w:bCs/>
          <w:i w:val="false"/>
          <w:iCs w:val="false"/>
          <w:color w:val="1F2937"/>
          <w:sz w:val="26"/>
          <w:szCs w:val="26"/>
        </w:rPr>
        <w:t xml:space="preserve">Test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curl http://localhost:5000/health</w:t>
            </w:r>
          </w:p>
        </w:tc>
      </w:tr>
    </w:tbl>
    <w:p>
      <w:pPr>
        <w:spacing w:after="100"/>
      </w:pPr>
      <w:r>
        <w:rPr>
          <w:rFonts w:ascii="Arial" w:cs="Arial" w:eastAsia="Arial" w:hAnsi="Arial"/>
          <w:b w:val="false"/>
          <w:bCs w:val="false"/>
          <w:i w:val="false"/>
          <w:iCs w:val="false"/>
          <w:color w:val="000000"/>
          <w:sz w:val="24"/>
          <w:szCs w:val="24"/>
        </w:rPr>
        <w:t xml:space="preserve">Expected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{"status": "ok"}</w:t>
            </w:r>
          </w:p>
        </w:tc>
      </w:tr>
    </w:tbl>
    <w:p>
      <w:pPr>
        <w:spacing w:after="120"/>
      </w:pPr>
      <w:r>
        <w:rPr>
          <w:rFonts w:ascii="Arial" w:cs="Arial" w:eastAsia="Arial" w:hAnsi="Arial"/>
          <w:b w:val="false"/>
          <w:bCs w:val="false"/>
          <w:i w:val="false"/>
          <w:iCs w:val="false"/>
          <w:color w:val="000000"/>
          <w:sz w:val="24"/>
          <w:szCs w:val="24"/>
        </w:rPr>
        <w:t xml:space="preserve"/>
      </w:r>
    </w:p>
    <w:p>
      <w:pPr>
        <w:pStyle w:val="Heading2"/>
        <w:spacing w:after="100" w:before="280"/>
      </w:pPr>
      <w:r>
        <w:rPr>
          <w:rFonts w:ascii="Arial" w:cs="Arial" w:eastAsia="Arial" w:hAnsi="Arial"/>
          <w:b/>
          <w:bCs/>
          <w:i w:val="false"/>
          <w:iCs w:val="false"/>
          <w:color w:val="1F2937"/>
          <w:sz w:val="26"/>
          <w:szCs w:val="26"/>
        </w:rPr>
        <w:t xml:space="preserve">Test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curl -X POST http://localhost:5000/chat `</w:t>
            </w:r>
          </w:p>
          <w:p>
            <w:pPr>
              <w:spacing w:after="0"/>
            </w:pPr>
            <w:r>
              <w:rPr>
                <w:rFonts w:ascii="Consolas" w:cs="Consolas" w:eastAsia="Consolas" w:hAnsi="Consolas"/>
                <w:color w:val="1F2937"/>
                <w:sz w:val="20"/>
                <w:szCs w:val="20"/>
              </w:rPr>
              <w:t xml:space="preserve">  -H "Content-Type: application/json" `</w:t>
            </w:r>
          </w:p>
          <w:p>
            <w:pPr>
              <w:spacing w:after="0"/>
            </w:pPr>
            <w:r>
              <w:rPr>
                <w:rFonts w:ascii="Consolas" w:cs="Consolas" w:eastAsia="Consolas" w:hAnsi="Consolas"/>
                <w:color w:val="1F2937"/>
                <w:sz w:val="20"/>
                <w:szCs w:val="20"/>
              </w:rPr>
              <w:t xml:space="preserve">  -d '{"message": "How many sick leave days do I get?"}'</w:t>
            </w:r>
          </w:p>
        </w:tc>
      </w:tr>
    </w:tbl>
    <w:p>
      <w:pPr>
        <w:spacing w:after="100"/>
      </w:pPr>
      <w:r>
        <w:rPr>
          <w:rFonts w:ascii="Arial" w:cs="Arial" w:eastAsia="Arial" w:hAnsi="Arial"/>
          <w:b w:val="false"/>
          <w:bCs w:val="false"/>
          <w:i w:val="false"/>
          <w:iCs w:val="false"/>
          <w:color w:val="000000"/>
          <w:sz w:val="24"/>
          <w:szCs w:val="24"/>
        </w:rPr>
        <w:t xml:space="preserve">Expected response (exact wording will vary):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80"/>
              <w:left w:type="dxa" w:w="0"/>
              <w:bottom w:type="dxa" w:w="80"/>
              <w:right w:type="dxa" w:w="0"/>
            </w:tcMar>
          </w:tcPr>
          <w:p>
            <w:pPr>
              <w:spacing w:after="0"/>
            </w:pPr>
            <w:r>
              <w:rPr>
                <w:rFonts w:ascii="Consolas" w:cs="Consolas" w:eastAsia="Consolas" w:hAnsi="Consolas"/>
                <w:color w:val="1F2937"/>
                <w:sz w:val="20"/>
                <w:szCs w:val="20"/>
              </w:rPr>
              <w:t xml:space="preserve">{"response": "According to the leave policy, you are entitled to 10 days of</w:t>
            </w:r>
          </w:p>
          <w:p>
            <w:pPr>
              <w:spacing w:after="0"/>
            </w:pPr>
            <w:r>
              <w:rPr>
                <w:rFonts w:ascii="Consolas" w:cs="Consolas" w:eastAsia="Consolas" w:hAnsi="Consolas"/>
                <w:color w:val="1F2937"/>
                <w:sz w:val="20"/>
                <w:szCs w:val="20"/>
              </w:rPr>
              <w:t xml:space="preserve">                sick leave per calendar year... (leave_policy.txt)"}</w:t>
            </w:r>
          </w:p>
        </w:tc>
      </w:tr>
    </w:tbl>
    <w:p>
      <w:pPr>
        <w:spacing w:after="200"/>
      </w:pPr>
      <w:r>
        <w:rPr>
          <w:rFonts w:ascii="Arial" w:cs="Arial" w:eastAsia="Arial" w:hAnsi="Arial"/>
          <w:b w:val="false"/>
          <w:bCs w:val="false"/>
          <w:i w:val="false"/>
          <w:iCs w:val="false"/>
          <w:color w:val="000000"/>
          <w:sz w:val="24"/>
          <w:szCs w:val="24"/>
        </w:rPr>
        <w:t xml:space="preserve">Try at least two different questions — one about each policy document — so you can see how the agent selects the right file.</w:t>
      </w:r>
    </w:p>
    <w:p>
      <w:pPr>
        <w:pBdr>
          <w:bottom w:val="single" w:color="D1D5DB" w:sz="6" w:space="1"/>
        </w:pBdr>
        <w:spacing w:after="160"/>
      </w:pPr>
      <w:r>
        <w:rPr>
          <w:rFonts w:ascii="Arial" w:cs="Arial" w:eastAsia="Arial" w:hAnsi="Arial"/>
          <w:b w:val="false"/>
          <w:bCs w:val="false"/>
          <w:i w:val="false"/>
          <w:iCs w:val="false"/>
          <w:color w:val="000000"/>
          <w:sz w:val="24"/>
          <w:szCs w:val="24"/>
        </w:rPr>
        <w:t xml:space="preserve"/>
      </w:r>
    </w:p>
    <w:p>
      <w:pPr>
        <w:pStyle w:val="Heading1"/>
        <w:spacing w:after="160" w:before="360"/>
      </w:pPr>
      <w:r>
        <w:rPr>
          <w:rFonts w:ascii="Arial" w:cs="Arial" w:eastAsia="Arial" w:hAnsi="Arial"/>
          <w:b/>
          <w:bCs/>
          <w:i w:val="false"/>
          <w:iCs w:val="false"/>
          <w:color w:val="1F2937"/>
          <w:sz w:val="32"/>
          <w:szCs w:val="32"/>
        </w:rPr>
        <w:t xml:space="preserve">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Check</w:t>
            </w:r>
          </w:p>
        </w:tc>
        <w:tc>
          <w:tcPr>
            <w:tcW w:type="dxa" w:w="68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Expected result</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python app.py</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Flask starts on port 5000, no stack traces</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curl /health</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{"status": "ok"}</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curl /chat with leave question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Answer references leave_policy.txt</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curl /chat with expense question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Answer references expense_policy.txt</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Can explain app.py purpose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"Flask HTTP layer, two routes, no AI logic"</w:t>
            </w:r>
          </w:p>
        </w:tc>
      </w:tr>
      <w:tr>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Can explain agent_core.py purpose</w:t>
            </w:r>
          </w:p>
        </w:tc>
        <w:tc>
          <w:tcPr>
            <w:tcW w:type="dxa" w:w="6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"LangChain agent, two @tool functions, module-level cache"</w:t>
            </w:r>
          </w:p>
        </w:tc>
      </w:tr>
    </w:tbl>
    <w:p>
      <w:pPr>
        <w:spacing w:after="200"/>
      </w:pPr>
      <w:r>
        <w:rPr>
          <w:rFonts w:ascii="Arial" w:cs="Arial" w:eastAsia="Arial" w:hAnsi="Arial"/>
          <w:b w:val="false"/>
          <w:bCs w:val="false"/>
          <w:i w:val="false"/>
          <w:iCs w:val="false"/>
          <w:color w:val="000000"/>
          <w:sz w:val="24"/>
          <w:szCs w:val="24"/>
        </w:rPr>
        <w:t xml:space="preserve"/>
      </w:r>
    </w:p>
    <w:p>
      <w:pPr>
        <w:pBdr>
          <w:bottom w:val="single" w:color="D1D5DB" w:sz="6" w:space="1"/>
        </w:pBdr>
        <w:spacing w:after="160"/>
      </w:pPr>
      <w:r>
        <w:rPr>
          <w:rFonts w:ascii="Arial" w:cs="Arial" w:eastAsia="Arial" w:hAnsi="Arial"/>
          <w:b w:val="false"/>
          <w:bCs w:val="false"/>
          <w:i w:val="false"/>
          <w:iCs w:val="false"/>
          <w:color w:val="000000"/>
          <w:sz w:val="24"/>
          <w:szCs w:val="24"/>
        </w:rPr>
        <w:t xml:space="preserve"/>
      </w:r>
    </w:p>
    <w:p>
      <w:pPr>
        <w:pStyle w:val="Heading1"/>
        <w:spacing w:after="160" w:before="360"/>
      </w:pPr>
      <w:r>
        <w:rPr>
          <w:rFonts w:ascii="Arial" w:cs="Arial" w:eastAsia="Arial" w:hAnsi="Arial"/>
          <w:b/>
          <w:bCs/>
          <w:i w:val="false"/>
          <w:iCs w:val="false"/>
          <w:color w:val="1F2937"/>
          <w:sz w:val="32"/>
          <w:szCs w:val="32"/>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Symptom</w:t>
            </w:r>
          </w:p>
        </w:tc>
        <w:tc>
          <w:tcPr>
            <w:tcW w:type="dxa" w:w="61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Fix</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'No module named flask'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Virtual environment not activated. Run venv\Scripts\activate and retry.</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'400 Bad Request' on /chat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Incorrect Content-Type header or malformed JSON in the request body.</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'500 Internal Server Error'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Check the server terminal — usually missing or wrong Azure credentials in .env.</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'Connection refused' on curl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Flask not running, or wrong port. Confirm the server terminal shows port 5000.</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pPr>
              <w:spacing w:after="0"/>
            </w:pPr>
            <w:r>
              <w:rPr>
                <w:rFonts w:ascii="Arial" w:cs="Arial" w:eastAsia="Arial" w:hAnsi="Arial"/>
                <w:b/>
                <w:bCs/>
                <w:color w:val="1F2937"/>
                <w:sz w:val="22"/>
                <w:szCs w:val="22"/>
              </w:rPr>
              <w:t xml:space="preserve">Agent says 'I don't know'</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22"/>
                <w:szCs w:val="22"/>
              </w:rPr>
              <w:t xml:space="preserve">The question may be outside the three documents. Try 'What is the sick leave policy?'</w:t>
            </w:r>
          </w:p>
        </w:tc>
      </w:tr>
    </w:tbl>
    <w:p>
      <w:pPr>
        <w:spacing w:after="200"/>
      </w:pPr>
      <w:r>
        <w:rPr>
          <w:rFonts w:ascii="Arial" w:cs="Arial" w:eastAsia="Arial" w:hAnsi="Arial"/>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
              <w:bottom w:val="single" w:color="3B82F6" w:sz="1"/>
              <w:right w:val="single" w:color="3B82F6" w:sz="1"/>
            </w:tcBorders>
            <w:shd w:fill="EFF6FF" w:val="clear"/>
            <w:tcMar>
              <w:top w:type="dxa" w:w="80"/>
              <w:left w:type="dxa" w:w="120"/>
              <w:bottom w:type="dxa" w:w="80"/>
              <w:right w:type="dxa" w:w="120"/>
            </w:tcMar>
          </w:tcPr>
          <w:p>
            <w:pPr>
              <w:spacing w:after="60"/>
            </w:pPr>
            <w:r>
              <w:rPr>
                <w:rFonts w:ascii="Arial" w:cs="Arial" w:eastAsia="Arial" w:hAnsi="Arial"/>
                <w:b/>
                <w:bCs/>
                <w:i w:val="false"/>
                <w:iCs w:val="false"/>
                <w:color w:val="3B82F6"/>
                <w:sz w:val="24"/>
                <w:szCs w:val="24"/>
              </w:rPr>
              <w:t xml:space="preserve">What comes next — Lab 2</w:t>
            </w:r>
          </w:p>
          <w:p>
            <w:pPr>
              <w:spacing w:after="40"/>
            </w:pPr>
            <w:r>
              <w:rPr>
                <w:rFonts w:ascii="Arial" w:cs="Arial" w:eastAsia="Arial" w:hAnsi="Arial"/>
                <w:b w:val="false"/>
                <w:bCs w:val="false"/>
                <w:i w:val="false"/>
                <w:iCs w:val="false"/>
                <w:color w:val="1E293B"/>
                <w:sz w:val="22"/>
                <w:szCs w:val="22"/>
              </w:rPr>
              <w:t xml:space="preserve">In Lab 2, you will add a Dockerfile and .dockerignore to this same folder,</w:t>
            </w:r>
          </w:p>
          <w:p>
            <w:pPr>
              <w:spacing w:after="40"/>
            </w:pPr>
            <w:r>
              <w:rPr>
                <w:rFonts w:ascii="Arial" w:cs="Arial" w:eastAsia="Arial" w:hAnsi="Arial"/>
                <w:b w:val="false"/>
                <w:bCs w:val="false"/>
                <w:i w:val="false"/>
                <w:iCs w:val="false"/>
                <w:color w:val="1E293B"/>
                <w:sz w:val="22"/>
                <w:szCs w:val="22"/>
              </w:rPr>
              <w:t xml:space="preserve">then run docker build to create a portable image of this application.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2026-04-24T02:44:52.900Z</dcterms:created>
  <dcterms:modified xsi:type="dcterms:W3CDTF">2026-04-24T02:44:52.901Z</dcterms:modified>
</cp:coreProperties>
</file>

<file path=docProps/custom.xml><?xml version="1.0" encoding="utf-8"?>
<Properties xmlns="http://schemas.openxmlformats.org/officeDocument/2006/custom-properties" xmlns:vt="http://schemas.openxmlformats.org/officeDocument/2006/docPropsVTypes"/>
</file>