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54750" w14:textId="54662BD0" w:rsidR="005D6055" w:rsidRPr="007B32F0" w:rsidRDefault="005D6055" w:rsidP="00867221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Aptos" w:hAnsi="Aptos" w:cstheme="minorHAnsi"/>
          <w:b/>
          <w:sz w:val="24"/>
          <w:szCs w:val="24"/>
        </w:rPr>
      </w:pPr>
      <w:r w:rsidRPr="007B32F0">
        <w:rPr>
          <w:rFonts w:ascii="Aptos" w:hAnsi="Aptos" w:cstheme="minorHAnsi"/>
          <w:b/>
          <w:sz w:val="24"/>
          <w:szCs w:val="24"/>
        </w:rPr>
        <w:t>Rent Receipt</w:t>
      </w:r>
    </w:p>
    <w:p w14:paraId="3BDD8ECC" w14:textId="77777777" w:rsidR="005D6055" w:rsidRPr="007B32F0" w:rsidRDefault="005D6055" w:rsidP="00867221">
      <w:pPr>
        <w:pStyle w:val="Question"/>
        <w:numPr>
          <w:ilvl w:val="0"/>
          <w:numId w:val="0"/>
        </w:numPr>
        <w:spacing w:line="360" w:lineRule="auto"/>
        <w:ind w:left="720"/>
        <w:rPr>
          <w:rFonts w:ascii="Aptos" w:hAnsi="Aptos"/>
        </w:rPr>
      </w:pPr>
    </w:p>
    <w:p w14:paraId="3DBBED92" w14:textId="34822236" w:rsidR="005D6055" w:rsidRPr="007B32F0" w:rsidRDefault="005D6055" w:rsidP="00AE3762">
      <w:pPr>
        <w:pStyle w:val="Question"/>
        <w:numPr>
          <w:ilvl w:val="0"/>
          <w:numId w:val="0"/>
        </w:numPr>
        <w:spacing w:line="480" w:lineRule="auto"/>
        <w:ind w:left="720" w:hanging="360"/>
        <w:rPr>
          <w:rFonts w:ascii="Aptos" w:hAnsi="Aptos"/>
        </w:rPr>
      </w:pPr>
      <w:r w:rsidRPr="007B32F0">
        <w:rPr>
          <w:rFonts w:ascii="Aptos" w:hAnsi="Aptos"/>
        </w:rPr>
        <w:t>Received a sum of Rs.………………… /- (</w:t>
      </w:r>
      <w:r w:rsidR="001C61D0">
        <w:rPr>
          <w:rFonts w:ascii="Aptos" w:hAnsi="Aptos"/>
        </w:rPr>
        <w:t>in words</w:t>
      </w:r>
      <w:r w:rsidRPr="007B32F0">
        <w:rPr>
          <w:rFonts w:ascii="Aptos" w:hAnsi="Aptos"/>
        </w:rPr>
        <w:t xml:space="preserve"> ……………………………………………………… </w:t>
      </w:r>
    </w:p>
    <w:p w14:paraId="6A92E644" w14:textId="5395CC00" w:rsidR="005D6055" w:rsidRPr="007B32F0" w:rsidRDefault="005D6055" w:rsidP="001D6640">
      <w:pPr>
        <w:pStyle w:val="Question"/>
        <w:numPr>
          <w:ilvl w:val="0"/>
          <w:numId w:val="0"/>
        </w:numPr>
        <w:spacing w:line="480" w:lineRule="auto"/>
        <w:ind w:left="720" w:hanging="360"/>
        <w:rPr>
          <w:rFonts w:ascii="Aptos" w:hAnsi="Aptos"/>
        </w:rPr>
      </w:pPr>
      <w:r w:rsidRPr="007B32F0">
        <w:rPr>
          <w:rFonts w:ascii="Aptos" w:hAnsi="Aptos"/>
        </w:rPr>
        <w:t>……………………………………………………………………………….) vide cheque no</w:t>
      </w:r>
      <w:r w:rsidR="00002305" w:rsidRPr="007B32F0">
        <w:rPr>
          <w:rFonts w:ascii="Aptos" w:hAnsi="Aptos"/>
        </w:rPr>
        <w:t xml:space="preserve">/  </w:t>
      </w:r>
      <w:r w:rsidR="006C156C" w:rsidRPr="007B32F0">
        <w:rPr>
          <w:rFonts w:ascii="Aptos" w:hAnsi="Aptos"/>
        </w:rPr>
        <w:t>NEFT</w:t>
      </w:r>
      <w:r w:rsidR="00002305" w:rsidRPr="007B32F0">
        <w:rPr>
          <w:rFonts w:ascii="Aptos" w:hAnsi="Aptos"/>
        </w:rPr>
        <w:t xml:space="preserve"> ………………</w:t>
      </w:r>
      <w:r w:rsidR="007B32F0" w:rsidRPr="007B32F0">
        <w:rPr>
          <w:rFonts w:ascii="Aptos" w:hAnsi="Aptos"/>
        </w:rPr>
        <w:t>…..</w:t>
      </w:r>
      <w:r w:rsidR="00AE3762" w:rsidRPr="007B32F0">
        <w:rPr>
          <w:rFonts w:ascii="Aptos" w:hAnsi="Aptos"/>
        </w:rPr>
        <w:t xml:space="preserve"> </w:t>
      </w:r>
      <w:r w:rsidRPr="007B32F0">
        <w:rPr>
          <w:rFonts w:ascii="Aptos" w:hAnsi="Aptos"/>
        </w:rPr>
        <w:t>drawn</w:t>
      </w:r>
      <w:r w:rsidR="00002305" w:rsidRPr="007B32F0">
        <w:rPr>
          <w:rFonts w:ascii="Aptos" w:hAnsi="Aptos"/>
        </w:rPr>
        <w:t xml:space="preserve"> </w:t>
      </w:r>
      <w:r w:rsidR="006C156C" w:rsidRPr="007B32F0">
        <w:rPr>
          <w:rFonts w:ascii="Aptos" w:hAnsi="Aptos"/>
        </w:rPr>
        <w:t>o</w:t>
      </w:r>
      <w:r w:rsidRPr="007B32F0">
        <w:rPr>
          <w:rFonts w:ascii="Aptos" w:hAnsi="Aptos"/>
        </w:rPr>
        <w:t>n</w:t>
      </w:r>
      <w:r w:rsidR="00002305" w:rsidRPr="007B32F0">
        <w:rPr>
          <w:rFonts w:ascii="Aptos" w:hAnsi="Aptos"/>
        </w:rPr>
        <w:t xml:space="preserve"> </w:t>
      </w:r>
      <w:r w:rsidRPr="007B32F0">
        <w:rPr>
          <w:rFonts w:ascii="Aptos" w:hAnsi="Aptos"/>
        </w:rPr>
        <w:t xml:space="preserve">…………………………………………. </w:t>
      </w:r>
      <w:r w:rsidR="003C25B8">
        <w:rPr>
          <w:rFonts w:ascii="Aptos" w:hAnsi="Aptos"/>
        </w:rPr>
        <w:t>b</w:t>
      </w:r>
      <w:r w:rsidRPr="007B32F0">
        <w:rPr>
          <w:rFonts w:ascii="Aptos" w:hAnsi="Aptos"/>
        </w:rPr>
        <w:t>ank dated ……………………………….. from Mr./ Ms</w:t>
      </w:r>
      <w:r w:rsidR="005D5494">
        <w:rPr>
          <w:rFonts w:ascii="Aptos" w:hAnsi="Aptos"/>
        </w:rPr>
        <w:t>……………………………………………..</w:t>
      </w:r>
      <w:r w:rsidRPr="007B32F0">
        <w:rPr>
          <w:rFonts w:ascii="Aptos" w:hAnsi="Aptos"/>
        </w:rPr>
        <w:t xml:space="preserve">. residing at </w:t>
      </w:r>
    </w:p>
    <w:p w14:paraId="2098B697" w14:textId="300A77CD" w:rsidR="005D6055" w:rsidRPr="007B32F0" w:rsidRDefault="005D6055" w:rsidP="00AE3762">
      <w:pPr>
        <w:pStyle w:val="Question"/>
        <w:numPr>
          <w:ilvl w:val="0"/>
          <w:numId w:val="0"/>
        </w:numPr>
        <w:spacing w:line="480" w:lineRule="auto"/>
        <w:ind w:left="720" w:hanging="360"/>
        <w:rPr>
          <w:rFonts w:ascii="Aptos" w:hAnsi="Aptos"/>
        </w:rPr>
      </w:pPr>
      <w:r w:rsidRPr="007B32F0">
        <w:rPr>
          <w:rFonts w:ascii="Aptos" w:hAnsi="Aptos"/>
        </w:rPr>
        <w:t>………………………………………………………………………………………………………………………</w:t>
      </w:r>
    </w:p>
    <w:p w14:paraId="0181B1CE" w14:textId="48F93A2A" w:rsidR="003E1770" w:rsidRDefault="005D6055" w:rsidP="007B32F0">
      <w:pPr>
        <w:pStyle w:val="Question"/>
        <w:numPr>
          <w:ilvl w:val="0"/>
          <w:numId w:val="0"/>
        </w:numPr>
        <w:spacing w:line="480" w:lineRule="auto"/>
        <w:ind w:left="720" w:hanging="360"/>
        <w:rPr>
          <w:rFonts w:ascii="Aptos" w:hAnsi="Aptos"/>
        </w:rPr>
      </w:pPr>
      <w:r w:rsidRPr="007B32F0">
        <w:rPr>
          <w:rFonts w:ascii="Aptos" w:hAnsi="Aptos"/>
        </w:rPr>
        <w:t>Towards rent for the month of …………………………. 20…..</w:t>
      </w:r>
      <w:r w:rsidR="0081624E">
        <w:rPr>
          <w:rFonts w:ascii="Aptos" w:hAnsi="Aptos"/>
        </w:rPr>
        <w:t xml:space="preserve">  ( see note below)*</w:t>
      </w:r>
    </w:p>
    <w:p w14:paraId="659C2EA6" w14:textId="77777777" w:rsidR="00D64CF7" w:rsidRPr="007B32F0" w:rsidRDefault="00D64CF7" w:rsidP="005D6055">
      <w:pPr>
        <w:pStyle w:val="Question"/>
        <w:numPr>
          <w:ilvl w:val="0"/>
          <w:numId w:val="0"/>
        </w:numPr>
        <w:ind w:left="720" w:hanging="360"/>
        <w:rPr>
          <w:rFonts w:ascii="Aptos" w:hAnsi="Aptos"/>
        </w:rPr>
      </w:pPr>
    </w:p>
    <w:p w14:paraId="196F6FA1" w14:textId="77777777" w:rsidR="005D6055" w:rsidRPr="007B32F0" w:rsidRDefault="005D6055" w:rsidP="005D6055">
      <w:pPr>
        <w:pStyle w:val="Question"/>
        <w:numPr>
          <w:ilvl w:val="0"/>
          <w:numId w:val="0"/>
        </w:numPr>
        <w:ind w:left="720" w:hanging="360"/>
        <w:rPr>
          <w:rFonts w:ascii="Aptos" w:hAnsi="Aptos"/>
        </w:rPr>
      </w:pPr>
      <w:r w:rsidRPr="007B32F0">
        <w:rPr>
          <w:rFonts w:ascii="Aptos" w:hAnsi="Aptos"/>
        </w:rPr>
        <w:t>Place</w:t>
      </w:r>
      <w:r w:rsidRPr="007B32F0">
        <w:rPr>
          <w:rFonts w:ascii="Aptos" w:hAnsi="Aptos"/>
        </w:rPr>
        <w:tab/>
        <w:t>:</w:t>
      </w:r>
    </w:p>
    <w:p w14:paraId="0142F80B" w14:textId="36040525" w:rsidR="000350A6" w:rsidRPr="007B32F0" w:rsidRDefault="005D6055" w:rsidP="009F19DB">
      <w:pPr>
        <w:pStyle w:val="Question"/>
        <w:numPr>
          <w:ilvl w:val="0"/>
          <w:numId w:val="0"/>
        </w:numPr>
        <w:ind w:left="720" w:hanging="360"/>
        <w:rPr>
          <w:rFonts w:ascii="Aptos" w:hAnsi="Aptos"/>
        </w:rPr>
      </w:pPr>
      <w:r w:rsidRPr="007B32F0">
        <w:rPr>
          <w:rFonts w:ascii="Aptos" w:hAnsi="Aptos"/>
        </w:rPr>
        <w:t>Date</w:t>
      </w:r>
      <w:r w:rsidRPr="007B32F0">
        <w:rPr>
          <w:rFonts w:ascii="Aptos" w:hAnsi="Aptos"/>
        </w:rPr>
        <w:tab/>
        <w:t>:</w:t>
      </w:r>
    </w:p>
    <w:p w14:paraId="7C500F2B" w14:textId="77777777" w:rsidR="005D6055" w:rsidRPr="007B32F0" w:rsidRDefault="005D6055" w:rsidP="005D6055">
      <w:pPr>
        <w:pStyle w:val="Question"/>
        <w:numPr>
          <w:ilvl w:val="0"/>
          <w:numId w:val="0"/>
        </w:numPr>
        <w:ind w:left="720" w:hanging="540"/>
        <w:jc w:val="right"/>
        <w:rPr>
          <w:rFonts w:ascii="Aptos" w:hAnsi="Aptos"/>
        </w:rPr>
      </w:pPr>
      <w:r w:rsidRPr="007B32F0">
        <w:rPr>
          <w:rFonts w:ascii="Aptos" w:hAnsi="Aptos"/>
        </w:rPr>
        <w:t xml:space="preserve">Signature of the landlord </w:t>
      </w:r>
    </w:p>
    <w:p w14:paraId="2662DBC2" w14:textId="77777777" w:rsidR="005D6055" w:rsidRPr="007B32F0" w:rsidRDefault="005D6055" w:rsidP="005D6055">
      <w:pPr>
        <w:pStyle w:val="Question"/>
        <w:numPr>
          <w:ilvl w:val="0"/>
          <w:numId w:val="0"/>
        </w:numPr>
        <w:ind w:left="720" w:hanging="540"/>
        <w:jc w:val="right"/>
        <w:rPr>
          <w:rFonts w:ascii="Aptos" w:hAnsi="Aptos"/>
        </w:rPr>
      </w:pPr>
      <w:r w:rsidRPr="007B32F0">
        <w:rPr>
          <w:rFonts w:ascii="Aptos" w:hAnsi="Aptos"/>
          <w:sz w:val="20"/>
          <w:szCs w:val="18"/>
        </w:rPr>
        <w:t>(To be signed on the revenue stamp)</w:t>
      </w:r>
    </w:p>
    <w:p w14:paraId="39957420" w14:textId="77777777" w:rsidR="005D6055" w:rsidRPr="007B32F0" w:rsidRDefault="005D6055" w:rsidP="005D6055">
      <w:pPr>
        <w:pStyle w:val="Question"/>
        <w:numPr>
          <w:ilvl w:val="0"/>
          <w:numId w:val="0"/>
        </w:numPr>
        <w:ind w:left="720" w:hanging="540"/>
        <w:jc w:val="center"/>
        <w:rPr>
          <w:rFonts w:ascii="Aptos" w:hAnsi="Aptos"/>
        </w:rPr>
      </w:pPr>
      <w:r w:rsidRPr="007B32F0">
        <w:rPr>
          <w:rFonts w:ascii="Aptos" w:hAnsi="Aptos"/>
        </w:rPr>
        <w:t>Name of the landlord</w:t>
      </w:r>
      <w:r w:rsidRPr="007B32F0">
        <w:rPr>
          <w:rFonts w:ascii="Aptos" w:hAnsi="Aptos"/>
        </w:rPr>
        <w:tab/>
        <w:t>:</w:t>
      </w:r>
    </w:p>
    <w:p w14:paraId="3594B084" w14:textId="241FBF04" w:rsidR="005D6055" w:rsidRPr="007B32F0" w:rsidRDefault="005D6055" w:rsidP="005D6055">
      <w:pPr>
        <w:pStyle w:val="Question"/>
        <w:numPr>
          <w:ilvl w:val="0"/>
          <w:numId w:val="0"/>
        </w:numPr>
        <w:ind w:left="720" w:hanging="540"/>
        <w:jc w:val="center"/>
        <w:rPr>
          <w:rFonts w:ascii="Aptos" w:hAnsi="Aptos"/>
        </w:rPr>
      </w:pPr>
      <w:r w:rsidRPr="007B32F0">
        <w:rPr>
          <w:rFonts w:ascii="Aptos" w:hAnsi="Aptos"/>
        </w:rPr>
        <w:t>PAN of the landlord</w:t>
      </w:r>
      <w:r w:rsidRPr="007B32F0">
        <w:rPr>
          <w:rFonts w:ascii="Aptos" w:hAnsi="Aptos"/>
        </w:rPr>
        <w:tab/>
        <w:t>:</w:t>
      </w:r>
    </w:p>
    <w:p w14:paraId="770F1D28" w14:textId="3E33694C" w:rsidR="005D6055" w:rsidRDefault="005D6055" w:rsidP="000350A6">
      <w:pPr>
        <w:pStyle w:val="Question"/>
        <w:numPr>
          <w:ilvl w:val="0"/>
          <w:numId w:val="0"/>
        </w:numPr>
        <w:pBdr>
          <w:bottom w:val="dotted" w:sz="24" w:space="1" w:color="auto"/>
        </w:pBdr>
        <w:ind w:left="540" w:hanging="540"/>
        <w:jc w:val="center"/>
        <w:rPr>
          <w:rFonts w:ascii="Aptos" w:hAnsi="Aptos"/>
        </w:rPr>
      </w:pPr>
      <w:r w:rsidRPr="007B32F0">
        <w:rPr>
          <w:rFonts w:ascii="Aptos" w:hAnsi="Aptos"/>
        </w:rPr>
        <w:t xml:space="preserve">      Address</w:t>
      </w:r>
      <w:r w:rsidRPr="007B32F0">
        <w:rPr>
          <w:rFonts w:ascii="Aptos" w:hAnsi="Aptos"/>
        </w:rPr>
        <w:tab/>
      </w:r>
      <w:r w:rsidRPr="007B32F0">
        <w:rPr>
          <w:rFonts w:ascii="Aptos" w:hAnsi="Aptos"/>
        </w:rPr>
        <w:tab/>
      </w:r>
      <w:r w:rsidRPr="007B32F0">
        <w:rPr>
          <w:rFonts w:ascii="Aptos" w:hAnsi="Aptos"/>
        </w:rPr>
        <w:tab/>
        <w:t>:</w:t>
      </w:r>
    </w:p>
    <w:p w14:paraId="2DB6DC3B" w14:textId="77777777" w:rsidR="000B2E87" w:rsidRDefault="000B2E87" w:rsidP="000350A6">
      <w:pPr>
        <w:pStyle w:val="Question"/>
        <w:numPr>
          <w:ilvl w:val="0"/>
          <w:numId w:val="0"/>
        </w:numPr>
        <w:pBdr>
          <w:bottom w:val="dotted" w:sz="24" w:space="1" w:color="auto"/>
        </w:pBdr>
        <w:ind w:left="540" w:hanging="540"/>
        <w:jc w:val="center"/>
        <w:rPr>
          <w:rFonts w:ascii="Aptos" w:hAnsi="Aptos"/>
        </w:rPr>
      </w:pPr>
    </w:p>
    <w:p w14:paraId="31EFE71B" w14:textId="77777777" w:rsidR="000B2E87" w:rsidRDefault="000B2E87" w:rsidP="000350A6">
      <w:pPr>
        <w:pStyle w:val="Question"/>
        <w:numPr>
          <w:ilvl w:val="0"/>
          <w:numId w:val="0"/>
        </w:numPr>
        <w:pBdr>
          <w:bottom w:val="dotted" w:sz="24" w:space="1" w:color="auto"/>
        </w:pBdr>
        <w:ind w:left="540" w:hanging="540"/>
        <w:jc w:val="center"/>
        <w:rPr>
          <w:rFonts w:ascii="Aptos" w:hAnsi="Aptos"/>
        </w:rPr>
      </w:pPr>
    </w:p>
    <w:p w14:paraId="5B360CF9" w14:textId="676A7227" w:rsidR="009F19DB" w:rsidRDefault="00E412AE" w:rsidP="00E412AE">
      <w:pPr>
        <w:pStyle w:val="Question"/>
        <w:numPr>
          <w:ilvl w:val="0"/>
          <w:numId w:val="0"/>
        </w:numPr>
        <w:spacing w:line="480" w:lineRule="auto"/>
        <w:rPr>
          <w:rFonts w:ascii="Aptos" w:hAnsi="Aptos"/>
        </w:rPr>
      </w:pPr>
      <w:r>
        <w:rPr>
          <w:rFonts w:ascii="Aptos" w:hAnsi="Aptos"/>
        </w:rPr>
        <w:t xml:space="preserve">       </w:t>
      </w:r>
      <w:r w:rsidR="009F19DB">
        <w:rPr>
          <w:rFonts w:ascii="Aptos" w:hAnsi="Aptos"/>
        </w:rPr>
        <w:t>*</w:t>
      </w:r>
      <w:r w:rsidR="002513F5">
        <w:rPr>
          <w:rFonts w:ascii="Aptos" w:hAnsi="Aptos"/>
        </w:rPr>
        <w:t xml:space="preserve"> </w:t>
      </w:r>
      <w:r w:rsidR="002513F5" w:rsidRPr="002513F5">
        <w:rPr>
          <w:rFonts w:ascii="Aptos" w:hAnsi="Aptos"/>
          <w:b/>
          <w:bCs w:val="0"/>
          <w:u w:val="single"/>
        </w:rPr>
        <w:t>Note:</w:t>
      </w:r>
      <w:r w:rsidR="002513F5">
        <w:rPr>
          <w:rFonts w:ascii="Aptos" w:hAnsi="Aptos"/>
        </w:rPr>
        <w:t xml:space="preserve"> A</w:t>
      </w:r>
      <w:r w:rsidR="009F19DB">
        <w:rPr>
          <w:rFonts w:ascii="Aptos" w:hAnsi="Aptos"/>
        </w:rPr>
        <w:t>pplicable if rent paid is exceeding Rs.50</w:t>
      </w:r>
      <w:r w:rsidR="00E74985">
        <w:rPr>
          <w:rFonts w:ascii="Aptos" w:hAnsi="Aptos"/>
        </w:rPr>
        <w:t>,</w:t>
      </w:r>
      <w:r w:rsidR="009F19DB">
        <w:rPr>
          <w:rFonts w:ascii="Aptos" w:hAnsi="Aptos"/>
        </w:rPr>
        <w:t>000/ per mont</w:t>
      </w:r>
      <w:r w:rsidR="002513F5">
        <w:rPr>
          <w:rFonts w:ascii="Aptos" w:hAnsi="Aptos"/>
        </w:rPr>
        <w:t>h</w:t>
      </w:r>
    </w:p>
    <w:p w14:paraId="439C8925" w14:textId="79AA3D1F" w:rsidR="009F19DB" w:rsidRPr="007B32F0" w:rsidRDefault="009F19DB" w:rsidP="002513F5">
      <w:pPr>
        <w:pStyle w:val="Question"/>
        <w:numPr>
          <w:ilvl w:val="0"/>
          <w:numId w:val="0"/>
        </w:numPr>
        <w:ind w:left="360"/>
        <w:rPr>
          <w:rFonts w:ascii="Aptos" w:hAnsi="Aptos"/>
        </w:rPr>
      </w:pPr>
      <w:r w:rsidRPr="007B32F0">
        <w:rPr>
          <w:rFonts w:ascii="Aptos" w:hAnsi="Aptos"/>
        </w:rPr>
        <w:t>As per section 194</w:t>
      </w:r>
      <w:r w:rsidRPr="007B32F0">
        <w:rPr>
          <w:rFonts w:ascii="Aptos" w:hAnsi="Aptos"/>
          <w:color w:val="444444"/>
          <w:shd w:val="clear" w:color="auto" w:fill="FFFFFF"/>
        </w:rPr>
        <w:t>-</w:t>
      </w:r>
      <w:r w:rsidRPr="007B32F0">
        <w:rPr>
          <w:rFonts w:ascii="Aptos" w:hAnsi="Aptos"/>
        </w:rPr>
        <w:t xml:space="preserve">IB, TDS needs to be deducted at </w:t>
      </w:r>
      <w:r>
        <w:rPr>
          <w:rFonts w:ascii="Aptos" w:hAnsi="Aptos"/>
        </w:rPr>
        <w:t>2</w:t>
      </w:r>
      <w:r w:rsidRPr="007B32F0">
        <w:rPr>
          <w:rFonts w:ascii="Aptos" w:hAnsi="Aptos"/>
        </w:rPr>
        <w:t xml:space="preserve">% </w:t>
      </w:r>
      <w:r>
        <w:rPr>
          <w:rFonts w:ascii="Aptos" w:hAnsi="Aptos"/>
        </w:rPr>
        <w:t xml:space="preserve">(5% up to FY 23-24) </w:t>
      </w:r>
      <w:r w:rsidRPr="007B32F0">
        <w:rPr>
          <w:rFonts w:ascii="Aptos" w:hAnsi="Aptos"/>
        </w:rPr>
        <w:t>by the</w:t>
      </w:r>
      <w:r>
        <w:rPr>
          <w:rFonts w:ascii="Aptos" w:hAnsi="Aptos"/>
        </w:rPr>
        <w:t xml:space="preserve"> </w:t>
      </w:r>
      <w:r w:rsidRPr="007B32F0">
        <w:rPr>
          <w:rFonts w:ascii="Aptos" w:hAnsi="Aptos"/>
        </w:rPr>
        <w:t>Tenant/ Lessee, incase if total rent paid exceeds Rs.50</w:t>
      </w:r>
      <w:r w:rsidR="00E74985">
        <w:rPr>
          <w:rFonts w:ascii="Aptos" w:hAnsi="Aptos"/>
        </w:rPr>
        <w:t>,</w:t>
      </w:r>
      <w:r w:rsidRPr="007B32F0">
        <w:rPr>
          <w:rFonts w:ascii="Aptos" w:hAnsi="Aptos"/>
        </w:rPr>
        <w:t xml:space="preserve">000/- per month. </w:t>
      </w:r>
    </w:p>
    <w:p w14:paraId="67461E5D" w14:textId="781A7221" w:rsidR="009F19DB" w:rsidRPr="007B32F0" w:rsidRDefault="009F19DB" w:rsidP="009F19DB">
      <w:pPr>
        <w:pStyle w:val="Question"/>
        <w:numPr>
          <w:ilvl w:val="0"/>
          <w:numId w:val="0"/>
        </w:numPr>
        <w:ind w:left="720" w:hanging="360"/>
        <w:rPr>
          <w:rFonts w:ascii="Aptos" w:hAnsi="Aptos"/>
        </w:rPr>
      </w:pPr>
      <w:r w:rsidRPr="007B32F0">
        <w:rPr>
          <w:rFonts w:ascii="Aptos" w:hAnsi="Aptos"/>
        </w:rPr>
        <w:t>Details</w:t>
      </w:r>
      <w:r w:rsidR="00643148">
        <w:rPr>
          <w:rFonts w:ascii="Aptos" w:hAnsi="Aptos"/>
        </w:rPr>
        <w:t xml:space="preserve"> of rent breakup as</w:t>
      </w:r>
      <w:r w:rsidRPr="007B32F0">
        <w:rPr>
          <w:rFonts w:ascii="Aptos" w:hAnsi="Aptos"/>
        </w:rPr>
        <w:t xml:space="preserve"> below:</w:t>
      </w:r>
    </w:p>
    <w:tbl>
      <w:tblPr>
        <w:tblW w:w="6809" w:type="dxa"/>
        <w:tblInd w:w="425" w:type="dxa"/>
        <w:tblLook w:val="04A0" w:firstRow="1" w:lastRow="0" w:firstColumn="1" w:lastColumn="0" w:noHBand="0" w:noVBand="1"/>
      </w:tblPr>
      <w:tblGrid>
        <w:gridCol w:w="3710"/>
        <w:gridCol w:w="3099"/>
      </w:tblGrid>
      <w:tr w:rsidR="009F19DB" w:rsidRPr="007B32F0" w14:paraId="58867EC4" w14:textId="77777777" w:rsidTr="00E74985">
        <w:trPr>
          <w:trHeight w:val="357"/>
        </w:trPr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D265" w14:textId="77777777" w:rsidR="009F19DB" w:rsidRPr="007B32F0" w:rsidRDefault="009F19DB" w:rsidP="00432655">
            <w:pPr>
              <w:spacing w:after="0" w:line="240" w:lineRule="auto"/>
              <w:rPr>
                <w:rFonts w:ascii="Aptos" w:hAnsi="Aptos" w:cs="Times New Roman"/>
                <w:color w:val="000000"/>
                <w:lang w:val="en-IN" w:eastAsia="en-IN" w:bidi="ar-SA"/>
              </w:rPr>
            </w:pPr>
            <w:r w:rsidRPr="007B32F0">
              <w:rPr>
                <w:rFonts w:ascii="Aptos" w:hAnsi="Aptos" w:cs="Times New Roman"/>
                <w:color w:val="000000"/>
                <w:lang w:val="en-IN" w:eastAsia="en-IN" w:bidi="ar-SA"/>
              </w:rPr>
              <w:t xml:space="preserve">Gross Rent received 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22CA" w14:textId="77777777" w:rsidR="009F19DB" w:rsidRPr="007B32F0" w:rsidRDefault="009F19DB" w:rsidP="00432655">
            <w:pPr>
              <w:spacing w:after="0" w:line="240" w:lineRule="auto"/>
              <w:rPr>
                <w:rFonts w:ascii="Aptos" w:hAnsi="Aptos" w:cs="Times New Roman"/>
                <w:color w:val="000000"/>
                <w:lang w:val="en-IN" w:eastAsia="en-IN" w:bidi="ar-SA"/>
              </w:rPr>
            </w:pPr>
            <w:r w:rsidRPr="007B32F0">
              <w:rPr>
                <w:rFonts w:ascii="Aptos" w:hAnsi="Aptos" w:cs="Times New Roman"/>
                <w:color w:val="000000"/>
                <w:lang w:val="en-IN" w:eastAsia="en-IN" w:bidi="ar-SA"/>
              </w:rPr>
              <w:t> Rs.</w:t>
            </w:r>
          </w:p>
        </w:tc>
      </w:tr>
      <w:tr w:rsidR="009F19DB" w:rsidRPr="007B32F0" w14:paraId="298C50B8" w14:textId="77777777" w:rsidTr="00E74985">
        <w:trPr>
          <w:trHeight w:val="357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07CF" w14:textId="77777777" w:rsidR="009F19DB" w:rsidRPr="007B32F0" w:rsidRDefault="009F19DB" w:rsidP="00432655">
            <w:pPr>
              <w:spacing w:after="0" w:line="240" w:lineRule="auto"/>
              <w:rPr>
                <w:rFonts w:ascii="Aptos" w:hAnsi="Aptos" w:cs="Times New Roman"/>
                <w:color w:val="000000"/>
                <w:lang w:val="en-IN" w:eastAsia="en-IN" w:bidi="ar-SA"/>
              </w:rPr>
            </w:pPr>
            <w:r w:rsidRPr="007B32F0">
              <w:rPr>
                <w:rFonts w:ascii="Aptos" w:hAnsi="Aptos" w:cs="Times New Roman"/>
                <w:color w:val="000000"/>
                <w:lang w:val="en-IN" w:eastAsia="en-IN" w:bidi="ar-SA"/>
              </w:rPr>
              <w:t>Less: Tax deducted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6B8A" w14:textId="77777777" w:rsidR="009F19DB" w:rsidRPr="007B32F0" w:rsidRDefault="009F19DB" w:rsidP="00432655">
            <w:pPr>
              <w:spacing w:after="0" w:line="240" w:lineRule="auto"/>
              <w:rPr>
                <w:rFonts w:ascii="Aptos" w:hAnsi="Aptos" w:cs="Times New Roman"/>
                <w:color w:val="000000"/>
                <w:lang w:val="en-IN" w:eastAsia="en-IN" w:bidi="ar-SA"/>
              </w:rPr>
            </w:pPr>
            <w:r w:rsidRPr="007B32F0">
              <w:rPr>
                <w:rFonts w:ascii="Aptos" w:hAnsi="Aptos" w:cs="Times New Roman"/>
                <w:color w:val="000000"/>
                <w:lang w:val="en-IN" w:eastAsia="en-IN" w:bidi="ar-SA"/>
              </w:rPr>
              <w:t> Rs.</w:t>
            </w:r>
          </w:p>
        </w:tc>
      </w:tr>
      <w:tr w:rsidR="009F19DB" w:rsidRPr="007B32F0" w14:paraId="0E0FBA3F" w14:textId="77777777" w:rsidTr="00E74985">
        <w:trPr>
          <w:trHeight w:val="357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768B" w14:textId="77777777" w:rsidR="009F19DB" w:rsidRPr="007B32F0" w:rsidRDefault="009F19DB" w:rsidP="00432655">
            <w:pPr>
              <w:spacing w:after="0" w:line="240" w:lineRule="auto"/>
              <w:rPr>
                <w:rFonts w:ascii="Aptos" w:hAnsi="Aptos" w:cs="Times New Roman"/>
                <w:color w:val="000000"/>
                <w:lang w:val="en-IN" w:eastAsia="en-IN" w:bidi="ar-SA"/>
              </w:rPr>
            </w:pPr>
            <w:r w:rsidRPr="007B32F0">
              <w:rPr>
                <w:rFonts w:ascii="Aptos" w:hAnsi="Aptos" w:cs="Times New Roman"/>
                <w:color w:val="000000"/>
                <w:lang w:val="en-IN" w:eastAsia="en-IN" w:bidi="ar-SA"/>
              </w:rPr>
              <w:t>Net rent received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61D9" w14:textId="77777777" w:rsidR="009F19DB" w:rsidRPr="007B32F0" w:rsidRDefault="009F19DB" w:rsidP="00432655">
            <w:pPr>
              <w:spacing w:after="0" w:line="240" w:lineRule="auto"/>
              <w:rPr>
                <w:rFonts w:ascii="Aptos" w:hAnsi="Aptos" w:cs="Times New Roman"/>
                <w:color w:val="000000"/>
                <w:lang w:val="en-IN" w:eastAsia="en-IN" w:bidi="ar-SA"/>
              </w:rPr>
            </w:pPr>
            <w:r w:rsidRPr="007B32F0">
              <w:rPr>
                <w:rFonts w:ascii="Aptos" w:hAnsi="Aptos" w:cs="Times New Roman"/>
                <w:color w:val="000000"/>
                <w:lang w:val="en-IN" w:eastAsia="en-IN" w:bidi="ar-SA"/>
              </w:rPr>
              <w:t> Rs.</w:t>
            </w:r>
          </w:p>
        </w:tc>
      </w:tr>
    </w:tbl>
    <w:p w14:paraId="19DE7BBF" w14:textId="77777777" w:rsidR="00F66F7B" w:rsidRPr="007B32F0" w:rsidRDefault="00F66F7B">
      <w:pPr>
        <w:rPr>
          <w:rFonts w:ascii="Aptos" w:hAnsi="Aptos"/>
        </w:rPr>
      </w:pPr>
    </w:p>
    <w:sectPr w:rsidR="00F66F7B" w:rsidRPr="007B32F0" w:rsidSect="00C82BED">
      <w:pgSz w:w="12240" w:h="15840"/>
      <w:pgMar w:top="720" w:right="720" w:bottom="720" w:left="72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035007">
    <w:abstractNumId w:val="0"/>
  </w:num>
  <w:num w:numId="2" w16cid:durableId="133229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55"/>
    <w:rsid w:val="00002305"/>
    <w:rsid w:val="000054D5"/>
    <w:rsid w:val="000350A6"/>
    <w:rsid w:val="000B2E87"/>
    <w:rsid w:val="001C61D0"/>
    <w:rsid w:val="001D6640"/>
    <w:rsid w:val="00245FE9"/>
    <w:rsid w:val="002513F5"/>
    <w:rsid w:val="002F654D"/>
    <w:rsid w:val="003C25B8"/>
    <w:rsid w:val="003E1770"/>
    <w:rsid w:val="004442C3"/>
    <w:rsid w:val="0049155D"/>
    <w:rsid w:val="005D5494"/>
    <w:rsid w:val="005D6055"/>
    <w:rsid w:val="00643148"/>
    <w:rsid w:val="006631A7"/>
    <w:rsid w:val="006C156C"/>
    <w:rsid w:val="00702A2A"/>
    <w:rsid w:val="007141AC"/>
    <w:rsid w:val="00727C58"/>
    <w:rsid w:val="007B32F0"/>
    <w:rsid w:val="0081624E"/>
    <w:rsid w:val="00845414"/>
    <w:rsid w:val="00846B07"/>
    <w:rsid w:val="00867221"/>
    <w:rsid w:val="00886D53"/>
    <w:rsid w:val="009068B4"/>
    <w:rsid w:val="009B1EA6"/>
    <w:rsid w:val="009F19DB"/>
    <w:rsid w:val="00A3538C"/>
    <w:rsid w:val="00A577A1"/>
    <w:rsid w:val="00AE3762"/>
    <w:rsid w:val="00B475CC"/>
    <w:rsid w:val="00B50775"/>
    <w:rsid w:val="00BA3793"/>
    <w:rsid w:val="00BD44E2"/>
    <w:rsid w:val="00C436B1"/>
    <w:rsid w:val="00C81C1F"/>
    <w:rsid w:val="00C82BED"/>
    <w:rsid w:val="00CB6016"/>
    <w:rsid w:val="00CC13C8"/>
    <w:rsid w:val="00D64CF7"/>
    <w:rsid w:val="00D671C8"/>
    <w:rsid w:val="00D96A81"/>
    <w:rsid w:val="00DE2174"/>
    <w:rsid w:val="00E412AE"/>
    <w:rsid w:val="00E41F5C"/>
    <w:rsid w:val="00E72439"/>
    <w:rsid w:val="00E74985"/>
    <w:rsid w:val="00F66F7B"/>
    <w:rsid w:val="00FA0CB7"/>
    <w:rsid w:val="00FB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0BB8"/>
  <w15:docId w15:val="{1441D60A-3418-482F-96D8-DE992B07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7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E6D866B-3DD6-4211-98A4-23E4D664A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Thiagaraj, Subashini (Cognizant - Finance)</cp:lastModifiedBy>
  <cp:revision>46</cp:revision>
  <dcterms:created xsi:type="dcterms:W3CDTF">2024-07-17T08:33:00Z</dcterms:created>
  <dcterms:modified xsi:type="dcterms:W3CDTF">2024-08-14T12:16:00Z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