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Demo Chat Scripts &amp; Showcase Runbook</w:t>
      </w:r>
    </w:p>
    <w:p>
      <w:pPr>
        <w:spacing w:after="120"/>
      </w:pPr>
      <w:r>
        <w:t xml:space="preserve">Enterprise Diagnostics GraphRAG Platform — Document 08</w:t>
      </w:r>
    </w:p>
    <w:p>
      <w:pPr>
        <w:spacing w:after="120"/>
      </w:pPr>
      <w:r>
        <w:t xml:space="preserve">Turn-by-turn presenter scripts for the Streamlit demo. Aligned with Neo4j knowledge graph, mock CRM/PIM/Claims/FSM on port 8090, warranty gating, provenance trails, and human-agent escalation.</w:t>
      </w:r>
    </w:p>
    <w:p>
      <w:pPr>
        <w:spacing w:after="200"/>
      </w:pPr>
    </w:p>
    <w:p>
      <w:pPr>
        <w:pStyle w:val="Heading2"/>
      </w:pPr>
      <w:r>
        <w:t xml:space="preserve">Before You Start (30 seconds)</w:t>
      </w:r>
    </w:p>
    <w:p>
      <w:pPr>
        <w:spacing w:after="120"/>
      </w:pPr>
      <w:r>
        <w:t xml:space="preserve">Open: http://localhost:8501 — Tab: Customer Chatbot</w:t>
      </w:r>
    </w:p>
    <w:p>
      <w:pPr>
        <w:spacing w:after="120"/>
      </w:pPr>
      <w:r>
        <w:t xml:space="preserve">Presenter opening line: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This is an enterprise warranty diagnostics platform. Customer messages flow through LangGraph, query a Neo4j knowledge graph via GraphRAG, enrich from CRM, check warranty, and escalate to human agents when needed — all with a provenance trail back to PIM, FSM, Claims, and CRM.</w:t>
      </w:r>
    </w:p>
    <w:p>
      <w:pPr>
        <w:spacing w:after="120"/>
      </w:pPr>
      <w:r>
        <w:t xml:space="preserve">Confirm top metrics: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Neo4j: Connected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Mode: Enterprise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Mock APIs: Online</w:t>
      </w:r>
    </w:p>
    <w:p>
      <w:pPr>
        <w:spacing w:after="200"/>
      </w:pPr>
    </w:p>
    <w:p>
      <w:pPr>
        <w:pStyle w:val="Heading2"/>
      </w:pPr>
      <w:r>
        <w:t xml:space="preserve">CRM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demo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Martinez (CUST-10042)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AST-WM-4421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Washer wm-001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 does not spin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 Chen (CUST-10087)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AST-DW-1180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Dishwasher dw-001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Dishes wet and cold after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Martinez (CUST-10042)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AST-MW-7702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Microwave mw-001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Arcing inside, food stays cold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Script A — Full Enterprise Showcase (~12–15 min)</w:t>
      </w:r>
    </w:p>
    <w:p>
      <w:pPr>
        <w:spacing w:after="120"/>
      </w:pPr>
      <w:r>
        <w:t xml:space="preserve">Best for stakeholders. Covers CRM, warranty, escalation, agent handoff, and enterprise tabs.</w:t>
      </w:r>
    </w:p>
    <w:p>
      <w:pPr>
        <w:pStyle w:val="Heading3"/>
      </w:pPr>
      <w:r>
        <w:t xml:space="preserve">Act 1 — CRM-bound, in-warranty diagnosis</w:t>
      </w:r>
    </w:p>
    <w:p>
      <w:pPr>
        <w:pStyle w:val="Heading3"/>
      </w:pPr>
      <w:r>
        <w:t xml:space="preserve">Turn 1</w:t>
      </w:r>
    </w:p>
    <w:p>
      <w:pPr>
        <w:spacing w:after="120"/>
      </w:pPr>
      <w:r>
        <w:t xml:space="preserve">UI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CRM Customer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Customer: Jane Martinez (CUST-10042)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Asset: AST-WM-4421 — wm-001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Appliance: Auto-detect (CRM supplies product)</w:t>
      </w:r>
    </w:p>
    <w:p>
      <w:pPr>
        <w:spacing w:after="120"/>
      </w:pPr>
      <w:r>
        <w:t xml:space="preserve">Customer types: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Machine does not spin during the final cycle</w:t>
      </w:r>
    </w:p>
    <w:p>
      <w:pPr>
        <w:spacing w:after="120"/>
      </w:pPr>
      <w:r>
        <w:t xml:space="preserve">Presenter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 CRM banner: customer, asset, product wm-001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Warranty: Eligible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names Front Load Washing Machine 8kg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failure mode: Worn Drive Belt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Diagnosis Details → provenance_trail (PIM/FSM sources)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escalated: note low-confidence rule (65% threshold)</w:t>
      </w:r>
    </w:p>
    <w:p>
      <w:pPr>
        <w:spacing w:after="200"/>
      </w:pPr>
    </w:p>
    <w:p>
      <w:pPr>
        <w:pStyle w:val="Heading3"/>
      </w:pPr>
      <w:r>
        <w:t xml:space="preserve">Turn 2</w:t>
      </w:r>
    </w:p>
    <w:p>
      <w:pPr>
        <w:spacing w:after="120"/>
      </w:pPr>
      <w:r>
        <w:t xml:space="preserve">UI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same CRM context from Turn 1</w:t>
      </w:r>
    </w:p>
    <w:p>
      <w:pPr>
        <w:spacing w:after="120"/>
      </w:pPr>
      <w:r>
        <w:t xml:space="preserve">Customer types: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It also makes a loud grinding noise when it tries to spin</w:t>
      </w:r>
    </w:p>
    <w:p>
      <w:pPr>
        <w:spacing w:after="120"/>
      </w:pPr>
      <w:r>
        <w:t xml:space="preserve">Presenter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 adds symptoms and may adjust failure ranking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list grows in expander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Multi-symptom cases often escalate — expected behavior</w:t>
      </w:r>
    </w:p>
    <w:p>
      <w:pPr>
        <w:spacing w:after="200"/>
      </w:pPr>
    </w:p>
    <w:p>
      <w:pPr>
        <w:pStyle w:val="Heading3"/>
      </w:pPr>
      <w:r>
        <w:t xml:space="preserve">Act 2 — Safety-critical microwave (mandatory escalation)</w:t>
      </w:r>
    </w:p>
    <w:p>
      <w:pPr>
        <w:pStyle w:val="Heading3"/>
      </w:pPr>
      <w:r>
        <w:t xml:space="preserve">Turn 3</w:t>
      </w:r>
    </w:p>
    <w:p>
      <w:pPr>
        <w:spacing w:after="120"/>
      </w:pPr>
      <w:r>
        <w:t xml:space="preserve">UI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CRM: Jane Martinez (CUST-10042)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Asset: AST-MW-7702 — mw-001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Appliance: Auto-detect</w:t>
      </w:r>
    </w:p>
    <w:p>
      <w:pPr>
        <w:spacing w:after="120"/>
      </w:pPr>
      <w:r>
        <w:t xml:space="preserve">Customer types: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Microwave runs but food stays cold, and I see arcing inside</w:t>
      </w:r>
    </w:p>
    <w:p>
      <w:pPr>
        <w:spacing w:after="120"/>
      </w:pPr>
      <w:r>
        <w:t xml:space="preserve">Presenter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Product: Convection Microwave 25L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severity symptom matched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Escalation: critical symptom — human review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 ID appears in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CCaaS case created when mock API is running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Provenance Trail in diagnosis expander</w:t>
      </w:r>
    </w:p>
    <w:p>
      <w:pPr>
        <w:spacing w:after="200"/>
      </w:pPr>
    </w:p>
    <w:p>
      <w:pPr>
        <w:spacing w:after="120"/>
      </w:pPr>
      <w:r>
        <w:t xml:space="preserve">Presenter line: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Safety-critical symptoms bypass automated resolution — a hard enterprise rule, not LLM judgment.</w:t>
      </w:r>
    </w:p>
    <w:p>
      <w:pPr>
        <w:spacing w:after="200"/>
      </w:pPr>
    </w:p>
    <w:p>
      <w:pPr>
        <w:pStyle w:val="Heading3"/>
      </w:pPr>
      <w:r>
        <w:t xml:space="preserve">Act 3 — Dishwasher with second customer</w:t>
      </w:r>
    </w:p>
    <w:p>
      <w:pPr>
        <w:pStyle w:val="Heading3"/>
      </w:pPr>
      <w:r>
        <w:t xml:space="preserve">Turn 4</w:t>
      </w:r>
    </w:p>
    <w:p>
      <w:pPr>
        <w:spacing w:after="120"/>
      </w:pPr>
      <w:r>
        <w:t xml:space="preserve">UI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CRM: Robert Chen (CUST-10087)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Asset: AST-DW-1180 — dw-001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Appliance: Auto-detect</w:t>
      </w:r>
    </w:p>
    <w:p>
      <w:pPr>
        <w:spacing w:after="120"/>
      </w:pPr>
      <w:r>
        <w:t xml:space="preserve">Customer types: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Dishwasher leaves dishes wet and cold after the cycle</w:t>
      </w:r>
    </w:p>
    <w:p>
      <w:pPr>
        <w:spacing w:after="120"/>
      </w:pPr>
      <w:r>
        <w:t xml:space="preserve">Presenter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 binds Robert's registered dishwasher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Warranty eligible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failure: Heating Element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~45% → escalates (below 65% threshold)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Shows: clear top failure can still trigger human review</w:t>
      </w:r>
    </w:p>
    <w:p>
      <w:pPr>
        <w:spacing w:after="200"/>
      </w:pPr>
    </w:p>
    <w:p>
      <w:r>
        <w:br w:type="page"/>
      </w:r>
    </w:p>
    <w:p>
      <w:pPr>
        <w:pStyle w:val="Heading3"/>
      </w:pPr>
      <w:r>
        <w:t xml:space="preserve">Act 4 — Unknown appliance</w:t>
      </w:r>
    </w:p>
    <w:p>
      <w:pPr>
        <w:pStyle w:val="Heading3"/>
      </w:pPr>
      <w:r>
        <w:t xml:space="preserve">Turn 5</w:t>
      </w:r>
    </w:p>
    <w:p>
      <w:pPr>
        <w:spacing w:after="120"/>
      </w:pPr>
      <w:r>
        <w:t xml:space="preserve">UI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CRM: None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Appliance: Auto-detect</w:t>
      </w:r>
    </w:p>
    <w:p>
      <w:pPr>
        <w:spacing w:after="120"/>
      </w:pPr>
      <w:r>
        <w:t xml:space="preserve">Customer types: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Something in my kitchen is broken, I'm not sure what it is</w:t>
      </w:r>
    </w:p>
    <w:p>
      <w:pPr>
        <w:spacing w:after="120"/>
      </w:pPr>
      <w:r>
        <w:t xml:space="preserve">Presenter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not identified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Escalation: Could not identify appliance 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Demonstrates guardrail when graph cannot anchor diagnosis</w:t>
      </w:r>
    </w:p>
    <w:p>
      <w:pPr>
        <w:spacing w:after="200"/>
      </w:pPr>
    </w:p>
    <w:p>
      <w:pPr>
        <w:pStyle w:val="Heading3"/>
      </w:pPr>
      <w:r>
        <w:t xml:space="preserve">Act 5 — Human Agent Dashboard</w:t>
      </w:r>
    </w:p>
    <w:p>
      <w:pPr>
        <w:spacing w:after="120"/>
      </w:pPr>
      <w:r>
        <w:t xml:space="preserve">Tab: Human Agent Dashboard</w:t>
      </w:r>
    </w:p>
    <w:p>
      <w:pPr>
        <w:spacing w:after="120"/>
      </w:pPr>
      <w:r>
        <w:t xml:space="preserve">Presenter line: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Every escalated case lands here with the full graph payload — symptoms, failure modes, confidence, provenance — so agents don't start from zero.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washer or microwave case from Turns 1–3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Provenance Trail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Mark In Progress on one case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raw JSON for audit/compliance story</w:t>
      </w:r>
    </w:p>
    <w:p>
      <w:pPr>
        <w:spacing w:after="200"/>
      </w:pPr>
    </w:p>
    <w:p>
      <w:pPr>
        <w:pStyle w:val="Heading3"/>
      </w:pPr>
      <w:r>
        <w:t xml:space="preserve">Act 6 — Knowledge Graph</w:t>
      </w:r>
    </w:p>
    <w:p>
      <w:pPr>
        <w:spacing w:after="120"/>
      </w:pPr>
      <w:r>
        <w:t xml:space="preserve">Tab: Knowledge Graph</w:t>
      </w:r>
    </w:p>
    <w:p>
      <w:pPr>
        <w:spacing w:after="120"/>
      </w:pPr>
      <w:r>
        <w:t xml:space="preserve">Presenter line: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This is what's in Neo4j after enterprise ETL — products, failure modes, and diagnostic steps merged from PIM, field service, and claims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wm-001 — drive belt, drain pump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dw-001 — heating element, wash motor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mw-001 — magnetron, door switch</w:t>
      </w:r>
    </w:p>
    <w:p>
      <w:pPr>
        <w:spacing w:after="200"/>
      </w:pPr>
    </w:p>
    <w:p>
      <w:pPr>
        <w:pStyle w:val="Heading3"/>
      </w:pPr>
      <w:r>
        <w:t xml:space="preserve">Act 7 — Enterprise Systems</w:t>
      </w:r>
    </w:p>
    <w:p>
      <w:pPr>
        <w:spacing w:after="120"/>
      </w:pPr>
      <w:r>
        <w:t xml:space="preserve">Tab: Enterprise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banner — latest successful pipeline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knowledge_etl → smoke_validation → staging_promotion chain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Show full pipeline history for earlier failed runs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Simulated Case Management — cases from CRM-bound escalations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Commands block for operators</w:t>
      </w:r>
    </w:p>
    <w:p>
      <w:pPr>
        <w:spacing w:after="200"/>
      </w:pPr>
    </w:p>
    <w:p>
      <w:pPr>
        <w:pStyle w:val="Heading3"/>
      </w:pPr>
      <w:r>
        <w:t xml:space="preserve">Act 8 — REST API (optional)</w:t>
      </w:r>
    </w:p>
    <w:p>
      <w:pPr>
        <w:spacing w:after="120"/>
      </w:pPr>
      <w:r>
        <w:t xml:space="preserve">Presenter line: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The same logic is exposed as an enterprise API for IVR, mobile app, or Salesforce integration.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http://localhost:8080/diagnose \
  -H "Content-Type: application/json" \
  -d '{"message":"washer won'"'"'t spin","customer_id":"CUST-10042","asset_id":"AST-WM-4421"}'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 out in JSON: crm_context, warranty, provenance_trail, escalated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Script B — Quick Demo (~5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setup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Customer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Highlight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+ AST-WM-4421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 does not spin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+ warranty + provenance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+ AST-MW-7702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Microwave arcing, food stays cold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escalation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Agent Dashboard 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latest case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Systems 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Lineage + CCaaS cases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Script C — Feature-Specific Mini Scripts</w:t>
      </w:r>
    </w:p>
    <w:p>
      <w:pPr>
        <w:pStyle w:val="Heading3"/>
      </w:pPr>
      <w:r>
        <w:t xml:space="preserve">C1 — Provenance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UI: No CRM · Appliance: Convection Microwave 25L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Microwave convection fan not running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Diagnosis Details → Provenance Trail</w:t>
      </w:r>
    </w:p>
    <w:p>
      <w:pPr>
        <w:spacing w:after="200"/>
      </w:pPr>
    </w:p>
    <w:p>
      <w:pPr>
        <w:pStyle w:val="Heading3"/>
      </w:pPr>
      <w:r>
        <w:t xml:space="preserve">C2 — Graph evidence + diagnostic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UI: No CRM · Auto-detect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Dishwasher grinding noise during wash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failure modes and diagnostic steps in expander</w:t>
      </w:r>
    </w:p>
    <w:p>
      <w:pPr>
        <w:spacing w:after="200"/>
      </w:pPr>
    </w:p>
    <w:p>
      <w:pPr>
        <w:pStyle w:val="Heading3"/>
      </w:pPr>
      <w:r>
        <w:t xml:space="preserve">C3 — Pre-selected product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UI: No CRM · Appliance: Front Load Washing Machine 8kg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Drum does not spin during final 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 explicit product binding without CRM</w:t>
      </w:r>
    </w:p>
    <w:p>
      <w:pPr>
        <w:spacing w:after="200"/>
      </w:pPr>
    </w:p>
    <w:p>
      <w:pPr>
        <w:pStyle w:val="Heading2"/>
      </w:pPr>
      <w:r>
        <w:t xml:space="preserve">Presenter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Demo moment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say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enrichment from Salesforce — no manual product lookup.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Warranty 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 policy gate before we run diagnosis.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Provenance 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answer is traceable to source systems for compliance.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 triggers: unknown product, critical symptom, confidence &lt; 65%.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Human-in-the-loop with full graph context, not a chat transcript.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pipelines you'd run in POC → MVP → production.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Recommended Demo Order (Maximum Impact)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CRM + warranty (Jane / washer) — enterprise integration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Critical microwave — safety escalation + CCaaS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Human Agent Dashboard — agent experience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Enterprise Systems — pipelines + lineage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Knowledge Graph — ontology depth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curl — integration story</w:t>
      </w:r>
    </w:p>
    <w:p>
      <w:pPr>
        <w:spacing w:after="200"/>
      </w:pPr>
    </w:p>
    <w:p>
      <w:pPr>
        <w:pStyle w:val="Heading2"/>
      </w:pPr>
      <w:r>
        <w:t xml:space="preserve">Escalation Rules Reference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when product cannot be detected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when any matched symptom has critical severity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when diagnosis confidence is below 65% (ESCALATION_CONFIDENCE_THRESHOLD)</w:t>
      </w:r>
    </w:p>
    <w:p>
      <w:pPr>
        <w:spacing w:after="120"/>
      </w:pPr>
      <w:r>
        <w:t xml:space="preserve">Example: washer multi-symptom query may rank the correct failure mode but still escalate at ~47% confidence.</w:t>
      </w:r>
    </w:p>
    <w:p>
      <w:pPr>
        <w:spacing w:after="200"/>
      </w:pPr>
    </w:p>
    <w:p>
      <w:pPr>
        <w:pStyle w:val="Heading2"/>
      </w:pPr>
      <w:r>
        <w:t xml:space="preserve">Service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http://localhost:8501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Diagnostics REST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http://localhost:8080/docs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 Enterprise APIs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http://localhost:8090/docs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http://localhost:7474 (neo4j / password)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Demo Chat Scripts &amp; Showcase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2026-06-25T06:02:16.193Z</dcterms:created>
  <dcterms:modified xsi:type="dcterms:W3CDTF">2026-06-25T06:02:16.198Z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