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48"/>
          <w:szCs w:val="48"/>
        </w:rPr>
        <w:t xml:space="preserve">Enterprise Diagnostics Chatbot</w:t>
      </w:r>
    </w:p>
    <w:p>
      <w:pPr>
        <w:spacing w:after="200"/>
        <w:jc w:val="center"/>
      </w:pPr>
      <w:r>
        <w:rPr>
          <w:i/>
          <w:iCs/>
          <w:sz w:val="32"/>
          <w:szCs w:val="32"/>
        </w:rPr>
        <w:t xml:space="preserve">Architecture, Process &amp; Solution Design</w:t>
      </w:r>
    </w:p>
    <w:p>
      <w:pPr>
        <w:spacing w:after="600"/>
        <w:jc w:val="center"/>
      </w:pPr>
      <w:r>
        <w:rPr>
          <w:sz w:val="24"/>
          <w:szCs w:val="24"/>
        </w:rPr>
        <w:t xml:space="preserve">Warranty Claims Intelligent Triage Platform</w:t>
      </w:r>
    </w:p>
    <w:p>
      <w:pPr>
        <w:spacing w:after="120"/>
      </w:pPr>
      <w:r>
        <w:t xml:space="preserve">Document Version: 1.0</w:t>
      </w:r>
    </w:p>
    <w:p>
      <w:pPr>
        <w:spacing w:after="120"/>
      </w:pPr>
      <w:r>
        <w:t xml:space="preserve">Date: June 25, 2026</w:t>
      </w:r>
    </w:p>
    <w:p>
      <w:pPr>
        <w:spacing w:after="120"/>
      </w:pPr>
      <w:r>
        <w:t xml:space="preserve">Classification: Internal / Solution Architecture</w:t>
      </w:r>
    </w:p>
    <w:p>
      <w:r>
        <w:br w:type="page"/>
      </w:r>
    </w:p>
    <w:p>
      <w:pPr>
        <w:pStyle w:val="Heading1"/>
      </w:pPr>
      <w:r>
        <w:t xml:space="preserve">1. Executive Summary</w:t>
      </w:r>
    </w:p>
    <w:p>
      <w:pPr>
        <w:spacing w:after="120"/>
      </w:pPr>
      <w:r>
        <w:t xml:space="preserve">This document describes the end-to-end architecture, business process, and solution design for an Enterprise Diagnostics Chatbot platform purpose-built for warranty claims triage. The application combines a Neo4j knowledge graph, a GraphRAG retrieval layer, and a LangGraph agent orchestration workflow to deliver explainable, graph-backed appliance diagnosis before a case reaches a human contact center agent.</w:t>
      </w:r>
    </w:p>
    <w:p>
      <w:pPr>
        <w:spacing w:after="120"/>
      </w:pPr>
      <w:r>
        <w:t xml:space="preserve">The primary business objective is to reduce contact center workload by resolving or deflecting non-genuine, low-complexity, or self-service-eligible warranty inquiries at the automated tier, while ensuring that only genuine, high-risk, or low-confidence cases are escalated—with a complete diagnostic payload including appliance identity, matched symptoms, ranked failure modes, recommended troubleshooting steps, safety notes, and historical resolution precedents.</w:t>
      </w:r>
    </w:p>
    <w:p>
      <w:pPr>
        <w:spacing w:after="120"/>
      </w:pPr>
      <w:r>
        <w:t xml:space="preserve">The current demo implementation (diagnostic-chatbot) validates this architecture using three appliance product lines (washing machine, dishwasher, microwave), synthetic enterprise-grade knowledge data, Neo4j graph storage, a graph-native diagnosis engine (no LLM required), Streamlit UI with customer chat and human agent dashboard, and JSON-based escalation persistence.</w:t>
      </w:r>
    </w:p>
    <w:p>
      <w:pPr>
        <w:pStyle w:val="Heading1"/>
      </w:pPr>
      <w:r>
        <w:t xml:space="preserve">2. Business Context &amp; Use Case</w:t>
      </w:r>
    </w:p>
    <w:p>
      <w:pPr>
        <w:pStyle w:val="Heading2"/>
      </w:pPr>
      <w:r>
        <w:t xml:space="preserve">2.1 Warranty Claims Challenge</w:t>
      </w:r>
    </w:p>
    <w:p>
      <w:pPr>
        <w:spacing w:after="120"/>
      </w:pPr>
      <w:r>
        <w:t xml:space="preserve">Consumer appliance manufacturers and extended warranty providers face high volumes of inbound warranty claims through web portals, mobile apps, IVR, and contact centers. A significant portion of these contacts are:</w:t>
      </w:r>
    </w:p>
    <w:p>
      <w:pPr>
        <w:pStyle w:val="ListParagraph"/>
        <w:numPr>
          <w:ilvl w:val="0"/>
          <w:numId w:val="2"/>
        </w:numPr>
        <w:spacing w:after="80"/>
      </w:pPr>
      <w:r>
        <w:t xml:space="preserve">User-error or maintenance issues not covered under warranty</w:t>
      </w:r>
    </w:p>
    <w:p>
      <w:pPr>
        <w:pStyle w:val="ListParagraph"/>
        <w:numPr>
          <w:ilvl w:val="0"/>
          <w:numId w:val="2"/>
        </w:numPr>
        <w:spacing w:after="80"/>
      </w:pPr>
      <w:r>
        <w:t xml:space="preserve">Duplicate claims for the same registered product</w:t>
      </w:r>
    </w:p>
    <w:p>
      <w:pPr>
        <w:pStyle w:val="ListParagraph"/>
        <w:numPr>
          <w:ilvl w:val="0"/>
          <w:numId w:val="2"/>
        </w:numPr>
        <w:spacing w:after="80"/>
      </w:pPr>
      <w:r>
        <w:t xml:space="preserve">Claims filed outside warranty period or without proof of purchase</w:t>
      </w:r>
    </w:p>
    <w:p>
      <w:pPr>
        <w:pStyle w:val="ListParagraph"/>
        <w:numPr>
          <w:ilvl w:val="0"/>
          <w:numId w:val="2"/>
        </w:numPr>
        <w:spacing w:after="80"/>
      </w:pPr>
      <w:r>
        <w:t xml:space="preserve">Symptoms resolvable through guided self-troubleshooting</w:t>
      </w:r>
    </w:p>
    <w:p>
      <w:pPr>
        <w:pStyle w:val="ListParagraph"/>
        <w:numPr>
          <w:ilvl w:val="0"/>
          <w:numId w:val="2"/>
        </w:numPr>
        <w:spacing w:after="80"/>
      </w:pPr>
      <w:r>
        <w:t xml:space="preserve">Safety-critical issues requiring immediate human intervention</w:t>
      </w:r>
    </w:p>
    <w:p>
      <w:pPr>
        <w:spacing w:after="120"/>
      </w:pPr>
      <w:r>
        <w:t xml:space="preserve">Without intelligent triage, every inquiry is treated equally, inflating average handle time (AHT), increasing agent training burden, and delaying resolution for genuinely urgent cases.</w:t>
      </w:r>
    </w:p>
    <w:p>
      <w:pPr>
        <w:pStyle w:val="Heading2"/>
      </w:pPr>
      <w:r>
        <w:t xml:space="preserve">2.2 Target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 Impact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Contact center deflection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30–50% reduction in tier-1 escalations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Automated diagnosis + self-service 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handle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20–40% reduction on escalated cases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Pre-populated diagnostic dossier for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First-contact resolution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Increase via guided troubleshooting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Graph-backed step-by-step procedures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Warranty fraud / invalid claims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Early filtering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 + claims system eligibility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Safety incidents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Zero missed critical escalations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Severity-based mandatory escalation rules</w:t>
            </w:r>
          </w:p>
        </w:tc>
      </w:tr>
    </w:tbl>
    <w:p>
      <w:pPr>
        <w:spacing w:after="200"/>
      </w:pPr>
    </w:p>
    <w:p>
      <w:pPr>
        <w:pStyle w:val="Heading2"/>
      </w:pPr>
      <w:r>
        <w:t xml:space="preserve">2.3 Stakeholders</w:t>
      </w:r>
    </w:p>
    <w:p>
      <w:pPr>
        <w:pStyle w:val="ListParagraph"/>
        <w:numPr>
          <w:ilvl w:val="0"/>
          <w:numId w:val="2"/>
        </w:numPr>
        <w:spacing w:after="80"/>
      </w:pPr>
      <w:r>
        <w:t xml:space="preserve">End Customer / Appliance Owner — reports symptoms via chat, receives diagnosis</w:t>
      </w:r>
    </w:p>
    <w:p>
      <w:pPr>
        <w:pStyle w:val="ListParagraph"/>
        <w:numPr>
          <w:ilvl w:val="0"/>
          <w:numId w:val="2"/>
        </w:numPr>
        <w:spacing w:after="80"/>
      </w:pPr>
      <w:r>
        <w:t xml:space="preserve">Contact Center Agent — reviews escalated cases with full graph evidence</w:t>
      </w:r>
    </w:p>
    <w:p>
      <w:pPr>
        <w:pStyle w:val="ListParagraph"/>
        <w:numPr>
          <w:ilvl w:val="0"/>
          <w:numId w:val="2"/>
        </w:numPr>
        <w:spacing w:after="80"/>
      </w:pPr>
      <w:r>
        <w:t xml:space="preserve">Field Service Technician — receives confirmed failure mode and parts list</w:t>
      </w:r>
    </w:p>
    <w:p>
      <w:pPr>
        <w:pStyle w:val="ListParagraph"/>
        <w:numPr>
          <w:ilvl w:val="0"/>
          <w:numId w:val="2"/>
        </w:numPr>
        <w:spacing w:after="80"/>
      </w:pPr>
      <w:r>
        <w:t xml:space="preserve">Warranty Claims Analyst — validates claim eligibility against policy rules</w:t>
      </w:r>
    </w:p>
    <w:p>
      <w:pPr>
        <w:pStyle w:val="ListParagraph"/>
        <w:numPr>
          <w:ilvl w:val="0"/>
          <w:numId w:val="2"/>
        </w:numPr>
        <w:spacing w:after="80"/>
      </w:pPr>
      <w:r>
        <w:t xml:space="preserve">Knowledge Engineering Team — maintains ontology, diagnostic trees, symptom-failure mappings</w:t>
      </w:r>
    </w:p>
    <w:p>
      <w:pPr>
        <w:pStyle w:val="ListParagraph"/>
        <w:numPr>
          <w:ilvl w:val="0"/>
          <w:numId w:val="2"/>
        </w:numPr>
        <w:spacing w:after="80"/>
      </w:pPr>
      <w:r>
        <w:t xml:space="preserve">Integration / Platform Engineering — connects CRM, claims, PIM, and service history systems</w:t>
      </w:r>
    </w:p>
    <w:p>
      <w:pPr>
        <w:pStyle w:val="Heading1"/>
      </w:pPr>
      <w:r>
        <w:t xml:space="preserve">3. Solution Overview</w:t>
      </w:r>
    </w:p>
    <w:p>
      <w:pPr>
        <w:pStyle w:val="Heading2"/>
      </w:pPr>
      <w:r>
        <w:t xml:space="preserve">3.1 Design Principles</w:t>
      </w:r>
    </w:p>
    <w:p>
      <w:pPr>
        <w:pStyle w:val="ListParagraph"/>
        <w:numPr>
          <w:ilvl w:val="0"/>
          <w:numId w:val="2"/>
        </w:numPr>
        <w:spacing w:after="80"/>
      </w:pPr>
      <w:r>
        <w:t xml:space="preserve">Explainability first: every diagnosis cites graph evidence (symptoms, confidence scores, historical resolutions)</w:t>
      </w:r>
    </w:p>
    <w:p>
      <w:pPr>
        <w:pStyle w:val="ListParagraph"/>
        <w:numPr>
          <w:ilvl w:val="0"/>
          <w:numId w:val="2"/>
        </w:numPr>
        <w:spacing w:after="80"/>
      </w:pPr>
      <w:r>
        <w:t xml:space="preserve">Graph-native reasoning: diagnosis is driven by structured knowledge, not opaque LLM hallucination</w:t>
      </w:r>
    </w:p>
    <w:p>
      <w:pPr>
        <w:pStyle w:val="ListParagraph"/>
        <w:numPr>
          <w:ilvl w:val="0"/>
          <w:numId w:val="2"/>
        </w:numPr>
        <w:spacing w:after="80"/>
      </w:pPr>
      <w:r>
        <w:t xml:space="preserve">Deterministic escalation: critical severity and low confidence trigger mandatory human review</w:t>
      </w:r>
    </w:p>
    <w:p>
      <w:pPr>
        <w:pStyle w:val="ListParagraph"/>
        <w:numPr>
          <w:ilvl w:val="0"/>
          <w:numId w:val="2"/>
        </w:numPr>
        <w:spacing w:after="80"/>
      </w:pPr>
      <w:r>
        <w:t xml:space="preserve">Enterprise integration ready: customer, product, and claim context enriched from external systems</w:t>
      </w:r>
    </w:p>
    <w:p>
      <w:pPr>
        <w:pStyle w:val="ListParagraph"/>
        <w:numPr>
          <w:ilvl w:val="0"/>
          <w:numId w:val="2"/>
        </w:numPr>
        <w:spacing w:after="80"/>
      </w:pPr>
      <w:r>
        <w:t xml:space="preserve">Graceful LLM augmentation: optional LLM layer for natural language formatting without replacing graph truth</w:t>
      </w:r>
    </w:p>
    <w:p>
      <w:pPr>
        <w:pStyle w:val="Heading2"/>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Streamlit (demo) / React + API (production)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chat, agent dashboard, KG explorer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 StateGraph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Multi-step agent workflow with typed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Reasoning / 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GraphRAG (custom Python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matching, failure ranking, evidence assembly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Knowledge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5.x (property graph)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Ontology instances, relationships, confidence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Contracts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Pydantic models + JSON catalog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Validated knowledge ingestion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JSON file (demo) / Case Management API (prod)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Human agent work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Grok / OpenAI via API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NL generation, query expansion (future)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 (Neo4j), Python 3.12, venv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demo; K8s/cloud in production</w:t>
            </w:r>
          </w:p>
        </w:tc>
      </w:tr>
    </w:tbl>
    <w:p>
      <w:pPr>
        <w:spacing w:after="200"/>
      </w:pPr>
    </w:p>
    <w:p>
      <w:pPr>
        <w:pStyle w:val="Heading1"/>
      </w:pPr>
      <w:r>
        <w:t xml:space="preserve">4. High-Level Architecture</w:t>
      </w:r>
    </w:p>
    <w:p>
      <w:pPr>
        <w:spacing w:after="120"/>
      </w:pPr>
      <w:r>
        <w:t xml:space="preserve">The platform follows a layered architecture with clear separation between user interaction, agent orchestration, graph retrieval, and enterprise data sources.</w:t>
      </w:r>
    </w:p>
    <w:p>
      <w:pPr>
        <w:shd w:fill="F2F2F2" w:val="clear"/>
        <w:spacing w:after="80" w:before="80"/>
      </w:pPr>
      <w:r>
        <w:rPr>
          <w:rFonts w:ascii="Courier New" w:cs="Courier New" w:eastAsia="Courier New" w:hAnsi="Courier New"/>
          <w:sz w:val="20"/>
          <w:szCs w:val="20"/>
        </w:rPr>
        <w:t xml:space="preserve">┌─────────────────────────────────────────────────────────────────────────┐
│                     CHANNELS &amp; ENTERPRISE SYSTEMS                       │
│  Web Portal │ Mobile App │ IVR │ CRM │ Claims Mgmt │ PIM │ Service DB  │
└───────────────────────────────┬─────────────────────────────────────────┘
                                │ Integration Layer (API Gateway / ESB)
┌───────────────────────────────▼─────────────────────────────────────────┐
│                    DIAGNOSTICS PLATFORM (This Application)              │
│  ┌──────────────┐  ┌─────────────────┐  ┌──────────────────────────┐  │
│  │ Streamlit UI │  │ LangGraph Agent │  │ GraphRAG Query Engine    │  │
│  │ - Chat       │──│ detect_product  │──│ match_symptoms           │  │
│  │ - Dashboard  │  │ run_diagnosis   │  │ rank_failure_modes       │  │
│  │ - KG Explorer│  │ format_response │  │ get_diagnostic_steps     │  │
│  │              │  │ handle_escalate │  │ historical_resolutions   │  │
│  └──────────────┘  └─────────────────┘  └────────────┬─────────────┘  │
│                                                       │                 │
│  ┌────────────────────────────────────────────────────▼──────────────┐  │
│  │                    NEO4J KNOWLEDGE GRAPH                          │  │
│  │  Product ──HAS_SYMPTOM──▶ Symptom ──INDICATES──▶ FailureMode      │  │
│  │  Product ──HAS_DIAGNOSTIC_STEP──▶ DiagnosticStep                │  │
│  │  HistoricalResolution ──CONFIRMED──▶ FailureMode                  │  │
│  └───────────────────────────────────────────────────────────────────┘  │
└─────────────────────────────────────────────────────────────────────────┘</w:t>
      </w:r>
    </w:p>
    <w:p>
      <w:pPr>
        <w:pStyle w:val="Heading2"/>
      </w:pPr>
      <w:r>
        <w:t xml:space="preserve">4.1 Request Lifecycle</w:t>
      </w:r>
    </w:p>
    <w:p>
      <w:pPr>
        <w:pStyle w:val="ListParagraph"/>
        <w:numPr>
          <w:ilvl w:val="0"/>
          <w:numId w:val="3"/>
        </w:numPr>
        <w:spacing w:after="80"/>
      </w:pPr>
      <w:r>
        <w:t xml:space="preserve">Customer describes appliance problem in natural language (optionally selects product)</w:t>
      </w:r>
    </w:p>
    <w:p>
      <w:pPr>
        <w:pStyle w:val="ListParagraph"/>
        <w:numPr>
          <w:ilvl w:val="0"/>
          <w:numId w:val="3"/>
        </w:numPr>
        <w:spacing w:after="80"/>
      </w:pPr>
      <w:r>
        <w:t xml:space="preserve">LangGraph agent detects product from message keywords or explicit selection</w:t>
      </w:r>
    </w:p>
    <w:p>
      <w:pPr>
        <w:pStyle w:val="ListParagraph"/>
        <w:numPr>
          <w:ilvl w:val="0"/>
          <w:numId w:val="3"/>
        </w:numPr>
        <w:spacing w:after="80"/>
      </w:pPr>
      <w:r>
        <w:t xml:space="preserve">GraphRAG matches customer message to canonical symptoms in the knowledge graph</w:t>
      </w:r>
    </w:p>
    <w:p>
      <w:pPr>
        <w:pStyle w:val="ListParagraph"/>
        <w:numPr>
          <w:ilvl w:val="0"/>
          <w:numId w:val="3"/>
        </w:numPr>
        <w:spacing w:after="80"/>
      </w:pPr>
      <w:r>
        <w:t xml:space="preserve">Cypher query ranks failure modes by aggregated INDICATES confidence across matched symptoms</w:t>
      </w:r>
    </w:p>
    <w:p>
      <w:pPr>
        <w:pStyle w:val="ListParagraph"/>
        <w:numPr>
          <w:ilvl w:val="0"/>
          <w:numId w:val="3"/>
        </w:numPr>
        <w:spacing w:after="80"/>
      </w:pPr>
      <w:r>
        <w:t xml:space="preserve">Diagnostic steps, parts, and historical resolutions are retrieved for the top failure mode</w:t>
      </w:r>
    </w:p>
    <w:p>
      <w:pPr>
        <w:pStyle w:val="ListParagraph"/>
        <w:numPr>
          <w:ilvl w:val="0"/>
          <w:numId w:val="3"/>
        </w:numPr>
        <w:spacing w:after="80"/>
      </w:pPr>
      <w:r>
        <w:t xml:space="preserve">Confidence score and symptom severity evaluated against escalation threshold (default 65%)</w:t>
      </w:r>
    </w:p>
    <w:p>
      <w:pPr>
        <w:pStyle w:val="ListParagraph"/>
        <w:numPr>
          <w:ilvl w:val="0"/>
          <w:numId w:val="3"/>
        </w:numPr>
        <w:spacing w:after="80"/>
      </w:pPr>
      <w:r>
        <w:t xml:space="preserve">If escalation required: case saved with full diagnostic payload for human agent dashboard</w:t>
      </w:r>
    </w:p>
    <w:p>
      <w:pPr>
        <w:pStyle w:val="ListParagraph"/>
        <w:numPr>
          <w:ilvl w:val="0"/>
          <w:numId w:val="3"/>
        </w:numPr>
        <w:spacing w:after="80"/>
      </w:pPr>
      <w:r>
        <w:t xml:space="preserve">Formatted response returned to customer with graph evidence trail</w:t>
      </w:r>
    </w:p>
    <w:p>
      <w:pPr>
        <w:pStyle w:val="Heading1"/>
      </w:pPr>
      <w:r>
        <w:t xml:space="preserve">5. Component Architecture</w:t>
      </w:r>
    </w:p>
    <w:p>
      <w:pPr>
        <w:pStyle w:val="Heading2"/>
      </w:pPr>
      <w:r>
        <w:t xml:space="preserve">5.1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Module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Configuration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config/settings.py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credentials, escalation threshold, data paths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Knowledge Ingestion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graph/synthetic_data_generator.py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Pydantic-validated ontology instances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 Loader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graph/populate_graph.py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MERGE nodes/relationships into Neo4j with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graph/neo4j_client.py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Driver singleton, connectivity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GraphRAG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graph/graph_rag.py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diagnosis: symptom match, failure rank,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Tools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agents/tools.py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Thin wrappers exposing GraphRAG to LangGraph nodes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 Workflow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agents/diagnosis_graph.py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StateGraph: detect → diagnose → format → escalate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 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utils/escalation_store.py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 cases for human agent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ui/app.py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chat, agent dashboard, knowledge graph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Evaluation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tests/test_diagnosis.py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Regression tests against known symptom messages</w:t>
            </w:r>
          </w:p>
        </w:tc>
      </w:tr>
    </w:tbl>
    <w:p>
      <w:pPr>
        <w:spacing w:after="200"/>
      </w:pPr>
    </w:p>
    <w:p>
      <w:pPr>
        <w:pStyle w:val="Heading2"/>
      </w:pPr>
      <w:r>
        <w:t xml:space="preserve">5.2 LangGraph Agent Workflow</w:t>
      </w:r>
    </w:p>
    <w:p>
      <w:pPr>
        <w:spacing w:after="120"/>
      </w:pPr>
      <w:r>
        <w:t xml:space="preserve">The diagnosis agent is implemented as a compiled LangGraph StateGraph with a typed AgentState dictionary. Each node is a pure function that receives state and returns partial state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Input →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detect_product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node_detect_product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user_message → product_id, product_name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run_diagnosis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node_run_graph_diagnosis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user_message + product_id → diagnosis 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format_response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node_format_response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diagnosis → formatted markdown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handle_escalation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node_handle_escalation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diagnosis.should_escalate → case_id, escalated flag</w:t>
            </w:r>
          </w:p>
        </w:tc>
      </w:tr>
    </w:tbl>
    <w:p>
      <w:pPr>
        <w:spacing w:after="200"/>
      </w:pPr>
    </w:p>
    <w:p>
      <w:pPr>
        <w:spacing w:after="120"/>
      </w:pPr>
      <w:r>
        <w:t xml:space="preserve">The graph is linear (no conditional branching at the graph level); escalation logic is embedded in the diagnosis result. Production deployments may add conditional edges—for example, routing to a CRM enrichment node when product_id is unknown but a customer serial number is provided.</w:t>
      </w:r>
    </w:p>
    <w:p>
      <w:pPr>
        <w:pStyle w:val="Heading2"/>
      </w:pPr>
      <w:r>
        <w:t xml:space="preserve">5.3 GraphRAG Layer (Summary)</w:t>
      </w:r>
    </w:p>
    <w:p>
      <w:pPr>
        <w:spacing w:after="120"/>
      </w:pPr>
      <w:r>
        <w:t xml:space="preserve">GraphRAG in this solution is not vector-only retrieval. It is a hybrid graph traversal + lexical similarity approach that queries structured relationships in Neo4j and assembles an explainable DiagnosisResult. See Document 2 (Knowledge Graph &amp; GraphRAG Deep Dive) for full technical detail.</w:t>
      </w:r>
    </w:p>
    <w:p>
      <w:pPr>
        <w:pStyle w:val="ListParagraph"/>
        <w:numPr>
          <w:ilvl w:val="0"/>
          <w:numId w:val="2"/>
        </w:numPr>
        <w:spacing w:after="80"/>
      </w:pPr>
      <w:r>
        <w:t xml:space="preserve">Product detection: keyword scoring against appliance vocabulary</w:t>
      </w:r>
    </w:p>
    <w:p>
      <w:pPr>
        <w:pStyle w:val="ListParagraph"/>
        <w:numPr>
          <w:ilvl w:val="0"/>
          <w:numId w:val="2"/>
        </w:numPr>
        <w:spacing w:after="80"/>
      </w:pPr>
      <w:r>
        <w:t xml:space="preserve">Symptom matching: token overlap + synonym expansion against graph symptom descriptions</w:t>
      </w:r>
    </w:p>
    <w:p>
      <w:pPr>
        <w:pStyle w:val="ListParagraph"/>
        <w:numPr>
          <w:ilvl w:val="0"/>
          <w:numId w:val="2"/>
        </w:numPr>
        <w:spacing w:after="80"/>
      </w:pPr>
      <w:r>
        <w:t xml:space="preserve">Failure ranking: Cypher aggregation of INDICATES confidence scores</w:t>
      </w:r>
    </w:p>
    <w:p>
      <w:pPr>
        <w:pStyle w:val="ListParagraph"/>
        <w:numPr>
          <w:ilvl w:val="0"/>
          <w:numId w:val="2"/>
        </w:numPr>
        <w:spacing w:after="80"/>
      </w:pPr>
      <w:r>
        <w:t xml:space="preserve">Evidence assembly: diagnostic steps, parts catalog, historical resolutions</w:t>
      </w:r>
    </w:p>
    <w:p>
      <w:pPr>
        <w:pStyle w:val="Heading2"/>
      </w:pPr>
      <w:r>
        <w:t xml:space="preserve">5.4 Escalation Model</w:t>
      </w:r>
    </w:p>
    <w:p>
      <w:pPr>
        <w:spacing w:after="120"/>
      </w:pPr>
      <w:r>
        <w:t xml:space="preserve">A case is escalated to the human agent tier when ANY of the following conditions is true:</w:t>
      </w:r>
    </w:p>
    <w:p>
      <w:pPr>
        <w:pStyle w:val="ListParagraph"/>
        <w:numPr>
          <w:ilvl w:val="0"/>
          <w:numId w:val="2"/>
        </w:numPr>
        <w:spacing w:after="80"/>
      </w:pPr>
      <w:r>
        <w:t xml:space="preserve">Product could not be identified from the customer message</w:t>
      </w:r>
    </w:p>
    <w:p>
      <w:pPr>
        <w:pStyle w:val="ListParagraph"/>
        <w:numPr>
          <w:ilvl w:val="0"/>
          <w:numId w:val="2"/>
        </w:numPr>
        <w:spacing w:after="80"/>
      </w:pPr>
      <w:r>
        <w:t xml:space="preserve">Any matched symptom has severity = critical (e.g., microwave arcing, no heating)</w:t>
      </w:r>
    </w:p>
    <w:p>
      <w:pPr>
        <w:pStyle w:val="ListParagraph"/>
        <w:numPr>
          <w:ilvl w:val="0"/>
          <w:numId w:val="2"/>
        </w:numPr>
        <w:spacing w:after="80"/>
      </w:pPr>
      <w:r>
        <w:t xml:space="preserve">Top failure mode aggregate confidence is below ESCALATION_CONFIDENCE_THRESHOLD (default 0.65)</w:t>
      </w:r>
    </w:p>
    <w:p>
      <w:pPr>
        <w:spacing w:after="120"/>
      </w:pPr>
      <w:r>
        <w:t xml:space="preserve">Escalated cases are persisted with case_id, timestamp, customer message, and the complete diagnosis payload including ranked failure modes, evidence strings, and escalation reason. The Human Agent Dashboard displays this dossier so agents begin with full context rather than re-interviewing the customer.</w:t>
      </w:r>
    </w:p>
    <w:p>
      <w:pPr>
        <w:pStyle w:val="Heading1"/>
      </w:pPr>
      <w:r>
        <w:t xml:space="preserve">6. Enterprise Integration Architecture</w:t>
      </w:r>
    </w:p>
    <w:p>
      <w:pPr>
        <w:pStyle w:val="Heading2"/>
      </w:pPr>
      <w:r>
        <w:t xml:space="preserve">6.1 Integration Landscape</w:t>
      </w:r>
    </w:p>
    <w:p>
      <w:pPr>
        <w:spacing w:after="120"/>
      </w:pPr>
      <w:r>
        <w:t xml:space="preserve">In a production warranty scenario, the diagnostics platform does not operate in isolation. It must interface with multiple enterprise applications to validate claim eligibility, enrich customer context, and push outcomes back to operational systems.</w:t>
      </w:r>
    </w:p>
    <w:p>
      <w:pPr>
        <w:shd w:fill="F2F2F2" w:val="clear"/>
        <w:spacing w:after="80" w:before="80"/>
      </w:pPr>
      <w:r>
        <w:rPr>
          <w:rFonts w:ascii="Courier New" w:cs="Courier New" w:eastAsia="Courier New" w:hAnsi="Courier New"/>
          <w:sz w:val="20"/>
          <w:szCs w:val="20"/>
        </w:rPr>
        <w:t xml:space="preserve">Customer ──▶ Diagnostics Chatbot ──▶ Integration Hub ──┬──▶ CRM (Salesforce/SAP C4C)
                                                      ├──▶ Claims System (Guidewire/legacy)
                                                      ├──▶ Product Information Mgmt (PIM/PLM)
                                                      ├──▶ Service History / IoT Telemetry
                                                      ├──▶ Parts &amp; Inventory (SAP/Oracle)
                                                      └──▶ Contact Center (Genesys/Five9)</w:t>
      </w:r>
    </w:p>
    <w:p>
      <w:pPr>
        <w:pStyle w:val="Heading2"/>
      </w:pPr>
      <w:r>
        <w:t xml:space="preserve">6.2 CRM System Integration</w:t>
      </w:r>
    </w:p>
    <w:p>
      <w:pPr>
        <w:spacing w:after="120"/>
      </w:pPr>
      <w:r>
        <w:t xml:space="preserve">Purpose: Resolve appliance owner identity, registered products, purchase date, and warranty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Element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Source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 in Diagnosis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ID / Account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 chat session to owner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Registered Products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 Asset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Pre-select product_id; skip keyword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Serial Number /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 or Product Registration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 against PIM catalog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 / POS integration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Warranty eligibility window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Contact Preferences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 routing (callback vs. chat transfer)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Prior Cases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 Case 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Detect duplicate claims; show prior resolutions</w:t>
            </w:r>
          </w:p>
        </w:tc>
      </w:tr>
    </w:tbl>
    <w:p>
      <w:pPr>
        <w:spacing w:after="200"/>
      </w:pPr>
    </w:p>
    <w:p>
      <w:pPr>
        <w:spacing w:after="120"/>
      </w:pPr>
      <w:r>
        <w:t xml:space="preserve">Integration pattern: On session start, the chatbot calls GET /crm/customers/{id}/assets. If the customer has a single registered appliance, product_id is pre-bound. If multiple, the UI presents a disambiguation picker. This eliminates false product detection and enables warranty-aware responses.</w:t>
      </w:r>
    </w:p>
    <w:p>
      <w:pPr>
        <w:pStyle w:val="Heading2"/>
      </w:pPr>
      <w:r>
        <w:t xml:space="preserve">6.3 Claims Management System Integration</w:t>
      </w:r>
    </w:p>
    <w:p>
      <w:pPr>
        <w:spacing w:after="120"/>
      </w:pPr>
      <w:r>
        <w:t xml:space="preserve">Purpose: Create, update, and close warranty claim records based on diagnosis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Event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Direction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Claims System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Diagnosis complete (no escalation)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 self-service resolution; no claim opened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Diagnosis complete (escalated)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draft claim with diagnostic dossier attached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resolves 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claim status; attach confirmed failure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Claim eligibility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Validate warranty coverage before offering repair dispatch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Fraud signals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Flag repeat claims, mismatched serial numbers</w:t>
            </w:r>
          </w:p>
        </w:tc>
      </w:tr>
    </w:tbl>
    <w:p>
      <w:pPr>
        <w:spacing w:after="200"/>
      </w:pPr>
    </w:p>
    <w:p>
      <w:pPr>
        <w:pStyle w:val="Heading2"/>
      </w:pPr>
      <w:r>
        <w:t xml:space="preserve">6.4 Product Information Management (PIM)</w:t>
      </w:r>
    </w:p>
    <w:p>
      <w:pPr>
        <w:spacing w:after="120"/>
      </w:pPr>
      <w:r>
        <w:t xml:space="preserve">PIM/PLM systems are the authoritative source for product taxonomy, model variants, BOM (bill of materials), and service manuals. In enterprise deployment, the knowledge graph ontology is populated from PIM exports rather than synthetic JSON:</w:t>
      </w:r>
    </w:p>
    <w:p>
      <w:pPr>
        <w:pStyle w:val="ListParagraph"/>
        <w:numPr>
          <w:ilvl w:val="0"/>
          <w:numId w:val="2"/>
        </w:numPr>
        <w:spacing w:after="80"/>
      </w:pPr>
      <w:r>
        <w:t xml:space="preserve">Product nodes: model SKU, brand, category, model year, market region</w:t>
      </w:r>
    </w:p>
    <w:p>
      <w:pPr>
        <w:pStyle w:val="ListParagraph"/>
        <w:numPr>
          <w:ilvl w:val="0"/>
          <w:numId w:val="2"/>
        </w:numPr>
        <w:spacing w:after="80"/>
      </w:pPr>
      <w:r>
        <w:t xml:space="preserve">Part nodes: OEM part numbers, supersession chains, regional availability</w:t>
      </w:r>
    </w:p>
    <w:p>
      <w:pPr>
        <w:pStyle w:val="ListParagraph"/>
        <w:numPr>
          <w:ilvl w:val="0"/>
          <w:numId w:val="2"/>
        </w:numPr>
        <w:spacing w:after="80"/>
      </w:pPr>
      <w:r>
        <w:t xml:space="preserve">FailureMode nodes: FMEA (Failure Mode and Effects Analysis) data from engineering</w:t>
      </w:r>
    </w:p>
    <w:p>
      <w:pPr>
        <w:pStyle w:val="ListParagraph"/>
        <w:numPr>
          <w:ilvl w:val="0"/>
          <w:numId w:val="2"/>
        </w:numPr>
        <w:spacing w:after="80"/>
      </w:pPr>
      <w:r>
        <w:t xml:space="preserve">DiagnosticStep nodes: extracted from service manuals and technician SOPs</w:t>
      </w:r>
    </w:p>
    <w:p>
      <w:pPr>
        <w:pStyle w:val="Heading2"/>
      </w:pPr>
      <w:r>
        <w:t xml:space="preserve">6.5 Service History &amp; Field Data</w:t>
      </w:r>
    </w:p>
    <w:p>
      <w:pPr>
        <w:spacing w:after="120"/>
      </w:pPr>
      <w:r>
        <w:t xml:space="preserve">HistoricalResolution nodes in the demo represent field service outcomes. In production, these are continuously fed from:</w:t>
      </w:r>
    </w:p>
    <w:p>
      <w:pPr>
        <w:pStyle w:val="ListParagraph"/>
        <w:numPr>
          <w:ilvl w:val="0"/>
          <w:numId w:val="2"/>
        </w:numPr>
        <w:spacing w:after="80"/>
      </w:pPr>
      <w:r>
        <w:t xml:space="preserve">Field service management (FSM) work order closures</w:t>
      </w:r>
    </w:p>
    <w:p>
      <w:pPr>
        <w:pStyle w:val="ListParagraph"/>
        <w:numPr>
          <w:ilvl w:val="0"/>
          <w:numId w:val="2"/>
        </w:numPr>
        <w:spacing w:after="80"/>
      </w:pPr>
      <w:r>
        <w:t xml:space="preserve">Contact center case resolution notes</w:t>
      </w:r>
    </w:p>
    <w:p>
      <w:pPr>
        <w:pStyle w:val="ListParagraph"/>
        <w:numPr>
          <w:ilvl w:val="0"/>
          <w:numId w:val="2"/>
        </w:numPr>
        <w:spacing w:after="80"/>
      </w:pPr>
      <w:r>
        <w:t xml:space="preserve">IoT-connected appliance error logs and telemetry (smart appliances)</w:t>
      </w:r>
    </w:p>
    <w:p>
      <w:pPr>
        <w:pStyle w:val="ListParagraph"/>
        <w:numPr>
          <w:ilvl w:val="0"/>
          <w:numId w:val="2"/>
        </w:numPr>
        <w:spacing w:after="80"/>
      </w:pPr>
      <w:r>
        <w:t xml:space="preserve">Technician mobile app diagnostic confirmations</w:t>
      </w:r>
    </w:p>
    <w:p>
      <w:pPr>
        <w:spacing w:after="120"/>
      </w:pPr>
      <w:r>
        <w:t xml:space="preserve">This creates a feedback loop: confirmed resolutions strengthen INDICATES confidence weights and add new symptom-failure links over time.</w:t>
      </w:r>
    </w:p>
    <w:p>
      <w:pPr>
        <w:pStyle w:val="Heading2"/>
      </w:pPr>
      <w:r>
        <w:t xml:space="preserve">6.6 Contact Center Handoff</w:t>
      </w:r>
    </w:p>
    <w:p>
      <w:pPr>
        <w:spacing w:after="120"/>
      </w:pPr>
      <w:r>
        <w:t xml:space="preserve">When escalation occurs, the platform pushes a structured handoff package to the contact center ACD/CRM:</w:t>
      </w:r>
    </w:p>
    <w:p>
      <w:pPr>
        <w:pStyle w:val="ListParagraph"/>
        <w:numPr>
          <w:ilvl w:val="0"/>
          <w:numId w:val="2"/>
        </w:numPr>
        <w:spacing w:after="80"/>
      </w:pPr>
      <w:r>
        <w:t xml:space="preserve">case_id and priority (derived from symptom severity)</w:t>
      </w:r>
    </w:p>
    <w:p>
      <w:pPr>
        <w:pStyle w:val="ListParagraph"/>
        <w:numPr>
          <w:ilvl w:val="0"/>
          <w:numId w:val="2"/>
        </w:numPr>
        <w:spacing w:after="80"/>
      </w:pPr>
      <w:r>
        <w:t xml:space="preserve">Customer profile snapshot from CRM</w:t>
      </w:r>
    </w:p>
    <w:p>
      <w:pPr>
        <w:pStyle w:val="ListParagraph"/>
        <w:numPr>
          <w:ilvl w:val="0"/>
          <w:numId w:val="2"/>
        </w:numPr>
        <w:spacing w:after="80"/>
      </w:pPr>
      <w:r>
        <w:t xml:space="preserve">Appliance: product name, model, serial, warranty status</w:t>
      </w:r>
    </w:p>
    <w:p>
      <w:pPr>
        <w:pStyle w:val="ListParagraph"/>
        <w:numPr>
          <w:ilvl w:val="0"/>
          <w:numId w:val="2"/>
        </w:numPr>
        <w:spacing w:after="80"/>
      </w:pPr>
      <w:r>
        <w:t xml:space="preserve">Customer verbatim message</w:t>
      </w:r>
    </w:p>
    <w:p>
      <w:pPr>
        <w:pStyle w:val="ListParagraph"/>
        <w:numPr>
          <w:ilvl w:val="0"/>
          <w:numId w:val="2"/>
        </w:numPr>
        <w:spacing w:after="80"/>
      </w:pPr>
      <w:r>
        <w:t xml:space="preserve">Matched symptoms with severity labels</w:t>
      </w:r>
    </w:p>
    <w:p>
      <w:pPr>
        <w:pStyle w:val="ListParagraph"/>
        <w:numPr>
          <w:ilvl w:val="0"/>
          <w:numId w:val="2"/>
        </w:numPr>
        <w:spacing w:after="80"/>
      </w:pPr>
      <w:r>
        <w:t xml:space="preserve">Top 3 ranked failure modes with confidence and safety notes</w:t>
      </w:r>
    </w:p>
    <w:p>
      <w:pPr>
        <w:pStyle w:val="ListParagraph"/>
        <w:numPr>
          <w:ilvl w:val="0"/>
          <w:numId w:val="2"/>
        </w:numPr>
        <w:spacing w:after="80"/>
      </w:pPr>
      <w:r>
        <w:t xml:space="preserve">Recommended diagnostic steps already communicated to customer</w:t>
      </w:r>
    </w:p>
    <w:p>
      <w:pPr>
        <w:pStyle w:val="ListParagraph"/>
        <w:numPr>
          <w:ilvl w:val="0"/>
          <w:numId w:val="2"/>
        </w:numPr>
        <w:spacing w:after="80"/>
      </w:pPr>
      <w:r>
        <w:t xml:space="preserve">Similar historical resolutions for agent reference</w:t>
      </w:r>
    </w:p>
    <w:p>
      <w:pPr>
        <w:pStyle w:val="ListParagraph"/>
        <w:numPr>
          <w:ilvl w:val="0"/>
          <w:numId w:val="2"/>
        </w:numPr>
        <w:spacing w:after="80"/>
      </w:pPr>
      <w:r>
        <w:t xml:space="preserve">Escalation reason (critical symptom / low confidence / unknown product)</w:t>
      </w:r>
    </w:p>
    <w:p>
      <w:pPr>
        <w:spacing w:after="120"/>
      </w:pPr>
      <w:r>
        <w:t xml:space="preserve">This ensures agents handle only genuine, complex, or safety-critical cases—with full appliance owner details and a head start on diagnosis.</w:t>
      </w:r>
    </w:p>
    <w:p>
      <w:pPr>
        <w:pStyle w:val="Heading1"/>
      </w:pPr>
      <w:r>
        <w:t xml:space="preserve">7. End-to-End Process Flows</w:t>
      </w:r>
    </w:p>
    <w:p>
      <w:pPr>
        <w:pStyle w:val="Heading2"/>
      </w:pPr>
      <w:r>
        <w:t xml:space="preserve">7.1 Happy Path — Automated Resolution</w:t>
      </w:r>
    </w:p>
    <w:p>
      <w:pPr>
        <w:pStyle w:val="ListParagraph"/>
        <w:numPr>
          <w:ilvl w:val="0"/>
          <w:numId w:val="3"/>
        </w:numPr>
        <w:spacing w:after="80"/>
      </w:pPr>
      <w:r>
        <w:t xml:space="preserve">Customer logs into warranty portal (CRM SSO authenticates session)</w:t>
      </w:r>
    </w:p>
    <w:p>
      <w:pPr>
        <w:pStyle w:val="ListParagraph"/>
        <w:numPr>
          <w:ilvl w:val="0"/>
          <w:numId w:val="3"/>
        </w:numPr>
        <w:spacing w:after="80"/>
      </w:pPr>
      <w:r>
        <w:t xml:space="preserve">CRM returns registered Front Load Washing Machine (wm-001) with active warranty</w:t>
      </w:r>
    </w:p>
    <w:p>
      <w:pPr>
        <w:pStyle w:val="ListParagraph"/>
        <w:numPr>
          <w:ilvl w:val="0"/>
          <w:numId w:val="3"/>
        </w:numPr>
        <w:spacing w:after="80"/>
      </w:pPr>
      <w:r>
        <w:t xml:space="preserve">Customer: 'Machine won't spin and water stays in drum'</w:t>
      </w:r>
    </w:p>
    <w:p>
      <w:pPr>
        <w:pStyle w:val="ListParagraph"/>
        <w:numPr>
          <w:ilvl w:val="0"/>
          <w:numId w:val="3"/>
        </w:numPr>
        <w:spacing w:after="80"/>
      </w:pPr>
      <w:r>
        <w:t xml:space="preserve">GraphRAG matches symptoms wm-s01 (no spin) and wm-s03 (water in drum)</w:t>
      </w:r>
    </w:p>
    <w:p>
      <w:pPr>
        <w:pStyle w:val="ListParagraph"/>
        <w:numPr>
          <w:ilvl w:val="0"/>
          <w:numId w:val="3"/>
        </w:numPr>
        <w:spacing w:after="80"/>
      </w:pPr>
      <w:r>
        <w:t xml:space="preserve">Failure modes ranked: Worn Drive Belt (0.92), Failed Drain Pump (0.88)</w:t>
      </w:r>
    </w:p>
    <w:p>
      <w:pPr>
        <w:pStyle w:val="ListParagraph"/>
        <w:numPr>
          <w:ilvl w:val="0"/>
          <w:numId w:val="3"/>
        </w:numPr>
        <w:spacing w:after="80"/>
      </w:pPr>
      <w:r>
        <w:t xml:space="preserve">Top confidence 0.92 &gt; threshold 0.65; no critical severity → no escalation</w:t>
      </w:r>
    </w:p>
    <w:p>
      <w:pPr>
        <w:pStyle w:val="ListParagraph"/>
        <w:numPr>
          <w:ilvl w:val="0"/>
          <w:numId w:val="3"/>
        </w:numPr>
        <w:spacing w:after="80"/>
      </w:pPr>
      <w:r>
        <w:t xml:space="preserve">Customer receives diagnostic steps and self-service guidance</w:t>
      </w:r>
    </w:p>
    <w:p>
      <w:pPr>
        <w:pStyle w:val="ListParagraph"/>
        <w:numPr>
          <w:ilvl w:val="0"/>
          <w:numId w:val="3"/>
        </w:numPr>
        <w:spacing w:after="80"/>
      </w:pPr>
      <w:r>
        <w:t xml:space="preserve">Claims system logs self-service event; no agent involvement</w:t>
      </w:r>
    </w:p>
    <w:p>
      <w:pPr>
        <w:pStyle w:val="Heading2"/>
      </w:pPr>
      <w:r>
        <w:t xml:space="preserve">7.2 Escalation Path — Critical Symptom</w:t>
      </w:r>
    </w:p>
    <w:p>
      <w:pPr>
        <w:pStyle w:val="ListParagraph"/>
        <w:numPr>
          <w:ilvl w:val="0"/>
          <w:numId w:val="3"/>
        </w:numPr>
        <w:spacing w:after="80"/>
      </w:pPr>
      <w:r>
        <w:t xml:space="preserve">Customer: 'Microwave runs but food stays cold, arcing inside'</w:t>
      </w:r>
    </w:p>
    <w:p>
      <w:pPr>
        <w:pStyle w:val="ListParagraph"/>
        <w:numPr>
          <w:ilvl w:val="0"/>
          <w:numId w:val="3"/>
        </w:numPr>
        <w:spacing w:after="80"/>
      </w:pPr>
      <w:r>
        <w:t xml:space="preserve">Product detected: mw-001 (Convection Microwave)</w:t>
      </w:r>
    </w:p>
    <w:p>
      <w:pPr>
        <w:pStyle w:val="ListParagraph"/>
        <w:numPr>
          <w:ilvl w:val="0"/>
          <w:numId w:val="3"/>
        </w:numPr>
        <w:spacing w:after="80"/>
      </w:pPr>
      <w:r>
        <w:t xml:space="preserve">Symptoms matched: mw-s01 (critical), mw-s02 (critical)</w:t>
      </w:r>
    </w:p>
    <w:p>
      <w:pPr>
        <w:pStyle w:val="ListParagraph"/>
        <w:numPr>
          <w:ilvl w:val="0"/>
          <w:numId w:val="3"/>
        </w:numPr>
        <w:spacing w:after="80"/>
      </w:pPr>
      <w:r>
        <w:t xml:space="preserve">Failure modes: Magnetron Failure, Damaged Waveguide Cover</w:t>
      </w:r>
    </w:p>
    <w:p>
      <w:pPr>
        <w:pStyle w:val="ListParagraph"/>
        <w:numPr>
          <w:ilvl w:val="0"/>
          <w:numId w:val="3"/>
        </w:numPr>
        <w:spacing w:after="80"/>
      </w:pPr>
      <w:r>
        <w:t xml:space="preserve">Critical severity triggers mandatory escalation regardless of confidence</w:t>
      </w:r>
    </w:p>
    <w:p>
      <w:pPr>
        <w:pStyle w:val="ListParagraph"/>
        <w:numPr>
          <w:ilvl w:val="0"/>
          <w:numId w:val="3"/>
        </w:numPr>
        <w:spacing w:after="80"/>
      </w:pPr>
      <w:r>
        <w:t xml:space="preserve">Case saved to escalation store with full payload</w:t>
      </w:r>
    </w:p>
    <w:p>
      <w:pPr>
        <w:pStyle w:val="ListParagraph"/>
        <w:numPr>
          <w:ilvl w:val="0"/>
          <w:numId w:val="3"/>
        </w:numPr>
        <w:spacing w:after="80"/>
      </w:pPr>
      <w:r>
        <w:t xml:space="preserve">Contact center receives priority case with safety notes (HIGH VOLTAGE warning)</w:t>
      </w:r>
    </w:p>
    <w:p>
      <w:pPr>
        <w:pStyle w:val="ListParagraph"/>
        <w:numPr>
          <w:ilvl w:val="0"/>
          <w:numId w:val="3"/>
        </w:numPr>
        <w:spacing w:after="80"/>
      </w:pPr>
      <w:r>
        <w:t xml:space="preserve">Agent reviews pre-built dossier; schedules certified technician visit</w:t>
      </w:r>
    </w:p>
    <w:p>
      <w:pPr>
        <w:pStyle w:val="Heading2"/>
      </w:pPr>
      <w:r>
        <w:t xml:space="preserve">7.3 Invalid Claim Filtering (Enterprise Extension)</w:t>
      </w:r>
    </w:p>
    <w:p>
      <w:pPr>
        <w:pStyle w:val="ListParagraph"/>
        <w:numPr>
          <w:ilvl w:val="0"/>
          <w:numId w:val="3"/>
        </w:numPr>
        <w:spacing w:after="80"/>
      </w:pPr>
      <w:r>
        <w:t xml:space="preserve">Customer files claim for dishwasher heating issue</w:t>
      </w:r>
    </w:p>
    <w:p>
      <w:pPr>
        <w:pStyle w:val="ListParagraph"/>
        <w:numPr>
          <w:ilvl w:val="0"/>
          <w:numId w:val="3"/>
        </w:numPr>
        <w:spacing w:after="80"/>
      </w:pPr>
      <w:r>
        <w:t xml:space="preserve">CRM returns purchase date 4 years ago; standard warranty = 2 years</w:t>
      </w:r>
    </w:p>
    <w:p>
      <w:pPr>
        <w:pStyle w:val="ListParagraph"/>
        <w:numPr>
          <w:ilvl w:val="0"/>
          <w:numId w:val="3"/>
        </w:numPr>
        <w:spacing w:after="80"/>
      </w:pPr>
      <w:r>
        <w:t xml:space="preserve">Claims system returns NOT_ELIGIBLE status before diagnosis begins</w:t>
      </w:r>
    </w:p>
    <w:p>
      <w:pPr>
        <w:pStyle w:val="ListParagraph"/>
        <w:numPr>
          <w:ilvl w:val="0"/>
          <w:numId w:val="3"/>
        </w:numPr>
        <w:spacing w:after="80"/>
      </w:pPr>
      <w:r>
        <w:t xml:space="preserve">Chatbot informs customer of warranty status; offers paid repair options</w:t>
      </w:r>
    </w:p>
    <w:p>
      <w:pPr>
        <w:pStyle w:val="ListParagraph"/>
        <w:numPr>
          <w:ilvl w:val="0"/>
          <w:numId w:val="3"/>
        </w:numPr>
        <w:spacing w:after="80"/>
      </w:pPr>
      <w:r>
        <w:t xml:space="preserve">No escalation to contact center for out-of-warranty cases</w:t>
      </w:r>
    </w:p>
    <w:p>
      <w:pPr>
        <w:pStyle w:val="Heading1"/>
      </w:pPr>
      <w:r>
        <w:t xml:space="preserve">8. Security, Compliance &amp; Operations</w:t>
      </w:r>
    </w:p>
    <w:p>
      <w:pPr>
        <w:pStyle w:val="Heading2"/>
      </w:pPr>
      <w:r>
        <w:t xml:space="preserve">8.1 Data Security</w:t>
      </w:r>
    </w:p>
    <w:p>
      <w:pPr>
        <w:pStyle w:val="ListParagraph"/>
        <w:numPr>
          <w:ilvl w:val="0"/>
          <w:numId w:val="2"/>
        </w:numPr>
        <w:spacing w:after="80"/>
      </w:pPr>
      <w:r>
        <w:t xml:space="preserve">PII (customer name, address, phone) stored only in CRM; chatbot holds session tokens</w:t>
      </w:r>
    </w:p>
    <w:p>
      <w:pPr>
        <w:pStyle w:val="ListParagraph"/>
        <w:numPr>
          <w:ilvl w:val="0"/>
          <w:numId w:val="2"/>
        </w:numPr>
        <w:spacing w:after="80"/>
      </w:pPr>
      <w:r>
        <w:t xml:space="preserve">Neo4j knowledge graph contains no customer PII—only product/diagnostic knowledge</w:t>
      </w:r>
    </w:p>
    <w:p>
      <w:pPr>
        <w:pStyle w:val="ListParagraph"/>
        <w:numPr>
          <w:ilvl w:val="0"/>
          <w:numId w:val="2"/>
        </w:numPr>
        <w:spacing w:after="80"/>
      </w:pPr>
      <w:r>
        <w:t xml:space="preserve">Escalation payloads reference customer_id, not raw PII, in production</w:t>
      </w:r>
    </w:p>
    <w:p>
      <w:pPr>
        <w:pStyle w:val="ListParagraph"/>
        <w:numPr>
          <w:ilvl w:val="0"/>
          <w:numId w:val="2"/>
        </w:numPr>
        <w:spacing w:after="80"/>
      </w:pPr>
      <w:r>
        <w:t xml:space="preserve">TLS for all API integrations; Neo4j bolt+ssc or mTLS in production</w:t>
      </w:r>
    </w:p>
    <w:p>
      <w:pPr>
        <w:pStyle w:val="Heading2"/>
      </w:pPr>
      <w:r>
        <w:t xml:space="preserve">8.2 Audit &amp; Explainability</w:t>
      </w:r>
    </w:p>
    <w:p>
      <w:pPr>
        <w:pStyle w:val="ListParagraph"/>
        <w:numPr>
          <w:ilvl w:val="0"/>
          <w:numId w:val="2"/>
        </w:numPr>
        <w:spacing w:after="80"/>
      </w:pPr>
      <w:r>
        <w:t xml:space="preserve">Every diagnosis includes an evidence[] array citing graph reasoning steps</w:t>
      </w:r>
    </w:p>
    <w:p>
      <w:pPr>
        <w:pStyle w:val="ListParagraph"/>
        <w:numPr>
          <w:ilvl w:val="0"/>
          <w:numId w:val="2"/>
        </w:numPr>
        <w:spacing w:after="80"/>
      </w:pPr>
      <w:r>
        <w:t xml:space="preserve">Escalation reason is explicit and logged</w:t>
      </w:r>
    </w:p>
    <w:p>
      <w:pPr>
        <w:pStyle w:val="ListParagraph"/>
        <w:numPr>
          <w:ilvl w:val="0"/>
          <w:numId w:val="2"/>
        </w:numPr>
        <w:spacing w:after="80"/>
      </w:pPr>
      <w:r>
        <w:t xml:space="preserve">Agent actions (in_progress, resolved, closed) timestamped in escalation store</w:t>
      </w:r>
    </w:p>
    <w:p>
      <w:pPr>
        <w:pStyle w:val="ListParagraph"/>
        <w:numPr>
          <w:ilvl w:val="0"/>
          <w:numId w:val="2"/>
        </w:numPr>
        <w:spacing w:after="80"/>
      </w:pPr>
      <w:r>
        <w:t xml:space="preserve">Future: LangSmith tracing for LLM-augmented responses</w:t>
      </w:r>
    </w:p>
    <w:p>
      <w:pPr>
        <w:pStyle w:val="Heading2"/>
      </w:pPr>
      <w:r>
        <w:t xml:space="preserve">8.3 Deployment Topology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Deployment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Scaling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Streamlit / Web UI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Container behind CDN + WAF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Horizontal auto-scale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LangGraph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FastAPI/uvicorn containers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Per-request scaling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AuraDB or self-hosted cluster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 replicas for GraphRAG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 Hub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Enterprise Service Bus or API Gateway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Managed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 Queue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Case management DB or Salesforce Cases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Existing CC infrastructure</w:t>
            </w:r>
          </w:p>
        </w:tc>
      </w:tr>
    </w:tbl>
    <w:p>
      <w:pPr>
        <w:spacing w:after="200"/>
      </w:pPr>
    </w:p>
    <w:p>
      <w:pPr>
        <w:pStyle w:val="Heading1"/>
      </w:pPr>
      <w:r>
        <w:t xml:space="preserve">9. Demo vs. Production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Capability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Current Demo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Production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Knowledge 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Synthetic JSON (3 products)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PIM + FMEA + service manuals + field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Anonymous chat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CRM-authenticated with asset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Claims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 claims system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Escalation 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JSON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Salesforce Cases / ServiceNow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 not wired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Grok/OpenAI for NL polish + query expansion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Symptom matching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Lexical token overlap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Embeddings + graph traversal hybrid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SSO (OIDC/SAML)</w:t>
            </w:r>
          </w:p>
        </w:tc>
      </w:tr>
    </w:tbl>
    <w:p>
      <w:pPr>
        <w:spacing w:after="200"/>
      </w:pPr>
    </w:p>
    <w:p>
      <w:pPr>
        <w:pStyle w:val="Heading1"/>
      </w:pPr>
      <w:r>
        <w:t xml:space="preserve">10. Conclusion</w:t>
      </w:r>
    </w:p>
    <w:p>
      <w:pPr>
        <w:spacing w:after="120"/>
      </w:pPr>
      <w:r>
        <w:t xml:space="preserve">The Enterprise Diagnostics Chatbot demonstrates a production-viable pattern for warranty claims intelligent triage: structured knowledge in a graph database, explainable GraphRAG retrieval, deterministic agent orchestration, and selective escalation to human agents only when genuinely needed. The architecture is designed from the ground up for enterprise integration with CRM, claims, PIM, and contact center systems—ensuring that automated diagnosis reduces workload while improving outcomes for both customers and agents.</w:t>
      </w:r>
    </w:p>
    <w:p>
      <w:pPr>
        <w:spacing w:after="120"/>
      </w:pPr>
      <w:r>
        <w:t xml:space="preserve">For detailed coverage of the knowledge graph ontology, Neo4j schema, GraphRAG query execution, and under-the-hood algorithms, refer to the companion document: Knowledge Graph, Ontology &amp; GraphRAG Technical Deep Dive.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Enterprise Diagnostics Chatbot — Architecture &amp;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2026-06-25T04:34:35.517Z</dcterms:created>
  <dcterms:modified xsi:type="dcterms:W3CDTF">2026-06-25T04:34:35.521Z</dcterms:modified>
</cp:coreProperties>
</file>

<file path=docProps/custom.xml><?xml version="1.0" encoding="utf-8"?>
<Properties xmlns="http://schemas.openxmlformats.org/officeDocument/2006/custom-properties" xmlns:vt="http://schemas.openxmlformats.org/officeDocument/2006/docPropsVTypes"/>
</file>