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Knowledge Graph, Ontology &amp; GraphRAG</w:t>
      </w:r>
    </w:p>
    <w:p>
      <w:pPr>
        <w:spacing w:after="200"/>
        <w:jc w:val="center"/>
      </w:pPr>
      <w:r>
        <w:rPr>
          <w:i/>
          <w:iCs/>
          <w:sz w:val="32"/>
          <w:szCs w:val="32"/>
        </w:rPr>
        <w:t xml:space="preserve">Technical Deep Dive — Under the Hood</w:t>
      </w:r>
    </w:p>
    <w:p>
      <w:pPr>
        <w:spacing w:after="600"/>
        <w:jc w:val="center"/>
      </w:pPr>
      <w:r>
        <w:rPr>
          <w:sz w:val="24"/>
          <w:szCs w:val="24"/>
        </w:rPr>
        <w:t xml:space="preserve">Enterprise Diagnostics Chatbot Platform</w:t>
      </w:r>
    </w:p>
    <w:p>
      <w:pPr>
        <w:spacing w:after="120"/>
      </w:pPr>
      <w:r>
        <w:t xml:space="preserve">Document Version: 1.0</w:t>
      </w:r>
    </w:p>
    <w:p>
      <w:pPr>
        <w:spacing w:after="120"/>
      </w:pPr>
      <w:r>
        <w:t xml:space="preserve">Date: June 25, 2026</w:t>
      </w:r>
    </w:p>
    <w:p>
      <w:pPr>
        <w:spacing w:after="120"/>
      </w:pPr>
      <w:r>
        <w:t xml:space="preserve">Classification: Internal / Technical Architecture</w:t>
      </w:r>
    </w:p>
    <w:p>
      <w:r>
        <w:br w:type="page"/>
      </w:r>
    </w:p>
    <w:p>
      <w:pPr>
        <w:pStyle w:val="Heading1"/>
      </w:pPr>
      <w:r>
        <w:t xml:space="preserve">1. Introduction</w:t>
      </w:r>
    </w:p>
    <w:p>
      <w:pPr>
        <w:spacing w:after="120"/>
      </w:pPr>
      <w:r>
        <w:t xml:space="preserve">This document provides exhaustive technical detail on how the Enterprise Diagnostics Chatbot builds, stores, queries, and reasons over its knowledge graph. It covers ontology design, Neo4j graph database schema, data ingestion pipelines, GraphRAG execution semantics, Cypher query patterns, confidence scoring, escalation logic, and the path from demo synthetic data to enterprise-scale knowledge base construction.</w:t>
      </w:r>
    </w:p>
    <w:p>
      <w:pPr>
        <w:spacing w:after="120"/>
      </w:pPr>
      <w:r>
        <w:t xml:space="preserve">GraphRAG (Graph Retrieval-Augmented Generation) in this solution means: retrieve structured diagnostic evidence from a property graph database, assemble it into a typed result object, and optionally present it via natural language. The 'generation' layer is currently template-based (format_diagnosis_response); an LLM can be layered on top without changing the graph truth layer.</w:t>
      </w:r>
    </w:p>
    <w:p>
      <w:pPr>
        <w:pStyle w:val="Heading1"/>
      </w:pPr>
      <w:r>
        <w:t xml:space="preserve">2. Ontology Design</w:t>
      </w:r>
    </w:p>
    <w:p>
      <w:pPr>
        <w:pStyle w:val="Heading2"/>
      </w:pPr>
      <w:r>
        <w:t xml:space="preserve">2.1 What Is the Ontology?</w:t>
      </w:r>
    </w:p>
    <w:p>
      <w:pPr>
        <w:spacing w:after="120"/>
      </w:pPr>
      <w:r>
        <w:t xml:space="preserve">The ontology is the formal schema defining what entities exist in the appliance diagnostic domain, what attributes they carry, and how they relate. It is the contract between knowledge engineering (who creates content), the graph database (who stores it), and the GraphRAG engine (who queries it).</w:t>
      </w:r>
    </w:p>
    <w:p>
      <w:pPr>
        <w:spacing w:after="120"/>
      </w:pPr>
      <w:r>
        <w:t xml:space="preserve">In the demo, the ontology is expressed as Pydantic models in graph/synthetic_data_generator.py. In enterprise deployment, the same conceptual ontology would be maintained in an OWL/RDF taxonomy or a graph schema registry, with ETL pipelines transforming source documents into graph instances.</w:t>
      </w:r>
    </w:p>
    <w:p>
      <w:pPr>
        <w:pStyle w:val="Heading2"/>
      </w:pPr>
      <w:r>
        <w:t xml:space="preserve">2.2 Entity Types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Label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Properties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Appliance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product_id, name, category, brand, model_year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wm-001 Front Load Washing Machine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Observable customer complaint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symptom_id, description, severity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 Machine does not spin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Root cause hypothesis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failure_mode_id, name, description, repair_minutes, safety_notes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wm-fm01 Worn Drive Belt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DiagnosticStep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Troubleshooting procedure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step_id, description, order, expected_outcome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wm-d01 Run empty spin cycle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Replacement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part_id, name, part_number, estimated_cost_usd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AH-DB-8842 Drive Belt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HistoricalResolution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Past field service 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resolution_id, description, resolution_date, technician_notes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Replaced worn drive belt</w:t>
            </w:r>
          </w:p>
        </w:tc>
      </w:tr>
    </w:tbl>
    <w:p>
      <w:pPr>
        <w:spacing w:after="200"/>
      </w:pPr>
    </w:p>
    <w:p>
      <w:pPr>
        <w:pStyle w:val="Heading2"/>
      </w:pPr>
      <w:r>
        <w:t xml:space="preserve">2.3 Relationship Types (Edge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Relationship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From → To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Properties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Semantic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HAS_SYMPTOM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 Symptom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product can exhibit this symptom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CAN_HAVE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 FailureMode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product is susceptible to this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INDICATES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 FailureMode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 (0.0–1.0)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symptom suggests this failure with given probability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HAS_DIAGNOSTIC_STEP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 DiagnosticStep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Ordered troubleshooting for this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FOR_PRODUCT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HistoricalResolution → 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Resolution occurred on this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HistoricalResolution → FailureMode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Field service confirmed this root cause</w:t>
            </w:r>
          </w:p>
        </w:tc>
      </w:tr>
    </w:tbl>
    <w:p>
      <w:pPr>
        <w:spacing w:after="200"/>
      </w:pPr>
    </w:p>
    <w:p>
      <w:pPr>
        <w:pStyle w:val="Heading2"/>
      </w:pPr>
      <w:r>
        <w:t xml:space="preserve">2.4 Ontology Diagram</w:t>
      </w:r>
    </w:p>
    <w:p>
      <w:pPr>
        <w:shd w:fill="F2F2F2" w:val="clear"/>
        <w:spacing w:after="80" w:before="80"/>
      </w:pPr>
      <w:r>
        <w:rPr>
          <w:rFonts w:ascii="Courier New" w:cs="Courier New" w:eastAsia="Courier New" w:hAnsi="Courier New"/>
          <w:sz w:val="20"/>
          <w:szCs w:val="20"/>
        </w:rPr>
        <w:t xml:space="preserve">                    ┌─────────────────┐
                    │     Product     │
                    └────────┬────────┘
           HAS_SYMPTOM        │        CAN_HAVE
                ┌─────────────┼─────────────┐
                ▼             │             ▼
         ┌──────────┐         │      ┌─────────────┐
         │ Symptom  │         │      │ FailureMode │
         └────┬─────┘         │      └──────▲──────┘
              │ INDICATES     │             │
              │ (confidence)  │      CONFIRMED
              └───────────────┼─────────────┘
                              │
                    HAS_DIAGNOSTIC_STEP
                              │
                              ▼
                    ┌─────────────────┐
                    │ DiagnosticStep  │
                    └─────────────────┘
         ┌──────────────────────┐
         │ HistoricalResolution │──FOR_PRODUCT──▶ Product
         └──────────────────────┘</w:t>
      </w:r>
    </w:p>
    <w:p>
      <w:pPr>
        <w:pStyle w:val="Heading2"/>
      </w:pPr>
      <w:r>
        <w:t xml:space="preserve">2.5 Severity Taxonomy</w:t>
      </w:r>
    </w:p>
    <w:p>
      <w:pPr>
        <w:spacing w:after="120"/>
      </w:pPr>
      <w:r>
        <w:t xml:space="preserve">Symptoms carry a severity attribute used in escalation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Severity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Escalation Behavior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Examples in Demo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Minor inconvenience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automatic escalation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Detergent dispenser does not open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Functional degradation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Confidence-based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Excessive vibration, grinding noise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Significant malfunction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Confidence-based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in drum, door latch loose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Safety hazard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Mandatory escalation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Microwave arcing, food stays cold (magnetron)</w:t>
            </w:r>
          </w:p>
        </w:tc>
      </w:tr>
    </w:tbl>
    <w:p>
      <w:pPr>
        <w:spacing w:after="200"/>
      </w:pPr>
    </w:p>
    <w:p>
      <w:pPr>
        <w:pStyle w:val="Heading2"/>
      </w:pPr>
      <w:r>
        <w:t xml:space="preserve">2.6 Enterprise Ontology Extensions</w:t>
      </w:r>
    </w:p>
    <w:p>
      <w:pPr>
        <w:spacing w:after="120"/>
      </w:pPr>
      <w:r>
        <w:t xml:space="preserve">Production ontology extends the demo schema with enterprise entities:</w:t>
      </w:r>
    </w:p>
    <w:p>
      <w:pPr>
        <w:pStyle w:val="ListParagraph"/>
        <w:numPr>
          <w:ilvl w:val="0"/>
          <w:numId w:val="2"/>
        </w:numPr>
        <w:spacing w:after="80"/>
      </w:pPr>
      <w:r>
        <w:t xml:space="preserve">Customer node: linked to CRM customer_id (not stored in Neo4j diagnosis graph; referenced via API)</w:t>
      </w:r>
    </w:p>
    <w:p>
      <w:pPr>
        <w:pStyle w:val="ListParagraph"/>
        <w:numPr>
          <w:ilvl w:val="0"/>
          <w:numId w:val="2"/>
        </w:numPr>
        <w:spacing w:after="80"/>
      </w:pPr>
      <w:r>
        <w:t xml:space="preserve">WarrantyPolicy node: coverage terms, exclusions, regional rules</w:t>
      </w:r>
    </w:p>
    <w:p>
      <w:pPr>
        <w:pStyle w:val="ListParagraph"/>
        <w:numPr>
          <w:ilvl w:val="0"/>
          <w:numId w:val="2"/>
        </w:numPr>
        <w:spacing w:after="80"/>
      </w:pPr>
      <w:r>
        <w:t xml:space="preserve">Claim node: claim_id, status, filing date (in claims system; cross-referenced)</w:t>
      </w:r>
    </w:p>
    <w:p>
      <w:pPr>
        <w:pStyle w:val="ListParagraph"/>
        <w:numPr>
          <w:ilvl w:val="0"/>
          <w:numId w:val="2"/>
        </w:numPr>
        <w:spacing w:after="80"/>
      </w:pPr>
      <w:r>
        <w:t xml:space="preserve">Component node: sub-assembly hierarchy from BOM (motor → drive belt → drum)</w:t>
      </w:r>
    </w:p>
    <w:p>
      <w:pPr>
        <w:pStyle w:val="ListParagraph"/>
        <w:numPr>
          <w:ilvl w:val="0"/>
          <w:numId w:val="2"/>
        </w:numPr>
        <w:spacing w:after="80"/>
      </w:pPr>
      <w:r>
        <w:t xml:space="preserve">ErrorCode node: manufacturer diagnostic codes linked to symptoms</w:t>
      </w:r>
    </w:p>
    <w:p>
      <w:pPr>
        <w:pStyle w:val="ListParagraph"/>
        <w:numPr>
          <w:ilvl w:val="0"/>
          <w:numId w:val="2"/>
        </w:numPr>
        <w:spacing w:after="80"/>
      </w:pPr>
      <w:r>
        <w:t xml:space="preserve">TechnicianSkill node: certification requirements for failure mode repair</w:t>
      </w:r>
    </w:p>
    <w:p>
      <w:pPr>
        <w:pStyle w:val="ListParagraph"/>
        <w:numPr>
          <w:ilvl w:val="0"/>
          <w:numId w:val="2"/>
        </w:numPr>
        <w:spacing w:after="80"/>
      </w:pPr>
      <w:r>
        <w:t xml:space="preserve">Region node: market-specific parts and regulatory safety requirements</w:t>
      </w:r>
    </w:p>
    <w:p>
      <w:pPr>
        <w:spacing w:after="120"/>
      </w:pPr>
      <w:r>
        <w:t xml:space="preserve">The core diagnostic ontology (Product → Symptom → FailureMode → DiagnosticStep) remains stable; enterprise entities are layered via additional relationships without breaking the GraphRAG query patterns.</w:t>
      </w:r>
    </w:p>
    <w:p>
      <w:pPr>
        <w:pStyle w:val="Heading1"/>
      </w:pPr>
      <w:r>
        <w:t xml:space="preserve">3. Knowledge Base Content</w:t>
      </w:r>
    </w:p>
    <w:p>
      <w:pPr>
        <w:pStyle w:val="Heading2"/>
      </w:pPr>
      <w:r>
        <w:t xml:space="preserve">3.1 Demo Knowledge Catalog</w:t>
      </w:r>
    </w:p>
    <w:p>
      <w:pPr>
        <w:spacing w:after="120"/>
      </w:pPr>
      <w:r>
        <w:t xml:space="preserve">The demo knowledge base covers three appliance products with fully interconnected diagnostic knowledge. Data is generated by graph/synthetic_data_generator.py and stored in data/synthetic_diagnosis_data.json before Neo4j ingestion.</w:t>
      </w:r>
    </w:p>
    <w:p>
      <w:pPr>
        <w:pStyle w:val="Heading3"/>
      </w:pPr>
      <w:r>
        <w:t xml:space="preserve">3.1.1 Washing Machine (wm-001)</w:t>
      </w:r>
    </w:p>
    <w:p>
      <w:pPr>
        <w:spacing w:after="120"/>
      </w:pPr>
      <w:r>
        <w:t xml:space="preserve">Front Load Washing Machine 8kg — AquaHome, Laundry,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 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Count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 (no spin), wm-s02 (vibration), wm-s03 (water in drum), wm-s04 (E21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Modes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wm-fm01 (drive belt), wm-fm02 (drain pump), wm-fm03 (load sensor)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Diagnostic 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wm-d01 through wm-d04 (spin test, belt inspect, pump test, suspension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Drive belt, drain pump motor, shock absorber kit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 Resolutions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Belt replacement (2025-11-12), pump replacement (2026-01-08)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Symptom-Failure 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 range 0.55–0.92</w:t>
            </w:r>
          </w:p>
        </w:tc>
      </w:tr>
    </w:tbl>
    <w:p>
      <w:pPr>
        <w:spacing w:after="200"/>
      </w:pPr>
    </w:p>
    <w:p>
      <w:pPr>
        <w:spacing w:after="120"/>
      </w:pPr>
      <w:r>
        <w:t xml:space="preserve">Key INDICATES relationships:</w:t>
      </w:r>
    </w:p>
    <w:p>
      <w:pPr>
        <w:pStyle w:val="ListParagraph"/>
        <w:numPr>
          <w:ilvl w:val="0"/>
          <w:numId w:val="2"/>
        </w:numPr>
        <w:spacing w:after="80"/>
      </w:pPr>
      <w:r>
        <w:t xml:space="preserve">wm-s01 → wm-fm01 (Worn Drive Belt) confidence 0.92</w:t>
      </w:r>
    </w:p>
    <w:p>
      <w:pPr>
        <w:pStyle w:val="ListParagraph"/>
        <w:numPr>
          <w:ilvl w:val="0"/>
          <w:numId w:val="2"/>
        </w:numPr>
        <w:spacing w:after="80"/>
      </w:pPr>
      <w:r>
        <w:t xml:space="preserve">wm-s03 → wm-fm02 (Failed Drain Pump) confidence 0.88</w:t>
      </w:r>
    </w:p>
    <w:p>
      <w:pPr>
        <w:pStyle w:val="ListParagraph"/>
        <w:numPr>
          <w:ilvl w:val="0"/>
          <w:numId w:val="2"/>
        </w:numPr>
        <w:spacing w:after="80"/>
      </w:pPr>
      <w:r>
        <w:t xml:space="preserve">wm-s02 → wm-fm03 (Unbalanced Load Sensor) confidence 0.85</w:t>
      </w:r>
    </w:p>
    <w:p>
      <w:pPr>
        <w:pStyle w:val="Heading3"/>
      </w:pPr>
      <w:r>
        <w:t xml:space="preserve">3.1.2 Dishwasher (dw-001)</w:t>
      </w:r>
    </w:p>
    <w:p>
      <w:pPr>
        <w:spacing w:after="120"/>
      </w:pPr>
      <w:r>
        <w:t xml:space="preserve">Built-in Dishwasher 12 Place Setting — CleanWave, Kitchen,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 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Count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Notable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Wet/cold dishes, standing water, grinding noise, dispenser stuck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Modes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Heating element, clogged drain hose, wash impeller obstruction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Diagnostic 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Temperature test, hose inspect, impeller check, solenoid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Heating element, drain hose kit, circulation pump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Symptom-Failure 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dw-s01→heating (0.90), dw-s03→impeller (0.91)</w:t>
            </w:r>
          </w:p>
        </w:tc>
      </w:tr>
    </w:tbl>
    <w:p>
      <w:pPr>
        <w:spacing w:after="200"/>
      </w:pPr>
    </w:p>
    <w:p>
      <w:pPr>
        <w:pStyle w:val="Heading3"/>
      </w:pPr>
      <w:r>
        <w:t xml:space="preserve">3.1.3 Microwave (mw-001)</w:t>
      </w:r>
    </w:p>
    <w:p>
      <w:pPr>
        <w:spacing w:after="120"/>
      </w:pPr>
      <w:r>
        <w:t xml:space="preserve">Convection Microwave 25L — HeatPro, Kitchen,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 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Count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Notable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Food cold (CRITICAL), arcing (CRITICAL), fan failure, loose latch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Modes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Magnetron failure, waveguide cover damage, convection fan motor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Safety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VOLTAGE warnings on magnetron; arcing damage warnings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Symptom-Failure 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mw-s01→magnetron (0.94), mw-s02→waveguide (0.89)</w:t>
            </w:r>
          </w:p>
        </w:tc>
      </w:tr>
    </w:tbl>
    <w:p>
      <w:pPr>
        <w:spacing w:after="200"/>
      </w:pPr>
    </w:p>
    <w:p>
      <w:pPr>
        <w:pStyle w:val="Heading2"/>
      </w:pPr>
      <w:r>
        <w:t xml:space="preserve">3.2 Enterprise Knowledge Base Construction</w:t>
      </w:r>
    </w:p>
    <w:p>
      <w:pPr>
        <w:spacing w:after="120"/>
      </w:pPr>
      <w:r>
        <w:t xml:space="preserve">In enterprise deployment, the knowledge base is not hand-authored JSON. It is assembled from multiple authoritative sources through an ETL/ELT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Source System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Content Extracted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 Graph 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FMEA / Reliability Engineering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modes, effects, severity ratings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FailureMode, INDICATES confidence seeds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Service Manuals (PDF/HTML)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Troubleshooting trees, test procedures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DiagnosticStep nodes with ordering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Call Center Knowledge 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descriptions, customer language variants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nodes with synonym mappings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Field Service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 repairs, technician notes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HistoricalResolution + CONFIRMED edges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PIM / PLM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catalog, model hierarchy, parts BOM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Part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IoT Error Code Registry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Smart appliance fault codes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ErrorCode → Symptom mappings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 Policy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Coverage rules, exclusions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WarrantyPolicy (external or graph)</w:t>
            </w:r>
          </w:p>
        </w:tc>
      </w:tr>
    </w:tbl>
    <w:p>
      <w:pPr>
        <w:spacing w:after="200"/>
      </w:pPr>
    </w:p>
    <w:p>
      <w:pPr>
        <w:pStyle w:val="Heading2"/>
      </w:pPr>
      <w:r>
        <w:t xml:space="preserve">3.3 Knowledge Engineering Workflow</w:t>
      </w:r>
    </w:p>
    <w:p>
      <w:pPr>
        <w:pStyle w:val="ListParagraph"/>
        <w:numPr>
          <w:ilvl w:val="0"/>
          <w:numId w:val="3"/>
        </w:numPr>
        <w:spacing w:after="80"/>
      </w:pPr>
      <w:r>
        <w:t xml:space="preserve">SME workshops: reliability engineers + senior technicians define failure modes per product family</w:t>
      </w:r>
    </w:p>
    <w:p>
      <w:pPr>
        <w:pStyle w:val="ListParagraph"/>
        <w:numPr>
          <w:ilvl w:val="0"/>
          <w:numId w:val="3"/>
        </w:numPr>
        <w:spacing w:after="80"/>
      </w:pPr>
      <w:r>
        <w:t xml:space="preserve">Symptom cataloging: contact center logs mined for natural language symptom clusters</w:t>
      </w:r>
    </w:p>
    <w:p>
      <w:pPr>
        <w:pStyle w:val="ListParagraph"/>
        <w:numPr>
          <w:ilvl w:val="0"/>
          <w:numId w:val="3"/>
        </w:numPr>
        <w:spacing w:after="80"/>
      </w:pPr>
      <w:r>
        <w:t xml:space="preserve">Link calibration: symptom→failure confidence scores set from historical case data (Bayesian update)</w:t>
      </w:r>
    </w:p>
    <w:p>
      <w:pPr>
        <w:pStyle w:val="ListParagraph"/>
        <w:numPr>
          <w:ilvl w:val="0"/>
          <w:numId w:val="3"/>
        </w:numPr>
        <w:spacing w:after="80"/>
      </w:pPr>
      <w:r>
        <w:t xml:space="preserve">Diagnostic step authoring: converted from service manual SOPs with expected outcomes</w:t>
      </w:r>
    </w:p>
    <w:p>
      <w:pPr>
        <w:pStyle w:val="ListParagraph"/>
        <w:numPr>
          <w:ilvl w:val="0"/>
          <w:numId w:val="3"/>
        </w:numPr>
        <w:spacing w:after="80"/>
      </w:pPr>
      <w:r>
        <w:t xml:space="preserve">Validation: test cases run against GraphRAG engine (as in tests/test_diagnosis.py)</w:t>
      </w:r>
    </w:p>
    <w:p>
      <w:pPr>
        <w:pStyle w:val="ListParagraph"/>
        <w:numPr>
          <w:ilvl w:val="0"/>
          <w:numId w:val="3"/>
        </w:numPr>
        <w:spacing w:after="80"/>
      </w:pPr>
      <w:r>
        <w:t xml:space="preserve">Publication: validated JSON/XML fed to populate_graph.py or enterprise ETL</w:t>
      </w:r>
    </w:p>
    <w:p>
      <w:pPr>
        <w:pStyle w:val="ListParagraph"/>
        <w:numPr>
          <w:ilvl w:val="0"/>
          <w:numId w:val="3"/>
        </w:numPr>
        <w:spacing w:after="80"/>
      </w:pPr>
      <w:r>
        <w:t xml:space="preserve">Continuous improvement: new HistoricalResolution nodes from every closed field service ticket</w:t>
      </w:r>
    </w:p>
    <w:p>
      <w:pPr>
        <w:pStyle w:val="Heading1"/>
      </w:pPr>
      <w:r>
        <w:t xml:space="preserve">4. Neo4j Graph Database</w:t>
      </w:r>
    </w:p>
    <w:p>
      <w:pPr>
        <w:pStyle w:val="Heading2"/>
      </w:pPr>
      <w:r>
        <w:t xml:space="preserve">4.1 Why Neo4j?</w:t>
      </w:r>
    </w:p>
    <w:p>
      <w:pPr>
        <w:pStyle w:val="ListParagraph"/>
        <w:numPr>
          <w:ilvl w:val="0"/>
          <w:numId w:val="2"/>
        </w:numPr>
        <w:spacing w:after="80"/>
      </w:pPr>
      <w:r>
        <w:t xml:space="preserve">Native graph traversal matches the diagnostic reasoning model (symptom → failure → step)</w:t>
      </w:r>
    </w:p>
    <w:p>
      <w:pPr>
        <w:pStyle w:val="ListParagraph"/>
        <w:numPr>
          <w:ilvl w:val="0"/>
          <w:numId w:val="2"/>
        </w:numPr>
        <w:spacing w:after="80"/>
      </w:pPr>
      <w:r>
        <w:t xml:space="preserve">Cypher queries express multi-hop patterns concisely</w:t>
      </w:r>
    </w:p>
    <w:p>
      <w:pPr>
        <w:pStyle w:val="ListParagraph"/>
        <w:numPr>
          <w:ilvl w:val="0"/>
          <w:numId w:val="2"/>
        </w:numPr>
        <w:spacing w:after="80"/>
      </w:pPr>
      <w:r>
        <w:t xml:space="preserve">Relationship properties (confidence on INDICATES) enable weighted reasoning</w:t>
      </w:r>
    </w:p>
    <w:p>
      <w:pPr>
        <w:pStyle w:val="ListParagraph"/>
        <w:numPr>
          <w:ilvl w:val="0"/>
          <w:numId w:val="2"/>
        </w:numPr>
        <w:spacing w:after="80"/>
      </w:pPr>
      <w:r>
        <w:t xml:space="preserve">MERGE idempotency supports safe re-ingestion of updated knowledge</w:t>
      </w:r>
    </w:p>
    <w:p>
      <w:pPr>
        <w:pStyle w:val="ListParagraph"/>
        <w:numPr>
          <w:ilvl w:val="0"/>
          <w:numId w:val="2"/>
        </w:numPr>
        <w:spacing w:after="80"/>
      </w:pPr>
      <w:r>
        <w:t xml:space="preserve">Neo4j Browser enables visual exploration (demo Knowledge Graph tab)</w:t>
      </w:r>
    </w:p>
    <w:p>
      <w:pPr>
        <w:pStyle w:val="ListParagraph"/>
        <w:numPr>
          <w:ilvl w:val="0"/>
          <w:numId w:val="2"/>
        </w:numPr>
        <w:spacing w:after="80"/>
      </w:pPr>
      <w:r>
        <w:t xml:space="preserve">Production path: Neo4j AuraDB with read replicas for high query volume</w:t>
      </w:r>
    </w:p>
    <w:p>
      <w:pPr>
        <w:pStyle w:val="Heading2"/>
      </w:pPr>
      <w:r>
        <w:t xml:space="preserve">4.2 Schema Constraints</w:t>
      </w:r>
    </w:p>
    <w:p>
      <w:pPr>
        <w:spacing w:after="120"/>
      </w:pPr>
      <w:r>
        <w:t xml:space="preserve">On population, unique constraints are created for every entity primary key (graph/populate_graph.py):</w:t>
      </w:r>
    </w:p>
    <w:p>
      <w:pPr>
        <w:shd w:fill="F2F2F2" w:val="clear"/>
        <w:spacing w:after="80" w:before="80"/>
      </w:pPr>
      <w:r>
        <w:rPr>
          <w:rFonts w:ascii="Courier New" w:cs="Courier New" w:eastAsia="Courier New" w:hAnsi="Courier New"/>
          <w:sz w:val="20"/>
          <w:szCs w:val="20"/>
        </w:rPr>
        <w:t xml:space="preserve">CREATE CONSTRAINT IF NOT EXISTS FOR (p:Product) REQUIRE p.product_id IS UNIQUE
CREATE CONSTRAINT IF NOT EXISTS FOR (s:Symptom) REQUIRE s.symptom_id IS UNIQUE
CREATE CONSTRAINT IF NOT EXISTS FOR (fm:FailureMode) REQUIRE fm.failure_mode_id IS UNIQUE
CREATE CONSTRAINT IF NOT EXISTS FOR (ds:DiagnosticStep) REQUIRE ds.step_id IS UNIQUE
CREATE CONSTRAINT IF NOT EXISTS FOR (p:Part) REQUIRE p.part_id IS UNIQUE
CREATE CONSTRAINT IF NOT EXISTS FOR (r:HistoricalResolution) REQUIRE r.resolution_id IS UNIQUE</w:t>
      </w:r>
    </w:p>
    <w:p>
      <w:pPr>
        <w:pStyle w:val="Heading2"/>
      </w:pPr>
      <w:r>
        <w:t xml:space="preserve">4.3 Population Algorithm</w:t>
      </w:r>
    </w:p>
    <w:p>
      <w:pPr>
        <w:spacing w:after="120"/>
      </w:pPr>
      <w:r>
        <w:t xml:space="preserve">populate_graph.py executes the following MERGE sequence per product in the catalog:</w:t>
      </w:r>
    </w:p>
    <w:p>
      <w:pPr>
        <w:pStyle w:val="ListParagraph"/>
        <w:numPr>
          <w:ilvl w:val="0"/>
          <w:numId w:val="3"/>
        </w:numPr>
        <w:spacing w:after="80"/>
      </w:pPr>
      <w:r>
        <w:t xml:space="preserve">MERGE Product node with properties</w:t>
      </w:r>
    </w:p>
    <w:p>
      <w:pPr>
        <w:pStyle w:val="ListParagraph"/>
        <w:numPr>
          <w:ilvl w:val="0"/>
          <w:numId w:val="3"/>
        </w:numPr>
        <w:spacing w:after="80"/>
      </w:pPr>
      <w:r>
        <w:t xml:space="preserve">For each symptom: MERGE Symptom node, MERGE (Product)-[:HAS_SYMPTOM]-&gt;(Symptom)</w:t>
      </w:r>
    </w:p>
    <w:p>
      <w:pPr>
        <w:pStyle w:val="ListParagraph"/>
        <w:numPr>
          <w:ilvl w:val="0"/>
          <w:numId w:val="3"/>
        </w:numPr>
        <w:spacing w:after="80"/>
      </w:pPr>
      <w:r>
        <w:t xml:space="preserve">For each failure mode: MERGE FailureMode node, MERGE (Product)-[:CAN_HAVE]-&gt;(FailureMode)</w:t>
      </w:r>
    </w:p>
    <w:p>
      <w:pPr>
        <w:pStyle w:val="ListParagraph"/>
        <w:numPr>
          <w:ilvl w:val="0"/>
          <w:numId w:val="3"/>
        </w:numPr>
        <w:spacing w:after="80"/>
      </w:pPr>
      <w:r>
        <w:t xml:space="preserve">For each diagnostic step: MERGE DiagnosticStep node, MERGE (Product)-[:HAS_DIAGNOSTIC_STEP]-&gt;(Step)</w:t>
      </w:r>
    </w:p>
    <w:p>
      <w:pPr>
        <w:pStyle w:val="ListParagraph"/>
        <w:numPr>
          <w:ilvl w:val="0"/>
          <w:numId w:val="3"/>
        </w:numPr>
        <w:spacing w:after="80"/>
      </w:pPr>
      <w:r>
        <w:t xml:space="preserve">For each part: MERGE Part node (parts are product-scoped in JSON but globally merged by part_id)</w:t>
      </w:r>
    </w:p>
    <w:p>
      <w:pPr>
        <w:pStyle w:val="ListParagraph"/>
        <w:numPr>
          <w:ilvl w:val="0"/>
          <w:numId w:val="3"/>
        </w:numPr>
        <w:spacing w:after="80"/>
      </w:pPr>
      <w:r>
        <w:t xml:space="preserve">For each symptom-failure link: MATCH nodes, MERGE (Symptom)-[:INDICATES {confidence}]-&gt;(FailureMode)</w:t>
      </w:r>
    </w:p>
    <w:p>
      <w:pPr>
        <w:pStyle w:val="ListParagraph"/>
        <w:numPr>
          <w:ilvl w:val="0"/>
          <w:numId w:val="3"/>
        </w:numPr>
        <w:spacing w:after="80"/>
      </w:pPr>
      <w:r>
        <w:t xml:space="preserve">For each resolution: MERGE HistoricalResolution, link FOR_PRODUCT and CONFIRMED</w:t>
      </w:r>
    </w:p>
    <w:p>
      <w:pPr>
        <w:spacing w:after="120"/>
      </w:pPr>
      <w:r>
        <w:t xml:space="preserve">MERGE ensures idempotent re-runs: updating the JSON catalog and re-running populate_graph.py updates properties without duplicating nodes.</w:t>
      </w:r>
    </w:p>
    <w:p>
      <w:pPr>
        <w:pStyle w:val="Heading2"/>
      </w:pPr>
      <w:r>
        <w:t xml:space="preserve">4.4 Connection Management</w:t>
      </w:r>
    </w:p>
    <w:p>
      <w:pPr>
        <w:spacing w:after="120"/>
      </w:pPr>
      <w:r>
        <w:t xml:space="preserve">graph/neo4j_client.py provides a cached driver singleton via @lru_cache on get_driver(). Configuration is loaded from config/settings.py (Pydantic Settings with .env support):</w:t>
      </w:r>
    </w:p>
    <w:p>
      <w:pPr>
        <w:pStyle w:val="ListParagraph"/>
        <w:numPr>
          <w:ilvl w:val="0"/>
          <w:numId w:val="2"/>
        </w:numPr>
        <w:spacing w:after="80"/>
      </w:pPr>
      <w:r>
        <w:t xml:space="preserve">NEO4J_URI: bolt://localhost:7687 (demo)</w:t>
      </w:r>
    </w:p>
    <w:p>
      <w:pPr>
        <w:pStyle w:val="ListParagraph"/>
        <w:numPr>
          <w:ilvl w:val="0"/>
          <w:numId w:val="2"/>
        </w:numPr>
        <w:spacing w:after="80"/>
      </w:pPr>
      <w:r>
        <w:t xml:space="preserve">NEO4J_USER / NEO4J_PASSWORD: authentication credentials</w:t>
      </w:r>
    </w:p>
    <w:p>
      <w:pPr>
        <w:pStyle w:val="ListParagraph"/>
        <w:numPr>
          <w:ilvl w:val="0"/>
          <w:numId w:val="2"/>
        </w:numPr>
        <w:spacing w:after="80"/>
      </w:pPr>
      <w:r>
        <w:t xml:space="preserve">verify_connection(): health check used by Streamlit UI and test suite</w:t>
      </w:r>
    </w:p>
    <w:p>
      <w:pPr>
        <w:pStyle w:val="Heading1"/>
      </w:pPr>
      <w:r>
        <w:t xml:space="preserve">5. GraphRAG Engine — Under the Hood</w:t>
      </w:r>
    </w:p>
    <w:p>
      <w:pPr>
        <w:pStyle w:val="Heading2"/>
      </w:pPr>
      <w:r>
        <w:t xml:space="preserve">5.1 DiagnosisResult Data Contract</w:t>
      </w:r>
    </w:p>
    <w:p>
      <w:pPr>
        <w:spacing w:after="120"/>
      </w:pPr>
      <w:r>
        <w:t xml:space="preserve">The GraphRAG engine returns a typed DiagnosisResult dataclass (graph/graph_rag.py) containing all evidence needed for display, escalation, and enterprise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product_id / product_name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Identified appliance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matched_symptoms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Symptoms with match_score and 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ranked_failure_modes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 3 failure modes with confidence aggregates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diagnostic_steps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Ordered troubleshooting procedures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Relevant replacement parts from JSON catalog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historical_resolutions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Past confirmed repairs for top failure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Aggregate confidence of top failure mode (0.0–1.0)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should_escalate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Human-readable escalation 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Explainability trail for UI and audit</w:t>
            </w:r>
          </w:p>
        </w:tc>
      </w:tr>
    </w:tbl>
    <w:p>
      <w:pPr>
        <w:spacing w:after="200"/>
      </w:pPr>
    </w:p>
    <w:p>
      <w:pPr>
        <w:pStyle w:val="Heading2"/>
      </w:pPr>
      <w:r>
        <w:t xml:space="preserve">5.2 Full Diagnosis Pipeline (diagnose function)</w:t>
      </w:r>
    </w:p>
    <w:p>
      <w:pPr>
        <w:spacing w:after="120"/>
      </w:pPr>
      <w:r>
        <w:t xml:space="preserve">Step-by-step execution trace for diagnose(user_message, product_id=None):</w:t>
      </w:r>
    </w:p>
    <w:p>
      <w:pPr>
        <w:pStyle w:val="Heading3"/>
      </w:pPr>
      <w:r>
        <w:t xml:space="preserve">Step 1: Product Resolution</w:t>
      </w:r>
    </w:p>
    <w:p>
      <w:pPr>
        <w:spacing w:after="120"/>
      </w:pPr>
      <w:r>
        <w:t xml:space="preserve">If product_id is provided (UI selection or CRM pre-bind), look up in list_products() Cypher query. Otherwise, call detect_product(user_message) which scores keyword hits:</w:t>
      </w:r>
    </w:p>
    <w:p>
      <w:pPr>
        <w:shd w:fill="F2F2F2" w:val="clear"/>
        <w:spacing w:after="80" w:before="80"/>
      </w:pPr>
      <w:r>
        <w:rPr>
          <w:rFonts w:ascii="Courier New" w:cs="Courier New" w:eastAsia="Courier New" w:hAnsi="Courier New"/>
          <w:sz w:val="20"/>
          <w:szCs w:val="20"/>
        </w:rPr>
        <w:t xml:space="preserve">keywords = {
  'wm-001': ['washing', 'washer', 'laundry', 'spin', 'drum'],
  'dw-001': ['dishwasher', 'dish', 'dishes', 'rinse'],
  'mw-001': ['microwave', 'convection', 'magnetron', 'arcing', 'spark']
}
# Highest keyword count wins; score must be &gt; 0</w:t>
      </w:r>
    </w:p>
    <w:p>
      <w:pPr>
        <w:spacing w:after="120"/>
      </w:pPr>
      <w:r>
        <w:t xml:space="preserve">If no product resolved: return DiagnosisResult with should_escalate=True, reason='Could not identify appliance type'.</w:t>
      </w:r>
    </w:p>
    <w:p>
      <w:pPr>
        <w:pStyle w:val="Heading3"/>
      </w:pPr>
      <w:r>
        <w:t xml:space="preserve">Step 2: Symptom Matching (match_symptoms)</w:t>
      </w:r>
    </w:p>
    <w:p>
      <w:pPr>
        <w:spacing w:after="120"/>
      </w:pPr>
      <w:r>
        <w:t xml:space="preserve">Cypher retrieves all symptoms for the product:</w:t>
      </w:r>
    </w:p>
    <w:p>
      <w:pPr>
        <w:shd w:fill="F2F2F2" w:val="clear"/>
        <w:spacing w:after="80" w:before="80"/>
      </w:pPr>
      <w:r>
        <w:rPr>
          <w:rFonts w:ascii="Courier New" w:cs="Courier New" w:eastAsia="Courier New" w:hAnsi="Courier New"/>
          <w:sz w:val="20"/>
          <w:szCs w:val="20"/>
        </w:rPr>
        <w:t xml:space="preserve">MATCH (p:Product {product_id: $product_id})-[:HAS_SYMPTOM]-&gt;(s:Symptom)
RETURN s.symptom_id, s.description, s.severity</w:t>
      </w:r>
    </w:p>
    <w:p>
      <w:pPr>
        <w:spacing w:after="120"/>
      </w:pPr>
      <w:r>
        <w:t xml:space="preserve">For each symptom, compute lexical similarity between user_message and symptom description using:</w:t>
      </w:r>
    </w:p>
    <w:p>
      <w:pPr>
        <w:pStyle w:val="ListParagraph"/>
        <w:numPr>
          <w:ilvl w:val="0"/>
          <w:numId w:val="2"/>
        </w:numPr>
        <w:spacing w:after="80"/>
      </w:pPr>
      <w:r>
        <w:t xml:space="preserve">Substring containment check (score 0.85 if either contains the other)</w:t>
      </w:r>
    </w:p>
    <w:p>
      <w:pPr>
        <w:pStyle w:val="ListParagraph"/>
        <w:numPr>
          <w:ilvl w:val="0"/>
          <w:numId w:val="2"/>
        </w:numPr>
        <w:spacing w:after="80"/>
      </w:pPr>
      <w:r>
        <w:t xml:space="preserve">Token overlap: tokenize both strings, expand via SYNONYMS map, compute |A∩B| / |B|</w:t>
      </w:r>
    </w:p>
    <w:p>
      <w:pPr>
        <w:pStyle w:val="ListParagraph"/>
        <w:numPr>
          <w:ilvl w:val="0"/>
          <w:numId w:val="2"/>
        </w:numPr>
        <w:spacing w:after="80"/>
      </w:pPr>
      <w:r>
        <w:t xml:space="preserve">Threshold: score &gt;= 0.15 to qualify as a match</w:t>
      </w:r>
    </w:p>
    <w:p>
      <w:pPr>
        <w:pStyle w:val="ListParagraph"/>
        <w:numPr>
          <w:ilvl w:val="0"/>
          <w:numId w:val="2"/>
        </w:numPr>
        <w:spacing w:after="80"/>
      </w:pPr>
      <w:r>
        <w:t xml:space="preserve">Fallback: if no matches, take top 2 symptoms with score 0.1 (ensures some failure ranking)</w:t>
      </w:r>
    </w:p>
    <w:p>
      <w:pPr>
        <w:pStyle w:val="ListParagraph"/>
        <w:numPr>
          <w:ilvl w:val="0"/>
          <w:numId w:val="2"/>
        </w:numPr>
        <w:spacing w:after="80"/>
      </w:pPr>
      <w:r>
        <w:t xml:space="preserve">Return top 4 matches sorted by score descending</w:t>
      </w:r>
    </w:p>
    <w:p>
      <w:pPr>
        <w:spacing w:after="120"/>
      </w:pPr>
      <w:r>
        <w:t xml:space="preserve">Synonym expansion examples: 'spin' expands to {spin, spins, spinning, rotate, rotation}; 'arcing' expands to {arcing, spark, sparking, sparks}.</w:t>
      </w:r>
    </w:p>
    <w:p>
      <w:pPr>
        <w:pStyle w:val="Heading3"/>
      </w:pPr>
      <w:r>
        <w:t xml:space="preserve">Step 3: Failure Mode Ranking (rank_failure_modes)</w:t>
      </w:r>
    </w:p>
    <w:p>
      <w:pPr>
        <w:spacing w:after="120"/>
      </w:pPr>
      <w:r>
        <w:t xml:space="preserve">This is the core graph reasoning step. Given matched symptom_ids, Cypher traverses INDICATES relationships:</w:t>
      </w:r>
    </w:p>
    <w:p>
      <w:pPr>
        <w:shd w:fill="F2F2F2" w:val="clear"/>
        <w:spacing w:after="80" w:before="80"/>
      </w:pPr>
      <w:r>
        <w:rPr>
          <w:rFonts w:ascii="Courier New" w:cs="Courier New" w:eastAsia="Courier New" w:hAnsi="Courier New"/>
          <w:sz w:val="20"/>
          <w:szCs w:val="20"/>
        </w:rPr>
        <w:t xml:space="preserve">MATCH (p:Product {product_id: $product_id})-[:CAN_HAVE]-&gt;(fm:FailureMode)
OPTIONAL MATCH (s:Symptom)-[ind:INDICATES]-&gt;(fm)
WHERE s.symptom_id IN $symptom_ids
WITH fm,
     collect(DISTINCT {symptom_id: s.symptom_id, confidence: ind.confidence}) AS indications,
     sum(CASE WHEN ind.confidence IS NULL THEN 0 ELSE ind.confidence END) AS total_confidence,
     count(ind) AS link_count
RETURN fm.*, indications, total_confidence, link_count
ORDER BY total_confidence DESC, link_count DESC</w:t>
      </w:r>
    </w:p>
    <w:p>
      <w:pPr>
        <w:spacing w:after="120"/>
      </w:pPr>
      <w:r>
        <w:t xml:space="preserve">Post-query, aggregate_confidence = total_confidence / max(len(symptom_ids), 1). This normalizes when multiple symptoms match, preventing inflation from symptom count alone.</w:t>
      </w:r>
    </w:p>
    <w:p>
      <w:pPr>
        <w:pStyle w:val="Heading3"/>
      </w:pPr>
      <w:r>
        <w:t xml:space="preserve">Step 4: Confidence &amp; Escalation Decision</w:t>
      </w:r>
    </w:p>
    <w:p>
      <w:pPr>
        <w:shd w:fill="F2F2F2" w:val="clear"/>
        <w:spacing w:after="80" w:before="80"/>
      </w:pPr>
      <w:r>
        <w:rPr>
          <w:rFonts w:ascii="Courier New" w:cs="Courier New" w:eastAsia="Courier New" w:hAnsi="Courier New"/>
          <w:sz w:val="20"/>
          <w:szCs w:val="20"/>
        </w:rPr>
        <w:t xml:space="preserve">confidence = top_failure_mode.aggregate_confidence
critical = any(symptom.severity == 'critical' for symptom in matched_symptoms)
should_escalate = critical OR confidence &lt; ESCALATION_CONFIDENCE_THRESHOLD (0.65)</w:t>
      </w:r>
    </w:p>
    <w:p>
      <w:pPr>
        <w:pStyle w:val="Heading3"/>
      </w:pPr>
      <w:r>
        <w:t xml:space="preserve">Step 5: Evidence Retrieval</w:t>
      </w:r>
    </w:p>
    <w:p>
      <w:pPr>
        <w:pStyle w:val="ListParagraph"/>
        <w:numPr>
          <w:ilvl w:val="0"/>
          <w:numId w:val="2"/>
        </w:numPr>
        <w:spacing w:after="80"/>
      </w:pPr>
      <w:r>
        <w:t xml:space="preserve">get_diagnostic_steps(product_id): all steps ordered by step.order</w:t>
      </w:r>
    </w:p>
    <w:p>
      <w:pPr>
        <w:pStyle w:val="ListParagraph"/>
        <w:numPr>
          <w:ilvl w:val="0"/>
          <w:numId w:val="2"/>
        </w:numPr>
        <w:spacing w:after="80"/>
      </w:pPr>
      <w:r>
        <w:t xml:space="preserve">get_parts_for_product(product_id): loaded from JSON catalog (enterprise: Cypher or PIM API)</w:t>
      </w:r>
    </w:p>
    <w:p>
      <w:pPr>
        <w:pStyle w:val="ListParagraph"/>
        <w:numPr>
          <w:ilvl w:val="0"/>
          <w:numId w:val="2"/>
        </w:numPr>
        <w:spacing w:after="80"/>
      </w:pPr>
      <w:r>
        <w:t xml:space="preserve">get_historical_resolutions(product_id, top_failure_mode_id): past repairs confirming the hypothesis</w:t>
      </w:r>
    </w:p>
    <w:p>
      <w:pPr>
        <w:pStyle w:val="ListParagraph"/>
        <w:numPr>
          <w:ilvl w:val="0"/>
          <w:numId w:val="2"/>
        </w:numPr>
        <w:spacing w:after="80"/>
      </w:pPr>
      <w:r>
        <w:t xml:space="preserve">evidence[] assembled: top failure mode name + confidence, top 3 symptom matches with severity</w:t>
      </w:r>
    </w:p>
    <w:p>
      <w:pPr>
        <w:pStyle w:val="Heading3"/>
      </w:pPr>
      <w:r>
        <w:t xml:space="preserve">Step 6: Response Formatting</w:t>
      </w:r>
    </w:p>
    <w:p>
      <w:pPr>
        <w:spacing w:after="120"/>
      </w:pPr>
      <w:r>
        <w:t xml:space="preserve">format_diagnosis_response() generates markdown with sections: Product, Matched Symptoms, Most Likely Failure Mode (with safety notes), Recommended Diagnostic Steps, Similar Past Resolutions, Escalation Status, and Graph Evidence. This is returned to the customer via the LangGraph format_response node.</w:t>
      </w:r>
    </w:p>
    <w:p>
      <w:pPr>
        <w:pStyle w:val="Heading2"/>
      </w:pPr>
      <w:r>
        <w:t xml:space="preserve">5.3 Example Trace</w:t>
      </w:r>
    </w:p>
    <w:p>
      <w:pPr>
        <w:spacing w:after="120"/>
      </w:pPr>
      <w:r>
        <w:t xml:space="preserve">Input: 'My washing machine won't spin and water stays in the drum'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wm-001 (keywords: washing, spin, drum)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matches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 (no spin, score~0.85), wm-s03 (water in drum, score~0.85)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wm-fm01 Drive Belt (agg conf 0.92), wm-fm02 Drain Pump (0.88)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symptoms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(0.92 &gt; 0.65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Steps returned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washing machine diagnostic procedures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wm-r01: Replaced worn drive belt (2025-11-12)</w:t>
            </w:r>
          </w:p>
        </w:tc>
      </w:tr>
    </w:tbl>
    <w:p>
      <w:pPr>
        <w:spacing w:after="200"/>
      </w:pPr>
    </w:p>
    <w:p>
      <w:pPr>
        <w:pStyle w:val="Heading2"/>
      </w:pPr>
      <w:r>
        <w:t xml:space="preserve">5.4 Agent Tool Layer</w:t>
      </w:r>
    </w:p>
    <w:p>
      <w:pPr>
        <w:spacing w:after="120"/>
      </w:pPr>
      <w:r>
        <w:t xml:space="preserve">agents/tools.py wraps GraphRAG functions for LangGraph consumption:</w:t>
      </w:r>
    </w:p>
    <w:p>
      <w:pPr>
        <w:pStyle w:val="ListParagraph"/>
        <w:numPr>
          <w:ilvl w:val="0"/>
          <w:numId w:val="2"/>
        </w:numPr>
        <w:spacing w:after="80"/>
      </w:pPr>
      <w:r>
        <w:t xml:space="preserve">tool_detect_product(message) → product dict or None</w:t>
      </w:r>
    </w:p>
    <w:p>
      <w:pPr>
        <w:pStyle w:val="ListParagraph"/>
        <w:numPr>
          <w:ilvl w:val="0"/>
          <w:numId w:val="2"/>
        </w:numPr>
        <w:spacing w:after="80"/>
      </w:pPr>
      <w:r>
        <w:t xml:space="preserve">tool_diagnose(message, product_id) → full diagnosis dict including formatted_response</w:t>
      </w:r>
    </w:p>
    <w:p>
      <w:pPr>
        <w:pStyle w:val="ListParagraph"/>
        <w:numPr>
          <w:ilvl w:val="0"/>
          <w:numId w:val="2"/>
        </w:numPr>
        <w:spacing w:after="80"/>
      </w:pPr>
      <w:r>
        <w:t xml:space="preserve">tool_get_steps(product_id) → diagnostic steps list</w:t>
      </w:r>
    </w:p>
    <w:p>
      <w:pPr>
        <w:pStyle w:val="ListParagraph"/>
        <w:numPr>
          <w:ilvl w:val="0"/>
          <w:numId w:val="2"/>
        </w:numPr>
        <w:spacing w:after="80"/>
      </w:pPr>
      <w:r>
        <w:t xml:space="preserve">tool_rank_failures(product_id, symptom_ids) → ranked failure modes</w:t>
      </w:r>
    </w:p>
    <w:p>
      <w:pPr>
        <w:spacing w:after="120"/>
      </w:pPr>
      <w:r>
        <w:t xml:space="preserve">tool_diagnose serializes DiagnosisResult into a JSON-compatible dict that becomes the escalation payload stored by utils/escalation_store.py.</w:t>
      </w:r>
    </w:p>
    <w:p>
      <w:pPr>
        <w:pStyle w:val="Heading1"/>
      </w:pPr>
      <w:r>
        <w:t xml:space="preserve">6. Escalation &amp; Human Agent Payload</w:t>
      </w:r>
    </w:p>
    <w:p>
      <w:pPr>
        <w:pStyle w:val="Heading2"/>
      </w:pPr>
      <w:r>
        <w:t xml:space="preserve">6.1 Escalation Store Schema</w:t>
      </w:r>
    </w:p>
    <w:p>
      <w:pPr>
        <w:spacing w:after="120"/>
      </w:pPr>
      <w:r>
        <w:t xml:space="preserve">When should_escalate is true, save_escalation() writes:</w:t>
      </w:r>
    </w:p>
    <w:p>
      <w:pPr>
        <w:shd w:fill="F2F2F2" w:val="clear"/>
        <w:spacing w:after="80" w:before="80"/>
      </w:pPr>
      <w:r>
        <w:rPr>
          <w:rFonts w:ascii="Courier New" w:cs="Courier New" w:eastAsia="Courier New" w:hAnsi="Courier New"/>
          <w:sz w:val="20"/>
          <w:szCs w:val="20"/>
        </w:rPr>
        <w:t xml:space="preserve">{
  'case_id': 'uuid-8chars',
  'created_at': 'ISO-8601 UTC',
  'status': 'open | in_progress | resolved | closed',
  'user_message': 'customer verbatim input',
  'diagnosis': { full tool_diagnose payload }
}</w:t>
      </w:r>
    </w:p>
    <w:p>
      <w:pPr>
        <w:pStyle w:val="Heading2"/>
      </w:pPr>
      <w:r>
        <w:t xml:space="preserve">6.2 What the Human Agent Sees</w:t>
      </w:r>
    </w:p>
    <w:p>
      <w:pPr>
        <w:spacing w:after="120"/>
      </w:pPr>
      <w:r>
        <w:t xml:space="preserve">The Human Agent Dashboard (ui/app.py tab 2) displays for each escalated case:</w:t>
      </w:r>
    </w:p>
    <w:p>
      <w:pPr>
        <w:pStyle w:val="ListParagraph"/>
        <w:numPr>
          <w:ilvl w:val="0"/>
          <w:numId w:val="2"/>
        </w:numPr>
        <w:spacing w:after="80"/>
      </w:pPr>
      <w:r>
        <w:t xml:space="preserve">Customer message (verbatim)</w:t>
      </w:r>
    </w:p>
    <w:p>
      <w:pPr>
        <w:pStyle w:val="ListParagraph"/>
        <w:numPr>
          <w:ilvl w:val="0"/>
          <w:numId w:val="2"/>
        </w:numPr>
        <w:spacing w:after="80"/>
      </w:pPr>
      <w:r>
        <w:t xml:space="preserve">Product name and identification</w:t>
      </w:r>
    </w:p>
    <w:p>
      <w:pPr>
        <w:pStyle w:val="ListParagraph"/>
        <w:numPr>
          <w:ilvl w:val="0"/>
          <w:numId w:val="2"/>
        </w:numPr>
        <w:spacing w:after="80"/>
      </w:pPr>
      <w:r>
        <w:t xml:space="preserve">Escalation reason (critical symptom or low confidence)</w:t>
      </w:r>
    </w:p>
    <w:p>
      <w:pPr>
        <w:pStyle w:val="ListParagraph"/>
        <w:numPr>
          <w:ilvl w:val="0"/>
          <w:numId w:val="2"/>
        </w:numPr>
        <w:spacing w:after="80"/>
      </w:pPr>
      <w:r>
        <w:t xml:space="preserve">Confidence percentage</w:t>
      </w:r>
    </w:p>
    <w:p>
      <w:pPr>
        <w:pStyle w:val="ListParagraph"/>
        <w:numPr>
          <w:ilvl w:val="0"/>
          <w:numId w:val="2"/>
        </w:numPr>
        <w:spacing w:after="80"/>
      </w:pPr>
      <w:r>
        <w:t xml:space="preserve">Top failure mode with safety notes</w:t>
      </w:r>
    </w:p>
    <w:p>
      <w:pPr>
        <w:pStyle w:val="ListParagraph"/>
        <w:numPr>
          <w:ilvl w:val="0"/>
          <w:numId w:val="2"/>
        </w:numPr>
        <w:spacing w:after="80"/>
      </w:pPr>
      <w:r>
        <w:t xml:space="preserve">Full JSON diagnostic payload (expandable)</w:t>
      </w:r>
    </w:p>
    <w:p>
      <w:pPr>
        <w:pStyle w:val="ListParagraph"/>
        <w:numPr>
          <w:ilvl w:val="0"/>
          <w:numId w:val="2"/>
        </w:numPr>
        <w:spacing w:after="80"/>
      </w:pPr>
      <w:r>
        <w:t xml:space="preserve">Status management buttons: In Progress, Resolve, Close</w:t>
      </w:r>
    </w:p>
    <w:p>
      <w:pPr>
        <w:spacing w:after="120"/>
      </w:pPr>
      <w:r>
        <w:t xml:space="preserve">In enterprise deployment, this payload is augmented with CRM customer profile, warranty eligibility, registered serial number, and claim draft ID before presentation to the contact center agent.</w:t>
      </w:r>
    </w:p>
    <w:p>
      <w:pPr>
        <w:pStyle w:val="Heading1"/>
      </w:pPr>
      <w:r>
        <w:t xml:space="preserve">7. Enterprise Data Integration for Knowledge Graph</w:t>
      </w:r>
    </w:p>
    <w:p>
      <w:pPr>
        <w:pStyle w:val="Heading2"/>
      </w:pPr>
      <w:r>
        <w:t xml:space="preserve">7.1 Multi-System Data Flow</w:t>
      </w:r>
    </w:p>
    <w:p>
      <w:pPr>
        <w:shd w:fill="F2F2F2" w:val="clear"/>
        <w:spacing w:after="80" w:before="80"/>
      </w:pPr>
      <w:r>
        <w:rPr>
          <w:rFonts w:ascii="Courier New" w:cs="Courier New" w:eastAsia="Courier New" w:hAnsi="Courier New"/>
          <w:sz w:val="20"/>
          <w:szCs w:val="20"/>
        </w:rPr>
        <w:t xml:space="preserve">┌─────────────┐     ┌──────────────┐     ┌────────────────┐
│ PIM / PLM   │────▶│ Knowledge    │────▶│ Neo4j Graph    │
│ FMEA        │     │ ETL Pipeline │     │ (Ontology      │
│ Svc Manuals │     │              │     │  Instances)    │
│ Field Data  │     └──────────────┘     └───────┬────────┘
└─────────────┘                                   │
                                                    ▼
┌─────────────┐     ┌──────────────┐     ┌────────────────┐
│ CRM         │────▶│ Session      │────▶│ GraphRAG       │
│ Claims      │     │ Context API  │     │ diagnose()     │
│ IoT         │     └──────────────┘     └───────┬────────┘
└─────────────┘                                   │
                                                    ▼
                                          ┌────────────────┐
                                          │ Contact Center │
                                          │ (escalations)  │
                                          └────────────────┘</w:t>
      </w:r>
    </w:p>
    <w:p>
      <w:pPr>
        <w:pStyle w:val="Heading2"/>
      </w:pPr>
      <w:r>
        <w:t xml:space="preserve">7.2 CRM Enrichment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Integration Point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GraphRAG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Asset 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Pre-bind product_id; skip detect_product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Before diagnosis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Gate ineligible claims before graph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Before diagnosis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Inject prior resolutions into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 diagnostic dossier to CRM case</w:t>
            </w:r>
          </w:p>
        </w:tc>
      </w:tr>
    </w:tbl>
    <w:p>
      <w:pPr>
        <w:spacing w:after="200"/>
      </w:pPr>
    </w:p>
    <w:p>
      <w:pPr>
        <w:pStyle w:val="Heading2"/>
      </w:pPr>
      <w:r>
        <w:t xml:space="preserve">7.3 Claims System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Integration Point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Eligibility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Pre-diagnosis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 or route based on warranty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Draft claim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claim with failure mode pre-populated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Self-service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Record deflected contact for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Resolution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closes 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claim; feed HistoricalResolution to graph ETL</w:t>
            </w:r>
          </w:p>
        </w:tc>
      </w:tr>
    </w:tbl>
    <w:p>
      <w:pPr>
        <w:spacing w:after="200"/>
      </w:pPr>
    </w:p>
    <w:p>
      <w:pPr>
        <w:pStyle w:val="Heading2"/>
      </w:pPr>
      <w:r>
        <w:t xml:space="preserve">7.4 Feedback Loop — Closing the Knowledge Graph</w:t>
      </w:r>
    </w:p>
    <w:p>
      <w:pPr>
        <w:spacing w:after="120"/>
      </w:pPr>
      <w:r>
        <w:t xml:space="preserve">Every agent-resolved or field-service-confirmed case becomes a new HistoricalResolution node. The confirmed failure mode strengthens the graph:</w:t>
      </w:r>
    </w:p>
    <w:p>
      <w:pPr>
        <w:pStyle w:val="ListParagraph"/>
        <w:numPr>
          <w:ilvl w:val="0"/>
          <w:numId w:val="3"/>
        </w:numPr>
        <w:spacing w:after="80"/>
      </w:pPr>
      <w:r>
        <w:t xml:space="preserve">Agent confirms 'Worn Drive Belt' on wm-001 case</w:t>
      </w:r>
    </w:p>
    <w:p>
      <w:pPr>
        <w:pStyle w:val="ListParagraph"/>
        <w:numPr>
          <w:ilvl w:val="0"/>
          <w:numId w:val="3"/>
        </w:numPr>
        <w:spacing w:after="80"/>
      </w:pPr>
      <w:r>
        <w:t xml:space="preserve">Claims system closes claim with failure_mode_id = wm-fm01</w:t>
      </w:r>
    </w:p>
    <w:p>
      <w:pPr>
        <w:pStyle w:val="ListParagraph"/>
        <w:numPr>
          <w:ilvl w:val="0"/>
          <w:numId w:val="3"/>
        </w:numPr>
        <w:spacing w:after="80"/>
      </w:pPr>
      <w:r>
        <w:t xml:space="preserve">Nightly ETL creates HistoricalResolution node with technician notes</w:t>
      </w:r>
    </w:p>
    <w:p>
      <w:pPr>
        <w:pStyle w:val="ListParagraph"/>
        <w:numPr>
          <w:ilvl w:val="0"/>
          <w:numId w:val="3"/>
        </w:numPr>
        <w:spacing w:after="80"/>
      </w:pPr>
      <w:r>
        <w:t xml:space="preserve">CONFIRMED edge linked to wm-fm01</w:t>
      </w:r>
    </w:p>
    <w:p>
      <w:pPr>
        <w:pStyle w:val="ListParagraph"/>
        <w:numPr>
          <w:ilvl w:val="0"/>
          <w:numId w:val="3"/>
        </w:numPr>
        <w:spacing w:after="80"/>
      </w:pPr>
      <w:r>
        <w:t xml:space="preserve">Optional: INDICATES confidence for matched symptoms incremented via Bayesian update</w:t>
      </w:r>
    </w:p>
    <w:p>
      <w:pPr>
        <w:spacing w:after="120"/>
      </w:pPr>
      <w:r>
        <w:t xml:space="preserve">Over time, the knowledge graph becomes a living repository of diagnostic intelligence derived from real warranty claim outcomes.</w:t>
      </w:r>
    </w:p>
    <w:p>
      <w:pPr>
        <w:pStyle w:val="Heading1"/>
      </w:pPr>
      <w:r>
        <w:t xml:space="preserve">8. Query Reference &amp; Neo4j Browser</w:t>
      </w:r>
    </w:p>
    <w:p>
      <w:pPr>
        <w:pStyle w:val="Heading2"/>
      </w:pPr>
      <w:r>
        <w:t xml:space="preserve">8.1 Useful Cypher Queries</w:t>
      </w:r>
    </w:p>
    <w:p>
      <w:pPr>
        <w:spacing w:after="120"/>
      </w:pPr>
      <w:r>
        <w:t xml:space="preserve">Explore symptom-failure mappings:</w:t>
      </w:r>
    </w:p>
    <w:p>
      <w:pPr>
        <w:shd w:fill="F2F2F2" w:val="clear"/>
        <w:spacing w:after="80" w:before="80"/>
      </w:pPr>
      <w:r>
        <w:rPr>
          <w:rFonts w:ascii="Courier New" w:cs="Courier New" w:eastAsia="Courier New" w:hAnsi="Courier New"/>
          <w:sz w:val="20"/>
          <w:szCs w:val="20"/>
        </w:rPr>
        <w:t xml:space="preserve">MATCH (s:Symptom)-[r:INDICATES]-&gt;(fm:FailureMode)
RETURN s.description, fm.name, r.confidence
ORDER BY r.confidence DESC</w:t>
      </w:r>
    </w:p>
    <w:p>
      <w:pPr>
        <w:spacing w:after="120"/>
      </w:pPr>
      <w:r>
        <w:t xml:space="preserve">Full product diagnostic tree:</w:t>
      </w:r>
    </w:p>
    <w:p>
      <w:pPr>
        <w:shd w:fill="F2F2F2" w:val="clear"/>
        <w:spacing w:after="80" w:before="80"/>
      </w:pPr>
      <w:r>
        <w:rPr>
          <w:rFonts w:ascii="Courier New" w:cs="Courier New" w:eastAsia="Courier New" w:hAnsi="Courier New"/>
          <w:sz w:val="20"/>
          <w:szCs w:val="20"/>
        </w:rPr>
        <w:t xml:space="preserve">MATCH (p:Product {product_id: 'wm-001'})-[:HAS_SYMPTOM]-&gt;(s:Symptom)
OPTIONAL MATCH (s)-[ind:INDICATES]-&gt;(fm:FailureMode)
RETURN p.name, s.description, fm.name, ind.confidence</w:t>
      </w:r>
    </w:p>
    <w:p>
      <w:pPr>
        <w:spacing w:after="120"/>
      </w:pPr>
      <w:r>
        <w:t xml:space="preserve">Historical resolutions with confirmed failure modes:</w:t>
      </w:r>
    </w:p>
    <w:p>
      <w:pPr>
        <w:shd w:fill="F2F2F2" w:val="clear"/>
        <w:spacing w:after="80" w:before="80"/>
      </w:pPr>
      <w:r>
        <w:rPr>
          <w:rFonts w:ascii="Courier New" w:cs="Courier New" w:eastAsia="Courier New" w:hAnsi="Courier New"/>
          <w:sz w:val="20"/>
          <w:szCs w:val="20"/>
        </w:rPr>
        <w:t xml:space="preserve">MATCH (r:HistoricalResolution)-[:CONFIRMED]-&gt;(fm:FailureMode)
MATCH (r)-[:FOR_PRODUCT]-&gt;(p:Product)
RETURN p.name, r.description, fm.name, r.resolution_date
ORDER BY r.resolution_date DESC</w:t>
      </w:r>
    </w:p>
    <w:p>
      <w:pPr>
        <w:pStyle w:val="Heading2"/>
      </w:pPr>
      <w:r>
        <w:t xml:space="preserve">8.2 Evaluation Test Suite</w:t>
      </w:r>
    </w:p>
    <w:p>
      <w:pPr>
        <w:spacing w:after="120"/>
      </w:pPr>
      <w:r>
        <w:t xml:space="preserve">tests/test_diagnosis.py validates three canonical scenarios against Neo4j: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 Message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Expected Product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Min Confidence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Washing machine won't spin, water in drum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0.30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Dishwasher leaves dishes wet and cold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dw-001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Microwave cold food with arcing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mw-001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0.40</w:t>
            </w:r>
          </w:p>
        </w:tc>
      </w:tr>
    </w:tbl>
    <w:p>
      <w:pPr>
        <w:spacing w:after="200"/>
      </w:pPr>
    </w:p>
    <w:p>
      <w:pPr>
        <w:pStyle w:val="Heading1"/>
      </w:pPr>
      <w:r>
        <w:t xml:space="preserve">9. Future Enhancements</w:t>
      </w:r>
    </w:p>
    <w:p>
      <w:pPr>
        <w:pStyle w:val="Heading2"/>
      </w:pPr>
      <w:r>
        <w:t xml:space="preserve">9.1 LLM-Augmented GraphRAG</w:t>
      </w:r>
    </w:p>
    <w:p>
      <w:pPr>
        <w:spacing w:after="120"/>
      </w:pPr>
      <w:r>
        <w:t xml:space="preserve">Optional XAI_API_KEY / OPENAI_API_KEY (config/settings.py) enables:</w:t>
      </w:r>
    </w:p>
    <w:p>
      <w:pPr>
        <w:pStyle w:val="ListParagraph"/>
        <w:numPr>
          <w:ilvl w:val="0"/>
          <w:numId w:val="2"/>
        </w:numPr>
        <w:spacing w:after="80"/>
      </w:pPr>
      <w:r>
        <w:t xml:space="preserve">Natural language paraphrasing of graph evidence (not replacing it)</w:t>
      </w:r>
    </w:p>
    <w:p>
      <w:pPr>
        <w:pStyle w:val="ListParagraph"/>
        <w:numPr>
          <w:ilvl w:val="0"/>
          <w:numId w:val="2"/>
        </w:numPr>
        <w:spacing w:after="80"/>
      </w:pPr>
      <w:r>
        <w:t xml:space="preserve">Multi-turn clarification questions when confidence is borderline</w:t>
      </w:r>
    </w:p>
    <w:p>
      <w:pPr>
        <w:pStyle w:val="ListParagraph"/>
        <w:numPr>
          <w:ilvl w:val="0"/>
          <w:numId w:val="2"/>
        </w:numPr>
        <w:spacing w:after="80"/>
      </w:pPr>
      <w:r>
        <w:t xml:space="preserve">Cypher query generation from natural language (GraphCypherQAChain pattern)</w:t>
      </w:r>
    </w:p>
    <w:p>
      <w:pPr>
        <w:pStyle w:val="ListParagraph"/>
        <w:numPr>
          <w:ilvl w:val="0"/>
          <w:numId w:val="2"/>
        </w:numPr>
        <w:spacing w:after="80"/>
      </w:pPr>
      <w:r>
        <w:t xml:space="preserve">Symptom extraction from unstructured customer messages via NER</w:t>
      </w:r>
    </w:p>
    <w:p>
      <w:pPr>
        <w:pStyle w:val="Heading2"/>
      </w:pPr>
      <w:r>
        <w:t xml:space="preserve">9.2 Hybrid Vector + Graph Retrieval</w:t>
      </w:r>
    </w:p>
    <w:p>
      <w:pPr>
        <w:pStyle w:val="ListParagraph"/>
        <w:numPr>
          <w:ilvl w:val="0"/>
          <w:numId w:val="2"/>
        </w:numPr>
        <w:spacing w:after="80"/>
      </w:pPr>
      <w:r>
        <w:t xml:space="preserve">Embed symptom descriptions and customer messages in vector space</w:t>
      </w:r>
    </w:p>
    <w:p>
      <w:pPr>
        <w:pStyle w:val="ListParagraph"/>
        <w:numPr>
          <w:ilvl w:val="0"/>
          <w:numId w:val="2"/>
        </w:numPr>
        <w:spacing w:after="80"/>
      </w:pPr>
      <w:r>
        <w:t xml:space="preserve">Use vector similarity for initial symptom candidate retrieval</w:t>
      </w:r>
    </w:p>
    <w:p>
      <w:pPr>
        <w:pStyle w:val="ListParagraph"/>
        <w:numPr>
          <w:ilvl w:val="0"/>
          <w:numId w:val="2"/>
        </w:numPr>
        <w:spacing w:after="80"/>
      </w:pPr>
      <w:r>
        <w:t xml:space="preserve">Use graph traversal for failure mode ranking and evidence assembly</w:t>
      </w:r>
    </w:p>
    <w:p>
      <w:pPr>
        <w:pStyle w:val="ListParagraph"/>
        <w:numPr>
          <w:ilvl w:val="0"/>
          <w:numId w:val="2"/>
        </w:numPr>
        <w:spacing w:after="80"/>
      </w:pPr>
      <w:r>
        <w:t xml:space="preserve">Store embeddings in Neo4j vector index (Neo4j 5.11+) or external vector DB</w:t>
      </w:r>
    </w:p>
    <w:p>
      <w:pPr>
        <w:pStyle w:val="Heading2"/>
      </w:pPr>
      <w:r>
        <w:t xml:space="preserve">9.3 Multi-Product Enterprise Scale</w:t>
      </w:r>
    </w:p>
    <w:p>
      <w:pPr>
        <w:pStyle w:val="ListParagraph"/>
        <w:numPr>
          <w:ilvl w:val="0"/>
          <w:numId w:val="2"/>
        </w:numPr>
        <w:spacing w:after="80"/>
      </w:pPr>
      <w:r>
        <w:t xml:space="preserve">Partition graph by product category with shared symptom/failure ontologies</w:t>
      </w:r>
    </w:p>
    <w:p>
      <w:pPr>
        <w:pStyle w:val="ListParagraph"/>
        <w:numPr>
          <w:ilvl w:val="0"/>
          <w:numId w:val="2"/>
        </w:numPr>
        <w:spacing w:after="80"/>
      </w:pPr>
      <w:r>
        <w:t xml:space="preserve">Version knowledge graph snapshots for audit (what diagnosis rules applied on date X)</w:t>
      </w:r>
    </w:p>
    <w:p>
      <w:pPr>
        <w:pStyle w:val="ListParagraph"/>
        <w:numPr>
          <w:ilvl w:val="0"/>
          <w:numId w:val="2"/>
        </w:numPr>
        <w:spacing w:after="80"/>
      </w:pPr>
      <w:r>
        <w:t xml:space="preserve">A/B test confidence thresholds and escalation rules per market segment</w:t>
      </w:r>
    </w:p>
    <w:p>
      <w:pPr>
        <w:pStyle w:val="Heading1"/>
      </w:pPr>
      <w:r>
        <w:t xml:space="preserve">10. Summary</w:t>
      </w:r>
    </w:p>
    <w:p>
      <w:pPr>
        <w:spacing w:after="120"/>
      </w:pPr>
      <w:r>
        <w:t xml:space="preserve">The Enterprise Diagnostics Chatbot knowledge layer is a carefully designed property graph ontology instantiated in Neo4j, populated through validated ETL pipelines, and queried by a deterministic GraphRAG engine that performs product detection, lexical symptom matching, confidence-weighted failure mode ranking, and evidence assembly. Escalation rules ensure safety-critical and ambiguous cases reach human agents with a complete diagnostic dossier—while self-service-eligible cases are resolved at the automated tier.</w:t>
      </w:r>
    </w:p>
    <w:p>
      <w:pPr>
        <w:spacing w:after="120"/>
      </w:pPr>
      <w:r>
        <w:t xml:space="preserve">In the enterprise warranty scenario, this knowledge graph is fed by PIM, FMEA, service manuals, and field service data; enriched at query time with CRM and claims context; and continuously improved through a feedback loop from confirmed resolutions. The result is an explainable, auditable, and integration-ready intelligent triage platform that reduces contact center workload while improving customer outcomes.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Knowledge Graph, Ontology &amp; GraphRAG — Technical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2026-06-25T04:34:35.530Z</dcterms:created>
  <dcterms:modified xsi:type="dcterms:W3CDTF">2026-06-25T04:34:35.530Z</dcterms:modified>
</cp:coreProperties>
</file>

<file path=docProps/custom.xml><?xml version="1.0" encoding="utf-8"?>
<Properties xmlns="http://schemas.openxmlformats.org/officeDocument/2006/custom-properties" xmlns:vt="http://schemas.openxmlformats.org/officeDocument/2006/docPropsVTypes"/>
</file>