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4E79"/>
          <w:sz w:val="52"/>
          <w:szCs w:val="52"/>
        </w:rPr>
        <w:t xml:space="preserve">Enterprise Diagnostics Platform</w:t>
      </w:r>
    </w:p>
    <w:p>
      <w:pPr>
        <w:spacing w:after="160"/>
        <w:jc w:val="center"/>
      </w:pPr>
      <w:r>
        <w:rPr>
          <w:color w:val="2E75B6"/>
          <w:sz w:val="34"/>
          <w:szCs w:val="34"/>
        </w:rPr>
        <w:t xml:space="preserve">Solution Architecture &amp; Implementation Roadmap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POC · MVP · Production — Warranty Claims Intelligent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24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Author 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Implementation Roadmap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25,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 Solution Architect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— Program Planning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This document defines how to build an enterprise-grade warranty diagnostics platform from the existing diagnostic-chatbot demonstration codebase. Estimates are intentionally conservative. Timelines assume a mid-to-large appliance or consumer durables enterprise with existing CRM, claims, PIM/PLM, and field service systems, moderate integration complexity, and formal change governance.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Business Objective</w:t>
      </w:r>
    </w:p>
    <w:p>
      <w:pPr>
        <w:spacing w:after="120"/>
      </w:pPr>
      <w:r>
        <w:t xml:space="preserve">Reduce contact center load for warranty and support by resolving or deflecting low-risk cases through graph-backed automated diagnosis, while escalating only genuine, ambiguous, or safety-critical cases to human agents with a complete, source-traceable diagnostic dossier.</w:t>
      </w:r>
    </w:p>
    <w:p>
      <w:pPr>
        <w:pStyle w:val="Heading2"/>
      </w:pPr>
      <w:r>
        <w:t xml:space="preserve">1.2 What Exists Today (Demonstration Baseline)</w:t>
      </w:r>
    </w:p>
    <w:p>
      <w:pPr>
        <w:spacing w:after="120"/>
      </w:pPr>
      <w:r>
        <w:t xml:space="preserve">The repository diagnostic-chatbot illustrates one possible technical pattern (not validated for any client):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Neo4j knowledge graph with Product, Symptom, FailureMode, DiagnosticStep, Part, HistoricalResolution ontology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populate_graph.py — MERGE-based Neo4j loader from validated JSON catalog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graph/graph_rag.py — graph-native diagnosis (symptom match, failure ranking, escalation rules)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agents/diagnosis_graph.py — LangGraph workflow (detect → diagnose → format → escalate)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graph/enterprise_pipeline/ — scaffolded ETL with mock CRM, Claims, PIM, FSM connectors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UI — customer chat, human agent dashboard, knowledge explorer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synthetic appliance products (wm-001, dw-001, mw-001) in a local demo — not client data; not validated for any enterprise</w:t>
      </w:r>
    </w:p>
    <w:p>
      <w:pPr>
        <w:pStyle w:val="Heading2"/>
      </w:pPr>
      <w:r>
        <w:t xml:space="preserve">1.3 What Must Be Built for Enterprise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Automated, governed knowledge ingestion from authoritative enterprise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source traceability and provenance on every graph entity and diagnosis evidence 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CRM, claims, PIM/PLM, and FSM integrations with staging, validation, and operational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API, security, SSO, case management handoff, and scalable Neo4j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Knowledge engineering operating model for hundreds of product families — not manual JSON authoring</w:t>
      </w:r>
    </w:p>
    <w:p>
      <w:pPr>
        <w:pStyle w:val="Heading2"/>
      </w:pPr>
      <w:r>
        <w:t xml:space="preserve">1.4 Recommended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Realistic Outcome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1–8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 graph diagnosis value on limited 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product families, 1 live read integration, provenance v1, agent dossier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Weeks 9–16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pilot with real handoff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10–15 families, 3 integrations, scheduled ETL, SSO, case write-back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5–24+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Scale, govern, harden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 families, full connector suite, HA Neo4j, SME workflow, regional rollout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Important: covering hundreds of applications with high accuracy is a multi-quarter to multi-year program, not a 16-week outcome. The MVP establishes the operating model; production scale is measured in catalog breadth, integration maturity, and governance — not demo feature count.</w:t>
      </w:r>
    </w:p>
    <w:p>
      <w:pPr>
        <w:pStyle w:val="Heading2"/>
      </w:pPr>
      <w:r>
        <w:t xml:space="preserve">1.5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Prerequisite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 + budget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sandbox / API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case write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bidirectional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engineering SME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4–8 hrs/week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8–12 hrs/week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Standing approval 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environment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Aura Professional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Aura Enterprise / cluster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Demonstration codebase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Fork + harden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 CI/CD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center pilot agreement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/ IAM review slot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SSO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 test + SOC2 alignment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1.6 Program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 has existing CRM, claims, PIM/PLM, and FSM systems — not greenfield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Graph-backed diagnosis remains the source of truth; LLM is formatting/UX augmentation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SME approval is mandatory for safety-related failure modes and diagnostic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POC uses 2 product families; MVP expands to 10–15; production targets 100+ over 12–24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APIs are available in sandbox within 2 weeks of program start (or fixtures bridge the gap)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center will adopt escalation dossiers only if provenance is complete and override rate is acceptable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Decisions on ontology and source precedence are made within 3 business days during POC</w:t>
      </w:r>
    </w:p>
    <w:p>
      <w:pPr>
        <w:pStyle w:val="Heading2"/>
      </w:pPr>
      <w:r>
        <w:t xml:space="preserve">1.7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2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POC Need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Impact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5.x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instance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diagnosis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local; Aura trial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 / FMEA exports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family 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Incomplete ontology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fixture + provenance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asset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Sandbox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warranty pre-bind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Fixture customers (CUST-10042)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 / Claims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Fixture acceptable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historical evidence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HistoricalResolution seed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FTE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 catalog build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 bridges short-term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SMEs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People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hrs/week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Unvalidated symptoms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 accuracy targets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populate_graph.py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graph refresh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in repo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+ GraphRAG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runtime diagnosis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in repo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management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file (POC)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agent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SSO / IdP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Deferred to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agent pilot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auth only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Solution Architecture</w:t>
      </w:r>
    </w:p>
    <w:p>
      <w:pPr>
        <w:pStyle w:val="Heading2"/>
      </w:pPr>
      <w:r>
        <w:t xml:space="preserve">2.1 Logical Architecture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ENTERPRISE SOURCES                    PLATFORM                           CONSUMERS
─────────────────                    ────────                           ─────────
PIM/PLM (products, FMEA, manuals) ─┐
FSM (closed work orders)          ─┤
Claims (closed claims, policy)    ─┼──▶ ETL Pipeline ──▶ Staging ──▶ Neo4j KG
CRM (assets, warranty)            ─┤      (enterprise_pipeline)     (populate_graph)
Call center KB / PDF manuals      ─┘              │                        │
                                                  ▼                        ▼
                                         Provenance Store          GraphRAG Engine
                                         (source refs per node)    (graph_rag.py)
                                                                   │
                                         LangGraph Agent ◀─────────┘
                                         (diagnosis_graph.py)
                                               │
                    ┌──────────────────────────┼──────────────────────────┐
                    ▼                          ▼                          ▼
              Customer Channel          Agent Dashboard            Analytics / Audit</w:t>
      </w:r>
    </w:p>
    <w:p>
      <w:pPr>
        <w:pStyle w:val="Heading2"/>
      </w:pPr>
      <w:r>
        <w:t xml:space="preserve">2.2 Role of populate_graph.py</w:t>
      </w:r>
    </w:p>
    <w:p>
      <w:pPr>
        <w:spacing w:after="120"/>
      </w:pPr>
      <w:r>
        <w:t xml:space="preserve">populate_graph.py is the Load step in ETL. It does not fetch enterprise data. It takes a validated ontology catalog (JSON) and writes nodes and relationships into Neo4j using MERGE, which makes re-runs idempotent.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JSON 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Neo4j Node / Relationship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Production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(:Product)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Authoritative ID from PIM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(:Symptom) + HAS_SYMPTOM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SME-reviewed symptom catalog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failure_modes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(:FailureMode) + CAN_HAVE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FMEA / reliability engineering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diagnostic_steps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(:DiagnosticStep) + HAS_DIAGNOSTIC_STEP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service manuals / SOPs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(:Part)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PIM BOM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symptom_failure_links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INDICATES {confidence}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Calibrated from field + claims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historical_resolutions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(:HistoricalResolution) + 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FSM + claims closures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In production, populate_graph.py targets staging Neo4j first. Promotion to production occurs only after validation gates and smoke tests pass. The loader logic itself changes little; orchestration, credentials, and governance around it change substantially.</w:t>
      </w:r>
    </w:p>
    <w:p>
      <w:pPr>
        <w:pStyle w:val="Heading2"/>
      </w:pPr>
      <w: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21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Docker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Aura Professional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Aura Enterprise / self-hosted cluster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traversal fits diagnostic reasoning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pipeline + fixtures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Airflow/cron job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 ETL + CI/CD + data contracts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Repeatable, auditable ingestion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orchestration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(existing)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+ FastAPI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Same, horizontally scaled API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Typed multi-step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graph_rag.py lexical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Lexical + limited embeddings pilot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graph + vector retrieval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deterministic; add vectors where justified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(acceptable POC)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React/Next.js or enterprise portal embed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Omnichannel: web, mobile, agent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not enterprise customer channel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 / escalation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Salesforce Cases / ServiceNow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Integrated ACD + CRM case objects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workflow 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SSO OIDC (corporate IdP)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SSO + RBAC + service 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security baseline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 + alerting on ETL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APM, audit logs, lineage dashboards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necessity at scale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Source Traceability &amp; Grounded Evidence (Required Design)</w:t>
      </w:r>
    </w:p>
    <w:p>
      <w:pPr>
        <w:spacing w:after="120"/>
      </w:pPr>
      <w:r>
        <w:t xml:space="preserve">The current demonstration does not attach provenance metadata to graph entities. For enterprise and contact center trust, every diagnosis element shown to an agent must cite authoritative sources. This is a mandatory design addition — not optional polish.</w:t>
      </w:r>
    </w:p>
    <w:p>
      <w:pPr>
        <w:pStyle w:val="Heading2"/>
      </w:pPr>
      <w:r>
        <w:t xml:space="preserve">3.1 Provenance Model (Proposed)</w:t>
      </w:r>
    </w:p>
    <w:p>
      <w:pPr>
        <w:spacing w:after="120"/>
      </w:pPr>
      <w:r>
        <w:t xml:space="preserve">Extend ontology and Neo4j schema with provenance attributes on nodes and relationships: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(:Symptom {
  symptom_id, description, severity,
  source_system: 'PIM|FSM|CallCenterKB|Manual',
  source_record_id: 'SAP-PLM-FMEA-8842',
  source_document_uri: 's3://manuals/wm-001/troubleshooting.pdf#page=14',
  source_version: '2026-Q2',
  ingested_at: '2026-06-01T02:00:00Z',
  approved_by: 'knowledge-engineer@org.com',
  approval_status: 'approved|draft|retired'
})</w:t>
      </w:r>
    </w:p>
    <w:p>
      <w:pPr>
        <w:pStyle w:val="Heading2"/>
      </w:pPr>
      <w:r>
        <w:t xml:space="preserve">3.2 What Agents Must See on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 Element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Displayed To Agent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Traceability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Matched symptom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language + canonical symptom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system, document, record ID, version, ingest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Ranked failure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confidence, safety notes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FMEA ID, engineering owner, last calibration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 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Ordered troubleshooting 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manual section, SOP ID, technician certification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resolution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Similar past fix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 work order ID or claim ID, closed date, technician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recommendation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 number and cost estimate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 BOM reference, supersession chain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Warranty 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Eligible / not eligible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asset ID, claims policy ID, purchase date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reason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 that fired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 version, threshold config, audit event ID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Lineage Store</w:t>
      </w:r>
    </w:p>
    <w:p>
      <w:pPr>
        <w:spacing w:after="120"/>
      </w:pPr>
      <w:r>
        <w:t xml:space="preserve">Recommendation: maintain a lineage table or graph meta-layer (could be PostgreSQL or Neo4j meta-nodes) mapping entity_id → source payloads, ETL batch ID, transformation version, and approver. GraphRAG evidence[] array should carry source references, not just human-readable strings.</w:t>
      </w:r>
    </w:p>
    <w:p>
      <w:r>
        <w:br w:type="page"/>
      </w:r>
    </w:p>
    <w:p>
      <w:pPr>
        <w:pStyle w:val="Heading1"/>
      </w:pPr>
      <w:r>
        <w:t xml:space="preserve">4. End-to-End Build Sequence</w:t>
      </w:r>
    </w:p>
    <w:p>
      <w:pPr>
        <w:spacing w:after="120"/>
      </w:pPr>
      <w:r>
        <w:t xml:space="preserve">Logical order to construct the platform — each step depends on the prior: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8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Deliverable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Depends 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ontology with engineering + service SMEs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 ontology spec 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sponsorship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authoritative data sources per entity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 matrix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connector contracts (PIM, FSM, Claims, CRM)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 interfaces + mocks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transformation / OntologyBuilder with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Pydantic schemas + unit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1–3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provenance + approval metadata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Provenance schema + DB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Neo4j + populate_graph.py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Repeatable load job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Steps 4–5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 engine + evaluation test 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Diagnosis API with metrics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workflow + escalation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orchestration 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channel + agent dashboard with lineage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runbooks, monitoring, SME workflow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Step 9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Phase 1 — Proof of Concept (Weeks 1–8)</w:t>
      </w:r>
    </w:p>
    <w:p>
      <w:pPr>
        <w:pStyle w:val="Heading2"/>
      </w:pPr>
      <w:r>
        <w:t xml:space="preserve">5.1 POC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Prove that graph-backed diagnosis is more explainable and operationally useful than LLM-only chat for warranty triage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ontology and ETL pattern on 2 product families (e.g., front-load washer + dishwasher)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escalation dossier with source traceability v1 to contact center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baseline accuracy metrics on 30–50 curated test scenarios</w:t>
      </w:r>
    </w:p>
    <w:p>
      <w:pPr>
        <w:pStyle w:val="Heading2"/>
      </w:pPr>
      <w:r>
        <w:t xml:space="preserve">5.2 POC Scope —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 Scope for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families (~6–10 SKU variants mapped to family-level graph)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sources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authoritative source live read (CRM sandbox assets) + PIM/FSM/Claims via controlled exports or fixtures transitioning to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Neo4j staging instance; populate_graph.py automated in 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GraphRAG + LangGraph; add provenance fields to DiagnosisResult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acceptable; agent view must show source citations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read integration (CRM); escalation remains JSON or CRM case draft API in sandbox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Non-prod secrets; no customer PII stored in 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30–50 SME-authored scenarios; target ≥70% correct top-1 failure mode on curated set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POC Scope — Out (Explicitly Deferred)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catalog of 100+ product families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SSO, WAF, multi-region HA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PDF manual ingestion at scale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Embedding / vector search production rollout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IoT telemetry ingestion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claims write-back and warranty adjudication automation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Customer-facing production channel (POC uses demo / pilot URL only)</w:t>
      </w:r>
    </w:p>
    <w:p>
      <w:pPr>
        <w:pStyle w:val="Heading2"/>
      </w:pPr>
      <w:r>
        <w:t xml:space="preserve">5.4 POC Weekly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 &amp; mobilization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 matrix, ontology workshop, environments provisioned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Ontology v1 + provenance schema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 ontology spec, provenance data model, Neo4j staging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connector (read) + PIM export pipeline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connector, first catalog JSON for 1 family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populate_graph automation + GraphRAG baseline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load, baseline test harness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FSM/Claims historical resolution ingest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HistoricalResolution nodes with source IDs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dossier + traceability UI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view with document/system citations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SME validation + accuracy benchmarking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report, defect backlog, calibration adjustments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readout &amp; MVP decision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demo, recommendation, refined estimate for MVP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5.5 POC Team (Realistic)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Allocation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Solution / Enterprise Architect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Architecture, integration patterns, governance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Lead (Backend)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Pipeline, GraphRAG, LangGraph, code quality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Engineer / Ontologist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 catalog, FMEA mapping, SME sessions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connector, API auth, data contracts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/ Data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Neo4j, populate_graph, staging promotion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/ UX (Agent UI)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dashboard traceability views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Engineer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Scenario tests, regression harness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Owner + Service SME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Acceptance criteria, test scenarios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Non-prod environments, CI pipeline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Effective core team: approximately 5.5–6.0 FTE for 8 weeks.</w:t>
      </w:r>
    </w:p>
    <w:p>
      <w:pPr>
        <w:pStyle w:val="Heading2"/>
      </w:pPr>
      <w:r>
        <w:t xml:space="preserve">5.6 POC Effort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Estimate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Calendar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Assumes decisions within 3 business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Person-weeks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44–52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Conservative; excludes long procurement delays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labor cost (indicative)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$220K–$380K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Wide range by geography and contractor mix; excludes licenses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non-prod 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$0–$5K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Docker for POC; Aura trial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SME availability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engineering blocked without service engineering time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5.7 POC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≥70% top-1 failure mode accuracy on agreed 30–50 scenario test pack (SME-validated)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of escalated cases show provenance for symptoms, failure modes, and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demo: CRM asset pre-bind → chat diagnosis → escalation dossier in &lt;10 seconds P95 (non-prod)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Documented MVP backlog with refined estimates from measured POC velocity</w:t>
      </w:r>
    </w:p>
    <w:p>
      <w:r>
        <w:br w:type="page"/>
      </w:r>
    </w:p>
    <w:p>
      <w:pPr>
        <w:pStyle w:val="Heading1"/>
      </w:pPr>
      <w:r>
        <w:t xml:space="preserve">6. Phase 2 — MVP (Weeks 9–16)</w:t>
      </w:r>
    </w:p>
    <w:p>
      <w:pPr>
        <w:pStyle w:val="Heading2"/>
      </w:pPr>
      <w:r>
        <w:t xml:space="preserve">6.1 MVP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with live contact center agents on limited product scope (10–15 families)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demo persistence with real case management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scheduled ETL in non-prod → staging → production promotion with approval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minimum viable knowledge governance workflow</w:t>
      </w:r>
    </w:p>
    <w:p>
      <w:pPr>
        <w:pStyle w:val="Heading2"/>
      </w:pPr>
      <w:r>
        <w:t xml:space="preserve">6.2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 Target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coverage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10–15 families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Enough to validate operations; not full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read/write, Claims read, PIM or FSM read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Minimum for eligibility + handoff + resolutions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web chat + agent desktop embed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retired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Corporate SSO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agent pilot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Nightly scheduled pipeline with monitoring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freshness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Provenance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 — linked document viewer URLs where available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trust 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 target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≥75% top-1 on pilot family test pack; track live override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 agent corrections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 assumption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hundreds diagnoses/day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scale only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MVP Weekly Plan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diagnosis service, SSO, retire Streamlit for pilot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11–12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+ Claims live connectors; case create/update on escalation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ETL to staging + promotion workflow with SME sign-off queue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catalog to 10–15 families via knowledge engineering 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pilot UAT, override logging, provenance UI hardening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go/no-go, production scale program charter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MVP Team &amp; Effort</w:t>
      </w:r>
    </w:p>
    <w:p>
      <w:pPr>
        <w:spacing w:after="120"/>
      </w:pPr>
      <w:r>
        <w:t xml:space="preserve">MVP requires approximately 6–7 FTE for 8 weeks (48–58 person-weeks). Adds part-time Security Architect (20%) and Change Manager (15%) for SSO and pilot onboarding.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Estimate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Person-weeks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48–58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Indicative labor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$260K–$450K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Aura Professional (pilot)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$3K–$8K/month (environment dependent)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API instability; plan 2-week buffer for vendor environments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Phase 3 — Production Program (Month 5 Onward)</w:t>
      </w:r>
    </w:p>
    <w:p>
      <w:pPr>
        <w:spacing w:after="120"/>
      </w:pPr>
      <w:r>
        <w:t xml:space="preserve">Production is a separate program, not a 2-week extension of MVP. For an enterprise with hundreds of product families, multiple brands, regions, and legacy systems, a realistic production timeline is 12–24 months to reach broad catalog coverage with governed automation — assuming dedicated program funding.</w:t>
      </w:r>
    </w:p>
    <w:p>
      <w:pPr>
        <w:pStyle w:val="Heading2"/>
      </w:pPr>
      <w:r>
        <w:t xml:space="preserve">7.1 Production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Scale knowledge graph to 100+ product families with governed ingestion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all authoritative systems with incremental sync and lineage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thousands of diagnoses per day with HA, DR, and SLOs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 sustained agent override rate reduction vs. baseline (target set after MVP pilot metrics)</w:t>
      </w:r>
    </w:p>
    <w:p>
      <w:pPr>
        <w:pStyle w:val="Heading2"/>
      </w:pPr>
      <w:r>
        <w:t xml:space="preserve">7.2 Production Workstreams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Workstream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Activities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at scale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SME workflow, FMEA onboarding factory, manual ingestion pipeline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 families onboarded with approval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factory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 templates, contract tests, secrets rotation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CRM, Claims, PIM, FSM, CCaaS, IoT (as applicable)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Aura Enterprise cluster, read replicas, backup/DR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99.9% availability target (business TBD)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Retrieval quality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retrieval pilot → production where ROI proven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Improved symptom recall on noisy customer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&amp; compliance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PII boundary reviews, pen test, SOC2 alignment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security sign-off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SRE runbooks, on-call, ETL failure playbooks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24×7 support model for peak season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training, macro updates, KPI dashboards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Adoption metrics tied to AHT and escalation rate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Production Catalog Scaling (Realistic)</w:t>
      </w:r>
    </w:p>
    <w:p>
      <w:pPr>
        <w:spacing w:after="120"/>
      </w:pPr>
      <w:r>
        <w:t xml:space="preserve">Knowledge engineering throughput — based on industry experience for governed diagnostic content — is typically: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2–4 product families per knowledge engineer per month (new onboarding with FMEA + symptoms + steps + SME review)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 families ≈ 25–50 engineer-months of knowledge work, parallelized across a team of 4–6 over 6–12 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Automation reduces manual effort but does not eliminate SME approval; FMEA and safety content require human sign-off</w:t>
      </w:r>
    </w:p>
    <w:p>
      <w:pPr>
        <w:pStyle w:val="Heading2"/>
      </w:pPr>
      <w:r>
        <w:t xml:space="preserve">7.4 Production Team (Steady State 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Cross-workstream coordination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Solution 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 design authority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Engineering Lead + engineers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 scale bottleneck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Graph engineers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ETL, GraphRAG, APIs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engineers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2–3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connectors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engineers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+ agent experiences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/ ML evaluation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 accuracy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 / SRE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architect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engineering SMEs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 each × pool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Approval authority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7.5 Production Effort &amp; Timeline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Horizon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Person-months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Calendar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 hardening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HA, security, observability, CI/CD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12–18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5–7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completion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planned connectors production-grade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18–30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5–10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 expansion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families governed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30–50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6–18 (parallel)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 rollout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Omnichannel + regional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Months 10–18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program (indicative)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Broad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80–120+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12–24 months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Indicative fully loaded program cost over 18 months: $2.5M–$5.5M depending on geography, vendor licensing, and internal vs. external labor mix. Treat as order-of-magnitude for planning — refine after MVP pilot produces actual velocity data.</w:t>
      </w:r>
    </w:p>
    <w:p>
      <w:r>
        <w:br w:type="page"/>
      </w:r>
    </w:p>
    <w:p>
      <w:pPr>
        <w:pStyle w:val="Heading1"/>
      </w:pPr>
      <w:r>
        <w:t xml:space="preserve">8. Integration Matrix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  <w:gridCol w:w="1200"/>
        <w:gridCol w:w="12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Consumed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Graph Entities Fed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 / PLM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SKU, BOM, FMEA, manuals metadata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Product, Part, FailureMode, DiagnosticStep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Export/fixture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Incremental API + version sync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 work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HistoricalResolution, confidence tuning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Incremental nightly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Claims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Closed claims,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HistoricalResolution, eligibility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selective write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Assets, warranty, customer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context; not in static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Sandbox 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+ case write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bidirectional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CCaaS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desktop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handoff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embed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routing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manuals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DiagnosticStep provenance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URIs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ingestion assist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IoT / error 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appliance faults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Symptom, ErrorCode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production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Knowledge Base Build at Scale</w:t>
      </w:r>
    </w:p>
    <w:p>
      <w:pPr>
        <w:pStyle w:val="Heading2"/>
      </w:pPr>
      <w:r>
        <w:t xml:space="preserve">9.1 Authoritative Source Hierarchy</w:t>
      </w:r>
    </w:p>
    <w:p>
      <w:pPr>
        <w:spacing w:after="120"/>
      </w:pPr>
      <w:r>
        <w:t xml:space="preserve">When sources conflict, precedence must be documented: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Safety / regulatory content — engineering FMEA and official service manual (highest)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Diagnostic steps — current service manual SOP version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Symptom-failure confidence — field service + claims empirical data (calibrated, versioned)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Customer language variants — call center KB (mapped to canonical symptoms)</w:t>
      </w:r>
    </w:p>
    <w:p>
      <w:pPr>
        <w:pStyle w:val="Heading2"/>
      </w:pPr>
      <w:r>
        <w:t xml:space="preserve">9.2 Automated Pipeline (Target State)</w:t>
      </w:r>
    </w:p>
    <w:p>
      <w:pPr>
        <w:shd w:fill="F2F2F2" w:val="clear"/>
        <w:spacing w:after="80" w:before="80"/>
      </w:pPr>
      <w:r>
        <w:rPr>
          <w:rFonts w:ascii="Courier New" w:cs="Courier New" w:eastAsia="Courier New" w:hAnsi="Courier New"/>
          <w:sz w:val="20"/>
          <w:szCs w:val="20"/>
        </w:rPr>
        <w:t xml:space="preserve">02:00 UTC — Airflow DAG
  ├─ Extract PIM delta (products, parts, FMEA)
  ├─ Extract FSM closed orders (last 24h)
  ├─ Extract Claims closures (last 24h)
  ├─ Transform → OntologyBuilder + provenance
  ├─ Validate → Pydantic + business rules
  ├─ SME auto-queue (only changed entities)
  ├─ Load staging Neo4j (populate_graph.py)
  ├─ Smoke tests (test_diagnosis.py expanded)
  └─ Promote to production Neo4j (approved batch only)</w:t>
      </w:r>
    </w:p>
    <w:p>
      <w:pPr>
        <w:pStyle w:val="Heading2"/>
      </w:pPr>
      <w:r>
        <w:t xml:space="preserve">9.3 Human-in-the-Loop (Non-Negotiable for Safety Content)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failure modes and safety notes require reliability engineer approval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changes &gt;10% on safety-related links require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Retired products/models explicitly marked — never deleted without audit</w:t>
      </w:r>
    </w:p>
    <w:p>
      <w:r>
        <w:br w:type="page"/>
      </w:r>
    </w:p>
    <w:p>
      <w:pPr>
        <w:pStyle w:val="Heading1"/>
      </w:pPr>
      <w:r>
        <w:t xml:space="preserve">10. Deliverables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14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Ontology specification v1+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Engineer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 integration matrix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W1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Provenance &amp; lineage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W2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 + Data Engineer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ETL pipeline (connectors + OntologyBuilder)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populate_graph staging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W4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 Engineer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GraphRAG diagnosis API + evaluation harness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 agent with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Engineer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dashboard with source citations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W6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 +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accuracy &amp; explainability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W7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+ Knowledge Engineer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production service + 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+ Claims production connectors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Engineer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Scheduled ETL +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 + Data Engineer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governance workflow tool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Engineering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pilot operations runbook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W16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HA Neo4j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 onboarding playbook (100+ families)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 Engineering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&amp; pen test sign-off pack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Architect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D-18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dashboard (deflection, override, AHT)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Owner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Rationale for Phase Slicing</w:t>
      </w:r>
    </w:p>
    <w:p>
      <w:pPr>
        <w:pStyle w:val="Heading2"/>
      </w:pPr>
      <w:r>
        <w:t xml:space="preserve">11.1 Why 8-Week POC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 enough to run real ETL + Neo4j + GraphRAG integration, not just slides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enough to limit spend before proving accuracy and agent usefulness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Defers expensive production hardening until value hypothesis is validated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Forces focus on 2 families — exposes knowledge engineering bottlenecks early</w:t>
      </w:r>
    </w:p>
    <w:p>
      <w:pPr>
        <w:pStyle w:val="Heading2"/>
      </w:pPr>
      <w:r>
        <w:t xml:space="preserve">11.2 Why MVP Before Production Scale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center adoption risk is organizational — must pilot with real agents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contracts and API reliability unknown until touched in anger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Override rate and provenance usefulness are measurable only in live pilot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 produces velocity metrics needed to forecast 100-family program honestly</w:t>
      </w:r>
    </w:p>
    <w:p>
      <w:pPr>
        <w:pStyle w:val="Heading2"/>
      </w:pPr>
      <w:r>
        <w:t xml:space="preserve">11.3 Why Production Is a Separate Multi-Month Program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Hundreds of families × governed SME review = throughput-limited, not code-limited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system integration and regional variation multiply connector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HA, security, and compliance require dedicated engineering, not side-of-desk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Accuracy expectations rise with coverage — regression testing burden grows linearly at minimum</w:t>
      </w:r>
    </w:p>
    <w:p>
      <w:r>
        <w:br w:type="page"/>
      </w:r>
    </w:p>
    <w:p>
      <w:pPr>
        <w:pStyle w:val="Heading1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SME time unavailable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Executive sponsor mandate; dedicated knowledge engineer bridge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PIM/FMEA data quality poor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source assessment week 1; manual curation fallback with provenance flags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Over-reliance on LLM proposed by stakeholders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principle: graph truth first; LLM formatting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licensing cost pushback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Aura Professional; model TCO vs. contact center savings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API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tests; abstraction in connector layer (already scaffolded)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 below agent trust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Curated test pack; human override logging; iterative calibration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Traceability UI clutter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Progressive disclosure: summary + expandable source detail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Non-Functional Requirements (Production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 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Production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Diagnosis API P95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Excludes CRM enrichment timeouts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+ incremental hourly for resolutions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to confirm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99% business hours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Aura cluster + API redundancy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years (if regulatory)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Align with records management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RPO / RTO (graph)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 / 8h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1h / 4h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 backup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Concurrent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vs. peak season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14. 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Baseline (Pre-Program)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 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Production Aspirational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Tier-1 contact deflection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 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+10–15% relative on pilot families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+25–35% (validated post-scale)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average handle time (escalated)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 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−10–15%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−20–30%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Top-1 failure mode accuracy (curated tests)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≥75%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≥80–85% on governed catalog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override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&lt;25% as catalog matures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 dossier completeness (provenance)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ETL success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≥98% weekly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≥99.5%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Note: deflection and AHT targets must be calibrated against your organization's baseline. Do not commit to executive targets until 4–6 weeks of MVP pilot data exist.</w:t>
      </w:r>
    </w:p>
    <w:p>
      <w:r>
        <w:br w:type="page"/>
      </w:r>
    </w:p>
    <w:p>
      <w:pPr>
        <w:pStyle w:val="Heading1"/>
      </w:pPr>
      <w:r>
        <w:t xml:space="preserve">15. Decision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 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No-Go Outcome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 → 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Accuracy ≥70%, agent dossier accepted by CC lead, CRM read proven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Pause; fix knowledge or integration approach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→ Production Program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Override rate trending down, SSO pilot stable, ETL reliable 4 consecutive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 MVP; do not scale catalog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regional rollout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12+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 accuracy on regional test pack, security sign-off, SRE ready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 region; expand when metrics support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16. Summary &amp; Recommended Next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0: Secure sponsor, allocate 5.5–6 FTE core team, confirm CRM sandbox access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 1: Ontology workshop + source matrix + provision Neo4j staging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2–6: Build provenance-aware ETL, automate populate_graph, agent dossier UI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7–8: SME validation, POC metrics, MVP business case with measured velocity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Weeks 9–16: MVP pilot — do not parallelize full 100-family catalog until pilot KPIs stabilize</w:t>
      </w:r>
    </w:p>
    <w:p>
      <w:pPr>
        <w:spacing w:after="120"/>
      </w:pPr>
      <w:r>
        <w:t xml:space="preserve">If the graph diagnosis pattern is validated during POC, populate_graph.py may serve as the Load primitive. That is a hypothesis — not confirmed. Enterprise differentiation would come from governed Extract/Transform, provenance, integrations, and knowledge engineering throughput on real client data.</w:t>
      </w:r>
    </w:p>
    <w:p>
      <w:pPr>
        <w:pStyle w:val="Heading1"/>
      </w:pPr>
      <w:r>
        <w:t xml:space="preserve">17. Document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12-Solution-Approach-and-Delivery-Methodology.docx — approach, rationale, and phased delivery 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11-Enterprise-Delivery-Assumptions-Dependencies-and-Open-Questions.docx — authoritative assumptions register (read first)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01-Architecture-and-Solution-Design.docx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02-Knowledge-Graph-Ontology-and-GraphRAG-Deep-Dive.docx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03-Beginners-Guide-Everything-Under-the-Hood.docx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04-Cypher-Query-Walkthrough-with-Diagrams.docx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10-Production-Pipelines-and-Phased-Roadmap.docx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Repository: graph/populate_graph.py, graph/enterprise_pipeline/pipeline.py, graph/graph_rag.py</w:t>
      </w:r>
    </w:p>
    <w:p>
      <w:pPr>
        <w:spacing w:after="120"/>
      </w:pPr>
      <w:r>
        <w:t xml:space="preserve">Note: Nothing is validated today. Estimates and phase scope are hypotheses. The reference demo does not confirm feasibility. See Document 11 — all assumptions are status H until client evidence moves them to V.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Enterprise Diagnostics Platform —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2026-06-25T12:52:59.880Z</dcterms:created>
  <dcterms:modified xsi:type="dcterms:W3CDTF">2026-06-25T12:52:59.880Z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