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1A600" w14:textId="01860B1B" w:rsidR="009C125A" w:rsidRPr="009C125A" w:rsidRDefault="009C125A" w:rsidP="009C125A">
      <w:pPr>
        <w:spacing w:before="100" w:beforeAutospacing="1" w:after="100" w:afterAutospacing="1"/>
        <w:rPr>
          <w:sz w:val="20"/>
          <w:szCs w:val="20"/>
        </w:rPr>
      </w:pPr>
      <w:r w:rsidRPr="009C125A">
        <w:rPr>
          <w:sz w:val="20"/>
          <w:szCs w:val="20"/>
        </w:rPr>
        <w:t xml:space="preserve">Hi </w:t>
      </w:r>
      <w:r>
        <w:rPr>
          <w:sz w:val="20"/>
          <w:szCs w:val="20"/>
        </w:rPr>
        <w:t>there,</w:t>
      </w:r>
    </w:p>
    <w:p w14:paraId="12BA103D" w14:textId="77777777" w:rsidR="009C125A" w:rsidRPr="009C125A" w:rsidRDefault="009C125A" w:rsidP="009C125A">
      <w:pPr>
        <w:spacing w:before="100" w:beforeAutospacing="1" w:after="100" w:afterAutospacing="1"/>
        <w:rPr>
          <w:sz w:val="20"/>
          <w:szCs w:val="20"/>
        </w:rPr>
      </w:pPr>
      <w:r w:rsidRPr="009C125A">
        <w:rPr>
          <w:sz w:val="20"/>
          <w:szCs w:val="20"/>
        </w:rPr>
        <w:t xml:space="preserve">I have taken into consideration the risk appetite of a </w:t>
      </w:r>
      <w:proofErr w:type="gramStart"/>
      <w:r w:rsidRPr="009C125A">
        <w:rPr>
          <w:sz w:val="20"/>
          <w:szCs w:val="20"/>
        </w:rPr>
        <w:t>75 year old</w:t>
      </w:r>
      <w:proofErr w:type="gramEnd"/>
      <w:r w:rsidRPr="009C125A">
        <w:rPr>
          <w:sz w:val="20"/>
          <w:szCs w:val="20"/>
        </w:rPr>
        <w:t xml:space="preserve"> pensioner along with the performance of the ASX200 when designing the perfect portfolio for this investor. I understand that in order to track the performance of the ASX200 I have to ensure I allocate the investors capital to roughly match the weighting of each of the ASX200 sectors. I have ensured to steer clear from high-risk sectors and assets. I have included sector splits below:</w:t>
      </w:r>
    </w:p>
    <w:p w14:paraId="070DBD85" w14:textId="48B6F5C6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>Financials 40% ($360m)</w:t>
      </w:r>
    </w:p>
    <w:p w14:paraId="352C4420" w14:textId="627E0768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>Materials 15% ($135m)</w:t>
      </w:r>
    </w:p>
    <w:p w14:paraId="7E3E4AED" w14:textId="17EF1E70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>Healthcare 9% ($81m)</w:t>
      </w:r>
    </w:p>
    <w:p w14:paraId="36CD54FE" w14:textId="4B6F799E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 xml:space="preserve">Industrials 7% </w:t>
      </w:r>
      <w:r>
        <w:rPr>
          <w:rFonts w:ascii="Arial" w:eastAsiaTheme="minorHAnsi" w:hAnsi="Arial" w:cs="Arial"/>
          <w:sz w:val="20"/>
          <w:szCs w:val="20"/>
          <w:lang w:eastAsia="en-US"/>
        </w:rPr>
        <w:t>(</w:t>
      </w:r>
      <w:r w:rsidRPr="009C125A">
        <w:rPr>
          <w:rFonts w:ascii="Arial" w:eastAsiaTheme="minorHAnsi" w:hAnsi="Arial" w:cs="Arial"/>
          <w:sz w:val="20"/>
          <w:szCs w:val="20"/>
          <w:lang w:eastAsia="en-US"/>
        </w:rPr>
        <w:t>$63m)</w:t>
      </w:r>
    </w:p>
    <w:p w14:paraId="7E426784" w14:textId="0E996E74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 xml:space="preserve">Real Estate 7% </w:t>
      </w:r>
      <w:r>
        <w:rPr>
          <w:rFonts w:ascii="Arial" w:eastAsiaTheme="minorHAnsi" w:hAnsi="Arial" w:cs="Arial"/>
          <w:sz w:val="20"/>
          <w:szCs w:val="20"/>
          <w:lang w:eastAsia="en-US"/>
        </w:rPr>
        <w:t>(</w:t>
      </w:r>
      <w:r w:rsidRPr="009C125A">
        <w:rPr>
          <w:rFonts w:ascii="Arial" w:eastAsiaTheme="minorHAnsi" w:hAnsi="Arial" w:cs="Arial"/>
          <w:sz w:val="20"/>
          <w:szCs w:val="20"/>
          <w:lang w:eastAsia="en-US"/>
        </w:rPr>
        <w:t>$63m)</w:t>
      </w:r>
    </w:p>
    <w:p w14:paraId="548A2B96" w14:textId="44433CBD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>Consumer Discretionary 4% ($36m)</w:t>
      </w:r>
    </w:p>
    <w:p w14:paraId="53B7046A" w14:textId="3CF705E3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>Consumer Staples 8% ($72m)</w:t>
      </w:r>
    </w:p>
    <w:p w14:paraId="2F313811" w14:textId="7E8B7DA6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>Energy 4% ($36m)</w:t>
      </w:r>
    </w:p>
    <w:p w14:paraId="0E40AAB0" w14:textId="48605199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>Communication Services 2%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9C125A">
        <w:rPr>
          <w:rFonts w:ascii="Arial" w:eastAsiaTheme="minorHAnsi" w:hAnsi="Arial" w:cs="Arial"/>
          <w:sz w:val="20"/>
          <w:szCs w:val="20"/>
          <w:lang w:eastAsia="en-US"/>
        </w:rPr>
        <w:t>($18m)</w:t>
      </w:r>
    </w:p>
    <w:p w14:paraId="61E0D27D" w14:textId="0E64B66C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>IT 1% ($9m)</w:t>
      </w:r>
    </w:p>
    <w:p w14:paraId="08F7FA3A" w14:textId="7A1A7AED" w:rsidR="009C125A" w:rsidRPr="009C125A" w:rsidRDefault="009C125A" w:rsidP="009C125A">
      <w:pPr>
        <w:pStyle w:val="m-1525758337289540974text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0"/>
          <w:szCs w:val="20"/>
          <w:lang w:eastAsia="en-US"/>
        </w:rPr>
      </w:pPr>
      <w:r w:rsidRPr="009C125A">
        <w:rPr>
          <w:rFonts w:ascii="Arial" w:eastAsiaTheme="minorHAnsi" w:hAnsi="Arial" w:cs="Arial"/>
          <w:sz w:val="20"/>
          <w:szCs w:val="20"/>
          <w:lang w:eastAsia="en-US"/>
        </w:rPr>
        <w:t>Utilities 3%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9C125A">
        <w:rPr>
          <w:rFonts w:ascii="Arial" w:eastAsiaTheme="minorHAnsi" w:hAnsi="Arial" w:cs="Arial"/>
          <w:sz w:val="20"/>
          <w:szCs w:val="20"/>
          <w:lang w:eastAsia="en-US"/>
        </w:rPr>
        <w:t>($27m)</w:t>
      </w:r>
    </w:p>
    <w:p w14:paraId="2C473D5E" w14:textId="77777777" w:rsidR="009C125A" w:rsidRPr="009C125A" w:rsidRDefault="009C125A" w:rsidP="009C125A">
      <w:pPr>
        <w:spacing w:before="100" w:beforeAutospacing="1" w:after="100" w:afterAutospacing="1"/>
        <w:rPr>
          <w:sz w:val="20"/>
          <w:szCs w:val="20"/>
        </w:rPr>
      </w:pPr>
      <w:r w:rsidRPr="009C125A">
        <w:rPr>
          <w:sz w:val="20"/>
          <w:szCs w:val="20"/>
        </w:rPr>
        <w:t>I have chosen to invest the remaining $100m in bonds and gold:</w:t>
      </w:r>
    </w:p>
    <w:p w14:paraId="4409FEC3" w14:textId="77777777" w:rsidR="009C125A" w:rsidRPr="009C125A" w:rsidRDefault="009C125A" w:rsidP="009C12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9C125A">
        <w:rPr>
          <w:rFonts w:ascii="Arial" w:hAnsi="Arial" w:cs="Arial"/>
          <w:sz w:val="20"/>
          <w:szCs w:val="20"/>
        </w:rPr>
        <w:t>$50m in US 10yr US Govt Bonds (a long term, low risk government bond)</w:t>
      </w:r>
    </w:p>
    <w:p w14:paraId="4E7F60D8" w14:textId="77777777" w:rsidR="009C125A" w:rsidRPr="009C125A" w:rsidRDefault="009C125A" w:rsidP="009C12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9C125A">
        <w:rPr>
          <w:rFonts w:ascii="Arial" w:hAnsi="Arial" w:cs="Arial"/>
          <w:sz w:val="20"/>
          <w:szCs w:val="20"/>
        </w:rPr>
        <w:t>$50m in gold (a safe-haven commodity</w:t>
      </w:r>
    </w:p>
    <w:p w14:paraId="07B32ECA" w14:textId="77777777" w:rsidR="009C125A" w:rsidRPr="009C125A" w:rsidRDefault="009C125A" w:rsidP="009C125A">
      <w:pPr>
        <w:spacing w:before="100" w:beforeAutospacing="1" w:after="100" w:afterAutospacing="1"/>
        <w:rPr>
          <w:sz w:val="20"/>
          <w:szCs w:val="20"/>
        </w:rPr>
      </w:pPr>
      <w:r w:rsidRPr="009C125A">
        <w:rPr>
          <w:sz w:val="20"/>
          <w:szCs w:val="20"/>
        </w:rPr>
        <w:t>Thank you</w:t>
      </w:r>
      <w:bookmarkStart w:id="0" w:name="_GoBack"/>
      <w:bookmarkEnd w:id="0"/>
    </w:p>
    <w:p w14:paraId="44146CE4" w14:textId="77777777" w:rsidR="00E5568A" w:rsidRPr="009C125A" w:rsidRDefault="009C125A"/>
    <w:sectPr w:rsidR="00E5568A" w:rsidRPr="009C125A" w:rsidSect="00081E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4461"/>
    <w:multiLevelType w:val="hybridMultilevel"/>
    <w:tmpl w:val="F12E2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C3D02"/>
    <w:multiLevelType w:val="hybridMultilevel"/>
    <w:tmpl w:val="90EAC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5A"/>
    <w:rsid w:val="00081E60"/>
    <w:rsid w:val="009C125A"/>
    <w:rsid w:val="00A26328"/>
    <w:rsid w:val="00C24437"/>
    <w:rsid w:val="00DA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2FB5E"/>
  <w15:chartTrackingRefBased/>
  <w15:docId w15:val="{67524E48-2112-B640-A456-5FB952E9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125A"/>
    <w:pPr>
      <w:spacing w:after="200" w:line="276" w:lineRule="auto"/>
    </w:pPr>
    <w:rPr>
      <w:rFonts w:ascii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5A"/>
    <w:pPr>
      <w:spacing w:after="160" w:line="259" w:lineRule="auto"/>
      <w:ind w:left="720"/>
      <w:contextualSpacing/>
    </w:pPr>
    <w:rPr>
      <w:rFonts w:asciiTheme="minorHAnsi" w:hAnsiTheme="minorHAnsi" w:cstheme="minorBidi"/>
      <w:lang w:val="en-AU"/>
    </w:rPr>
  </w:style>
  <w:style w:type="paragraph" w:customStyle="1" w:styleId="m-1525758337289540974text">
    <w:name w:val="m_-1525758337289540974text"/>
    <w:basedOn w:val="Normal"/>
    <w:rsid w:val="009C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Chamberlain</dc:creator>
  <cp:keywords/>
  <dc:description/>
  <cp:lastModifiedBy>Isabelle Chamberlain</cp:lastModifiedBy>
  <cp:revision>1</cp:revision>
  <dcterms:created xsi:type="dcterms:W3CDTF">2019-08-20T05:46:00Z</dcterms:created>
  <dcterms:modified xsi:type="dcterms:W3CDTF">2019-08-20T05:47:00Z</dcterms:modified>
</cp:coreProperties>
</file>