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Pr="00EE070B" w:rsidRDefault="001E11AC">
      <w:pPr>
        <w:ind w:left="0" w:hanging="2"/>
        <w:jc w:val="center"/>
        <w:rPr>
          <w:rFonts w:asciiTheme="majorHAnsi" w:eastAsia="Century Gothic" w:hAnsiTheme="majorHAnsi" w:cstheme="majorHAnsi"/>
          <w:sz w:val="18"/>
          <w:szCs w:val="18"/>
        </w:rPr>
      </w:pPr>
    </w:p>
    <w:p w14:paraId="5D399021" w14:textId="77777777" w:rsidR="001E11AC" w:rsidRDefault="001E11AC">
      <w:pPr>
        <w:widowControl w:val="0"/>
        <w:ind w:left="0" w:hanging="2"/>
        <w:jc w:val="both"/>
        <w:rPr>
          <w:rFonts w:ascii="Century Gothic" w:eastAsia="Century Gothic" w:hAnsi="Century Gothic" w:cs="Century Gothic"/>
          <w:sz w:val="20"/>
          <w:szCs w:val="20"/>
        </w:rPr>
      </w:pPr>
    </w:p>
    <w:p w14:paraId="045B3648" w14:textId="6D7F4E3D"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w:t>
      </w:r>
      <w:proofErr w:type="spellStart"/>
      <w:r>
        <w:rPr>
          <w:rFonts w:ascii="Century Gothic" w:eastAsia="Century Gothic" w:hAnsi="Century Gothic" w:cs="Century Gothic"/>
          <w:sz w:val="20"/>
          <w:szCs w:val="20"/>
          <w:highlight w:val="white"/>
        </w:rPr>
        <w:t>C.C____________________________________de</w:t>
      </w:r>
      <w:proofErr w:type="spellEnd"/>
      <w:r>
        <w:rPr>
          <w:rFonts w:ascii="Century Gothic" w:eastAsia="Century Gothic" w:hAnsi="Century Gothic" w:cs="Century Gothic"/>
          <w:sz w:val="20"/>
          <w:szCs w:val="20"/>
          <w:highlight w:val="white"/>
        </w:rPr>
        <w:t xml:space="preserve"> __________________________actuando en nombre propio, en pleno uso de mis facultades, libre y consciente, declaro que el personal de </w:t>
      </w:r>
      <w:r w:rsidR="00F746EC" w:rsidRPr="003A236C">
        <w:rPr>
          <w:rFonts w:ascii="Century Gothic" w:hAnsi="Century Gothic"/>
          <w:b/>
          <w:bCs/>
          <w:sz w:val="20"/>
          <w:szCs w:val="20"/>
          <w:highlight w:val="white"/>
        </w:rPr>
        <w:t>DHI COLOMBIA</w:t>
      </w:r>
      <w:r w:rsidR="00F746EC">
        <w:rPr>
          <w:rFonts w:ascii="Century Gothic" w:hAnsi="Century Gothic"/>
          <w:b/>
          <w:bCs/>
          <w:sz w:val="20"/>
          <w:szCs w:val="20"/>
          <w:highlight w:val="white"/>
        </w:rPr>
        <w:t xml:space="preserve"> -</w:t>
      </w:r>
      <w:r w:rsidR="00F746EC" w:rsidRPr="003A236C">
        <w:rPr>
          <w:rFonts w:ascii="Century Gothic" w:hAnsi="Century Gothic"/>
          <w:b/>
          <w:bCs/>
          <w:sz w:val="20"/>
          <w:szCs w:val="20"/>
          <w:highlight w:val="white"/>
        </w:rPr>
        <w:t xml:space="preserve"> </w:t>
      </w:r>
      <w:r w:rsidR="00F746EC">
        <w:rPr>
          <w:rFonts w:ascii="Century Gothic" w:hAnsi="Century Gothic"/>
          <w:b/>
          <w:bCs/>
          <w:sz w:val="20"/>
          <w:szCs w:val="20"/>
          <w:highlight w:val="white"/>
        </w:rPr>
        <w:t>BARRANQUILLA</w:t>
      </w:r>
      <w:r w:rsidR="00F746EC"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E04913">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4E38361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854064">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lastRenderedPageBreak/>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al romper la piel el cabello que está creciendo.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7A02AA24" w14:textId="77777777" w:rsidR="000774F6" w:rsidRDefault="000774F6" w:rsidP="000774F6">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5346136C" w14:textId="77777777" w:rsidR="000774F6" w:rsidRDefault="000774F6" w:rsidP="000774F6">
      <w:pPr>
        <w:spacing w:line="240" w:lineRule="auto"/>
        <w:ind w:leftChars="0" w:left="2" w:hanging="2"/>
        <w:jc w:val="both"/>
        <w:rPr>
          <w:rFonts w:ascii="Century Gothic" w:eastAsia="Century Gothic" w:hAnsi="Century Gothic" w:cs="Century Gothic"/>
          <w:sz w:val="20"/>
          <w:szCs w:val="20"/>
        </w:rPr>
      </w:pPr>
    </w:p>
    <w:p w14:paraId="00BA61FD" w14:textId="77777777" w:rsidR="00B91245" w:rsidRDefault="00B91245" w:rsidP="00B91245">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4BAED33F" w:rsidR="001E11AC" w:rsidRDefault="001E11AC">
      <w:pPr>
        <w:ind w:left="0" w:hanging="2"/>
        <w:jc w:val="both"/>
        <w:rPr>
          <w:rFonts w:ascii="Century Gothic" w:eastAsia="Century Gothic" w:hAnsi="Century Gothic" w:cs="Century Gothic"/>
          <w:sz w:val="20"/>
          <w:szCs w:val="20"/>
          <w:highlight w:val="white"/>
        </w:rPr>
      </w:pPr>
    </w:p>
    <w:p w14:paraId="586C4B89"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5D7E79DE" w:rsidR="001E11AC" w:rsidRDefault="001E11AC">
      <w:pPr>
        <w:ind w:left="0" w:hanging="2"/>
        <w:jc w:val="both"/>
        <w:rPr>
          <w:rFonts w:ascii="Century Gothic" w:eastAsia="Century Gothic" w:hAnsi="Century Gothic" w:cs="Century Gothic"/>
          <w:sz w:val="20"/>
          <w:szCs w:val="20"/>
          <w:highlight w:val="white"/>
        </w:rPr>
      </w:pPr>
    </w:p>
    <w:p w14:paraId="7117EBEE" w14:textId="54E5DB7D" w:rsidR="005A5945" w:rsidRDefault="005A5945" w:rsidP="005A5945">
      <w:pPr>
        <w:ind w:left="0" w:hanging="2"/>
        <w:jc w:val="both"/>
        <w:rPr>
          <w:rFonts w:ascii="Century Gothic" w:eastAsia="Century Gothic" w:hAnsi="Century Gothic" w:cs="Century Gothic"/>
          <w:sz w:val="20"/>
          <w:szCs w:val="20"/>
          <w:highlight w:val="white"/>
        </w:rPr>
      </w:pPr>
      <w:r w:rsidRPr="00304B0B">
        <w:rPr>
          <w:rFonts w:ascii="Century Gothic" w:eastAsia="Century Gothic" w:hAnsi="Century Gothic" w:cs="Century Gothic"/>
          <w:sz w:val="20"/>
          <w:szCs w:val="20"/>
        </w:rPr>
        <w:t xml:space="preserve">Entiendo y acepto que todo procedimiento previo (FUT y/o FUE) realizado en otra institución puede acarrear una fibrosis modera o severa en la zona receptora lo cual disminuirá la sobrevida de los folículos implantados en un </w:t>
      </w:r>
      <w:r>
        <w:rPr>
          <w:rFonts w:ascii="Century Gothic" w:eastAsia="Century Gothic" w:hAnsi="Century Gothic" w:cs="Century Gothic"/>
          <w:sz w:val="20"/>
          <w:szCs w:val="20"/>
        </w:rPr>
        <w:t>60-70%;</w:t>
      </w:r>
      <w:r w:rsidRPr="00304B0B">
        <w:rPr>
          <w:rFonts w:ascii="Century Gothic" w:eastAsia="Century Gothic" w:hAnsi="Century Gothic" w:cs="Century Gothic"/>
          <w:sz w:val="20"/>
          <w:szCs w:val="20"/>
        </w:rPr>
        <w:t xml:space="preserve"> Al mismo tiempo todo procedimiento previo de DHI puede generar una fibrosis leve disminuyendo la sobrevida de un 10% al 20% de los nuevos folículos. Motivos por lo cual entiendo que los resultados de nuevos procedimientos no serán iguales a los de un procedimiento de primera vez.</w:t>
      </w:r>
    </w:p>
    <w:p w14:paraId="58161C41" w14:textId="7504D17F" w:rsidR="00304B0B" w:rsidRDefault="00304B0B">
      <w:pPr>
        <w:ind w:left="0" w:hanging="2"/>
        <w:jc w:val="both"/>
        <w:rPr>
          <w:rFonts w:ascii="Century Gothic" w:eastAsia="Century Gothic" w:hAnsi="Century Gothic" w:cs="Century Gothic"/>
          <w:sz w:val="20"/>
          <w:szCs w:val="20"/>
          <w:highlight w:val="white"/>
        </w:rPr>
      </w:pPr>
    </w:p>
    <w:p w14:paraId="2411E4AD" w14:textId="77777777" w:rsidR="00304B0B" w:rsidRDefault="00304B0B">
      <w:pPr>
        <w:ind w:left="0" w:hanging="2"/>
        <w:jc w:val="both"/>
        <w:rPr>
          <w:rFonts w:ascii="Century Gothic" w:eastAsia="Century Gothic" w:hAnsi="Century Gothic" w:cs="Century Gothic"/>
          <w:sz w:val="20"/>
          <w:szCs w:val="20"/>
          <w:highlight w:val="white"/>
        </w:rPr>
      </w:pPr>
    </w:p>
    <w:p w14:paraId="40AB8B5C" w14:textId="51D7B759" w:rsidR="001E11AC" w:rsidRDefault="00854064">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un </w:t>
      </w:r>
      <w:r w:rsidR="00E04913">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646F848E"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854064">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highlight w:val="white"/>
        </w:rPr>
        <w:t xml:space="preserve">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14. Se recomienda el uso de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1 mg/día. Nunca suspender una vez iniciado. Tomar 1 tableta diaria.</w:t>
      </w:r>
    </w:p>
    <w:p w14:paraId="3F1E1489"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16. Por los siguientes 5 días duerma </w:t>
      </w:r>
      <w:proofErr w:type="spellStart"/>
      <w:r>
        <w:rPr>
          <w:rFonts w:ascii="Century Gothic" w:eastAsia="Century Gothic" w:hAnsi="Century Gothic" w:cs="Century Gothic"/>
          <w:sz w:val="20"/>
          <w:szCs w:val="20"/>
          <w:highlight w:val="white"/>
        </w:rPr>
        <w:t>semi-sentado</w:t>
      </w:r>
      <w:proofErr w:type="spellEnd"/>
      <w:r>
        <w:rPr>
          <w:rFonts w:ascii="Century Gothic" w:eastAsia="Century Gothic" w:hAnsi="Century Gothic" w:cs="Century Gothic"/>
          <w:sz w:val="20"/>
          <w:szCs w:val="20"/>
          <w:highlight w:val="white"/>
        </w:rPr>
        <w:t>,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22. Se puede aplicar tintura 6 semanas posterior al implante capilar (con menos amoniaco-marca </w:t>
      </w:r>
      <w:proofErr w:type="spellStart"/>
      <w:r>
        <w:rPr>
          <w:rFonts w:ascii="Century Gothic" w:eastAsia="Century Gothic" w:hAnsi="Century Gothic" w:cs="Century Gothic"/>
          <w:sz w:val="20"/>
          <w:szCs w:val="20"/>
          <w:highlight w:val="white"/>
        </w:rPr>
        <w:t>herbacol</w:t>
      </w:r>
      <w:proofErr w:type="spellEnd"/>
      <w:r>
        <w:rPr>
          <w:rFonts w:ascii="Century Gothic" w:eastAsia="Century Gothic" w:hAnsi="Century Gothic" w:cs="Century Gothic"/>
          <w:sz w:val="20"/>
          <w:szCs w:val="20"/>
          <w:highlight w:val="white"/>
        </w:rPr>
        <w:t>).</w:t>
      </w:r>
    </w:p>
    <w:p w14:paraId="58D3FB28"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26. Seguir a cabalidad formula médica </w:t>
      </w:r>
      <w:proofErr w:type="spellStart"/>
      <w:r>
        <w:rPr>
          <w:rFonts w:ascii="Century Gothic" w:eastAsia="Century Gothic" w:hAnsi="Century Gothic" w:cs="Century Gothic"/>
          <w:sz w:val="20"/>
          <w:szCs w:val="20"/>
          <w:highlight w:val="white"/>
        </w:rPr>
        <w:t>post-implante</w:t>
      </w:r>
      <w:proofErr w:type="spellEnd"/>
      <w:r>
        <w:rPr>
          <w:rFonts w:ascii="Century Gothic" w:eastAsia="Century Gothic" w:hAnsi="Century Gothic" w:cs="Century Gothic"/>
          <w:sz w:val="20"/>
          <w:szCs w:val="20"/>
          <w:highlight w:val="white"/>
        </w:rPr>
        <w:t>.</w:t>
      </w:r>
    </w:p>
    <w:p w14:paraId="710056D0"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8. Alopecia </w:t>
      </w:r>
      <w:proofErr w:type="spellStart"/>
      <w:r>
        <w:rPr>
          <w:rFonts w:ascii="Century Gothic" w:eastAsia="Century Gothic" w:hAnsi="Century Gothic" w:cs="Century Gothic"/>
          <w:sz w:val="20"/>
          <w:szCs w:val="20"/>
          <w:highlight w:val="white"/>
        </w:rPr>
        <w:t>areata</w:t>
      </w:r>
      <w:proofErr w:type="spellEnd"/>
      <w:r>
        <w:rPr>
          <w:rFonts w:ascii="Century Gothic" w:eastAsia="Century Gothic" w:hAnsi="Century Gothic" w:cs="Century Gothic"/>
          <w:sz w:val="20"/>
          <w:szCs w:val="20"/>
          <w:highlight w:val="white"/>
        </w:rPr>
        <w:t xml:space="preserve"> - Difusa</w:t>
      </w:r>
    </w:p>
    <w:p w14:paraId="6F7098AC"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pPr>
        <w:ind w:left="0" w:hanging="2"/>
        <w:jc w:val="both"/>
        <w:rPr>
          <w:rFonts w:ascii="Century Gothic" w:eastAsia="Century Gothic" w:hAnsi="Century Gothic" w:cs="Century Gothic"/>
          <w:sz w:val="20"/>
          <w:szCs w:val="20"/>
          <w:highlight w:val="white"/>
        </w:rPr>
      </w:pPr>
    </w:p>
    <w:p w14:paraId="4C40474C"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w:t>
      </w:r>
      <w:r>
        <w:rPr>
          <w:rFonts w:ascii="Century Gothic" w:eastAsia="Century Gothic" w:hAnsi="Century Gothic" w:cs="Century Gothic"/>
          <w:sz w:val="20"/>
          <w:szCs w:val="20"/>
          <w:highlight w:val="white"/>
        </w:rPr>
        <w:lastRenderedPageBreak/>
        <w:t xml:space="preserve">enfermedad capilar como: (adelgazamiento del pelo, miniaturización, espacios visibles,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6392E1FD" w:rsidR="001E11AC" w:rsidRDefault="00E04913">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4C461F">
        <w:rPr>
          <w:rFonts w:ascii="Century Gothic" w:eastAsia="Century Gothic" w:hAnsi="Century Gothic" w:cs="Century Gothic"/>
          <w:sz w:val="20"/>
          <w:szCs w:val="20"/>
          <w:highlight w:val="white"/>
        </w:rPr>
        <w:t xml:space="preserve"> e </w:t>
      </w:r>
      <w:proofErr w:type="spellStart"/>
      <w:r w:rsidR="004C461F" w:rsidRPr="006626E4">
        <w:rPr>
          <w:rFonts w:ascii="Century Gothic" w:eastAsia="Century Gothic" w:hAnsi="Century Gothic" w:cs="Century Gothic"/>
          <w:sz w:val="20"/>
          <w:szCs w:val="20"/>
          <w:highlight w:val="white"/>
        </w:rPr>
        <w:t>e</w:t>
      </w:r>
      <w:proofErr w:type="spellEnd"/>
      <w:r w:rsidR="004C461F" w:rsidRPr="006626E4">
        <w:rPr>
          <w:rFonts w:ascii="Century Gothic" w:eastAsia="Century Gothic" w:hAnsi="Century Gothic" w:cs="Century Gothic"/>
          <w:sz w:val="20"/>
          <w:szCs w:val="20"/>
          <w:highlight w:val="white"/>
        </w:rPr>
        <w:t xml:space="preserve"> igualmente </w:t>
      </w:r>
      <w:r w:rsidR="004C461F"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4C461F">
        <w:rPr>
          <w:rFonts w:ascii="Century Gothic" w:hAnsi="Century Gothic"/>
          <w:sz w:val="20"/>
          <w:szCs w:val="20"/>
          <w:highlight w:val="white"/>
        </w:rPr>
        <w:t>.</w:t>
      </w:r>
    </w:p>
    <w:p w14:paraId="4266BA7D" w14:textId="77777777" w:rsidR="00854064" w:rsidRDefault="00854064" w:rsidP="00854064">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A0D2659" w14:textId="77777777"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65851579" w14:textId="77777777"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3D95A796" w14:textId="33CE76EE"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60C7685" w14:textId="3C751ECC" w:rsidR="001040CB" w:rsidRPr="001040CB" w:rsidRDefault="001040CB" w:rsidP="001040CB">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25EF8" w:rsidRPr="005510E0">
        <w:rPr>
          <w:rFonts w:ascii="Century Gothic" w:hAnsi="Century Gothic"/>
          <w:sz w:val="20"/>
          <w:szCs w:val="20"/>
          <w:highlight w:val="white"/>
          <w:lang w:val="es"/>
        </w:rPr>
        <w:t xml:space="preserve">DHI </w:t>
      </w:r>
      <w:r w:rsidR="00925EF8" w:rsidRPr="00707AC4">
        <w:rPr>
          <w:rFonts w:ascii="Century Gothic" w:hAnsi="Century Gothic"/>
          <w:sz w:val="20"/>
          <w:szCs w:val="20"/>
          <w:lang w:val="es"/>
        </w:rPr>
        <w:t>GLOBAL HAIR RESTAURATION COLOMBIA S</w:t>
      </w:r>
      <w:r w:rsidR="00925EF8">
        <w:rPr>
          <w:rFonts w:ascii="Century Gothic" w:hAnsi="Century Gothic"/>
          <w:sz w:val="20"/>
          <w:szCs w:val="20"/>
          <w:lang w:val="es"/>
        </w:rPr>
        <w:t>.</w:t>
      </w:r>
      <w:r w:rsidR="00925EF8" w:rsidRPr="00707AC4">
        <w:rPr>
          <w:rFonts w:ascii="Century Gothic" w:hAnsi="Century Gothic"/>
          <w:sz w:val="20"/>
          <w:szCs w:val="20"/>
          <w:lang w:val="es"/>
        </w:rPr>
        <w:t>A</w:t>
      </w:r>
      <w:r w:rsidR="00925EF8">
        <w:rPr>
          <w:rFonts w:ascii="Century Gothic" w:hAnsi="Century Gothic"/>
          <w:sz w:val="20"/>
          <w:szCs w:val="20"/>
          <w:lang w:val="es"/>
        </w:rPr>
        <w:t>.</w:t>
      </w:r>
      <w:r w:rsidR="00925EF8" w:rsidRPr="00707AC4">
        <w:rPr>
          <w:rFonts w:ascii="Century Gothic" w:hAnsi="Century Gothic"/>
          <w:sz w:val="20"/>
          <w:szCs w:val="20"/>
          <w:lang w:val="es"/>
        </w:rPr>
        <w:t>S</w:t>
      </w:r>
      <w:r w:rsidR="00925EF8" w:rsidRPr="005510E0">
        <w:rPr>
          <w:rFonts w:ascii="Century Gothic" w:hAnsi="Century Gothic"/>
          <w:sz w:val="20"/>
          <w:szCs w:val="20"/>
          <w:highlight w:val="white"/>
          <w:lang w:val="es"/>
        </w:rPr>
        <w:t>.</w:t>
      </w:r>
      <w:r w:rsidR="00925EF8">
        <w:rPr>
          <w:rFonts w:ascii="Century Gothic" w:hAnsi="Century Gothic"/>
          <w:sz w:val="20"/>
          <w:szCs w:val="20"/>
          <w:highlight w:val="white"/>
          <w:lang w:val="es"/>
        </w:rPr>
        <w:t xml:space="preserve"> con </w:t>
      </w:r>
      <w:proofErr w:type="spellStart"/>
      <w:r w:rsidR="00925EF8">
        <w:rPr>
          <w:rFonts w:ascii="Century Gothic" w:hAnsi="Century Gothic"/>
          <w:sz w:val="20"/>
          <w:szCs w:val="20"/>
          <w:highlight w:val="white"/>
          <w:lang w:val="es"/>
        </w:rPr>
        <w:t>Nit</w:t>
      </w:r>
      <w:proofErr w:type="spellEnd"/>
      <w:r w:rsidR="00925EF8">
        <w:rPr>
          <w:rFonts w:ascii="Century Gothic" w:hAnsi="Century Gothic"/>
          <w:sz w:val="20"/>
          <w:szCs w:val="20"/>
          <w:highlight w:val="white"/>
          <w:lang w:val="es"/>
        </w:rPr>
        <w:t xml:space="preserve"> </w:t>
      </w:r>
      <w:r w:rsidR="00925EF8"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314AFD29" w14:textId="77777777"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4DED54E" w14:textId="77777777" w:rsidR="00854064" w:rsidRDefault="00854064" w:rsidP="00854064">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13A9C8C9" w14:textId="77777777" w:rsidR="00854064" w:rsidRDefault="00854064" w:rsidP="00854064">
      <w:pPr>
        <w:ind w:left="0" w:hanging="2"/>
      </w:pPr>
    </w:p>
    <w:p w14:paraId="73888A61" w14:textId="77777777" w:rsidR="00854064" w:rsidRDefault="00854064" w:rsidP="00854064">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62DEFE74" w14:textId="56107C52" w:rsidR="0044137F" w:rsidRDefault="00E04913" w:rsidP="0044137F">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SI______   NO______</w:t>
      </w:r>
    </w:p>
    <w:p w14:paraId="38403833" w14:textId="12B8C955" w:rsidR="0044137F" w:rsidRDefault="00E04913" w:rsidP="0044137F">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4DE5827" w14:textId="77777777" w:rsidR="0044137F" w:rsidRDefault="0044137F" w:rsidP="0044137F">
      <w:pPr>
        <w:spacing w:before="240" w:after="160" w:line="256" w:lineRule="auto"/>
        <w:ind w:left="0" w:hanging="2"/>
        <w:jc w:val="both"/>
        <w:rPr>
          <w:rFonts w:ascii="Century Gothic" w:eastAsia="Century Gothic" w:hAnsi="Century Gothic" w:cs="Century Gothic"/>
          <w:sz w:val="20"/>
          <w:szCs w:val="20"/>
        </w:rPr>
      </w:pPr>
    </w:p>
    <w:p w14:paraId="3E0C21E8" w14:textId="77777777" w:rsidR="001E11AC" w:rsidRDefault="00E04913">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727D9666" w14:textId="77777777" w:rsidR="001E11AC" w:rsidRDefault="00E04913">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C.C.                                                                           </w:t>
      </w:r>
    </w:p>
    <w:p w14:paraId="4A5AD5A6" w14:textId="0A9125FD" w:rsidR="001E11AC" w:rsidRDefault="00E04913">
      <w:pPr>
        <w:ind w:left="0" w:hanging="2"/>
        <w:rPr>
          <w:sz w:val="20"/>
          <w:szCs w:val="20"/>
        </w:rPr>
      </w:pPr>
      <w:r>
        <w:rPr>
          <w:rFonts w:ascii="Century Gothic" w:eastAsia="Century Gothic" w:hAnsi="Century Gothic" w:cs="Century Gothic"/>
          <w:b/>
          <w:sz w:val="20"/>
          <w:szCs w:val="20"/>
        </w:rPr>
        <w:t xml:space="preserve">Nombre del paciente/acudiente                                      Nombre del profesional  </w:t>
      </w:r>
      <w:bookmarkStart w:id="1" w:name="_heading=h.30j0zll" w:colFirst="0" w:colLast="0"/>
      <w:bookmarkEnd w:id="1"/>
    </w:p>
    <w:sectPr w:rsidR="001E11AC">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F5E9" w14:textId="77777777" w:rsidR="000F5AC6" w:rsidRDefault="000F5AC6">
      <w:pPr>
        <w:spacing w:line="240" w:lineRule="auto"/>
        <w:ind w:left="0" w:hanging="2"/>
      </w:pPr>
      <w:r>
        <w:separator/>
      </w:r>
    </w:p>
  </w:endnote>
  <w:endnote w:type="continuationSeparator" w:id="0">
    <w:p w14:paraId="3D72D594" w14:textId="77777777" w:rsidR="000F5AC6" w:rsidRDefault="000F5AC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15D4" w14:textId="77777777" w:rsidR="00EE070B" w:rsidRDefault="00EE070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DFE9" w14:textId="77777777" w:rsidR="00EE070B" w:rsidRDefault="00EE070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A800A" w14:textId="77777777" w:rsidR="000F5AC6" w:rsidRDefault="000F5AC6">
      <w:pPr>
        <w:spacing w:line="240" w:lineRule="auto"/>
        <w:ind w:left="0" w:hanging="2"/>
      </w:pPr>
      <w:r>
        <w:separator/>
      </w:r>
    </w:p>
  </w:footnote>
  <w:footnote w:type="continuationSeparator" w:id="0">
    <w:p w14:paraId="12A579C7" w14:textId="77777777" w:rsidR="000F5AC6" w:rsidRDefault="000F5AC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A5EF" w14:textId="77777777" w:rsidR="00EE070B" w:rsidRDefault="00EE070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E070B" w:rsidRPr="00EE070B" w14:paraId="140B5E30" w14:textId="77777777" w:rsidTr="003C6654">
      <w:tc>
        <w:tcPr>
          <w:tcW w:w="2717" w:type="dxa"/>
          <w:vMerge w:val="restart"/>
        </w:tcPr>
        <w:p w14:paraId="54517D77" w14:textId="04E5FA56" w:rsidR="00EE070B" w:rsidRPr="00EE070B" w:rsidRDefault="004E66E8" w:rsidP="00EE070B">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05C1619B" wp14:editId="66CA18C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471E10" w14:textId="3C4A5812"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 xml:space="preserve">DHI COLOMBIA </w:t>
          </w:r>
          <w:r w:rsidR="00FA6458">
            <w:rPr>
              <w:rFonts w:asciiTheme="majorHAnsi" w:hAnsiTheme="majorHAnsi" w:cstheme="majorHAnsi"/>
              <w:b/>
              <w:sz w:val="18"/>
              <w:szCs w:val="18"/>
            </w:rPr>
            <w:t>BARRANQUILLA</w:t>
          </w:r>
          <w:r w:rsidRPr="00EE070B">
            <w:rPr>
              <w:rFonts w:asciiTheme="majorHAnsi" w:hAnsiTheme="majorHAnsi" w:cstheme="majorHAnsi"/>
              <w:b/>
              <w:sz w:val="18"/>
              <w:szCs w:val="18"/>
            </w:rPr>
            <w:t xml:space="preserve"> CAPILAR SAS</w:t>
          </w:r>
        </w:p>
        <w:p w14:paraId="245931DE"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DIRECCION MEDICA</w:t>
          </w:r>
        </w:p>
        <w:p w14:paraId="0CDAD443"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CONSENTIMIENTO INFORMADO</w:t>
          </w:r>
        </w:p>
        <w:p w14:paraId="420DD42C" w14:textId="1818B2AE" w:rsidR="00EE070B" w:rsidRPr="00EE070B" w:rsidRDefault="00EE070B" w:rsidP="00EE070B">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CAPILAR CON IMPLANTE PREVIO</w:t>
          </w:r>
          <w:r w:rsidRPr="00EE070B">
            <w:rPr>
              <w:rFonts w:asciiTheme="majorHAnsi" w:hAnsiTheme="majorHAnsi" w:cstheme="majorHAnsi"/>
              <w:b/>
              <w:sz w:val="18"/>
              <w:szCs w:val="18"/>
            </w:rPr>
            <w:t xml:space="preserve">  </w:t>
          </w:r>
        </w:p>
      </w:tc>
      <w:tc>
        <w:tcPr>
          <w:tcW w:w="2577" w:type="dxa"/>
        </w:tcPr>
        <w:p w14:paraId="279180EA" w14:textId="19A27953"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Código: DIR-CONS-F25</w:t>
          </w:r>
        </w:p>
      </w:tc>
    </w:tr>
    <w:tr w:rsidR="00EE070B" w:rsidRPr="00EE070B" w14:paraId="5515AB7F" w14:textId="77777777" w:rsidTr="003C6654">
      <w:tc>
        <w:tcPr>
          <w:tcW w:w="2717" w:type="dxa"/>
          <w:vMerge/>
        </w:tcPr>
        <w:p w14:paraId="13290E5D"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2918BEBB"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3559E792" w14:textId="479C39D5"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Versión: </w:t>
          </w:r>
          <w:r w:rsidR="004C461F">
            <w:rPr>
              <w:rFonts w:asciiTheme="majorHAnsi" w:hAnsiTheme="majorHAnsi" w:cstheme="majorHAnsi"/>
              <w:b/>
              <w:sz w:val="18"/>
              <w:szCs w:val="18"/>
            </w:rPr>
            <w:t>2</w:t>
          </w:r>
        </w:p>
      </w:tc>
    </w:tr>
    <w:tr w:rsidR="00EE070B" w:rsidRPr="00EE070B" w14:paraId="027D5B11" w14:textId="77777777" w:rsidTr="003C6654">
      <w:tc>
        <w:tcPr>
          <w:tcW w:w="2717" w:type="dxa"/>
          <w:vMerge/>
        </w:tcPr>
        <w:p w14:paraId="3B6110B6"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5CAED56"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24FFC034" w14:textId="1CD7A285" w:rsidR="00EE070B" w:rsidRPr="00EE070B" w:rsidRDefault="00EE070B" w:rsidP="00EE070B">
          <w:pPr>
            <w:pStyle w:val="Encabezado"/>
            <w:tabs>
              <w:tab w:val="left" w:pos="977"/>
            </w:tabs>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Fecha: </w:t>
          </w:r>
          <w:r w:rsidR="002A5EF8">
            <w:rPr>
              <w:rFonts w:asciiTheme="majorHAnsi" w:hAnsiTheme="majorHAnsi" w:cstheme="majorHAnsi"/>
              <w:b/>
              <w:sz w:val="18"/>
              <w:szCs w:val="18"/>
            </w:rPr>
            <w:t>2</w:t>
          </w:r>
          <w:r w:rsidR="004C461F">
            <w:rPr>
              <w:rFonts w:asciiTheme="majorHAnsi" w:hAnsiTheme="majorHAnsi" w:cstheme="majorHAnsi"/>
              <w:b/>
              <w:sz w:val="18"/>
              <w:szCs w:val="18"/>
            </w:rPr>
            <w:t>1 de julio de 2025</w:t>
          </w:r>
        </w:p>
      </w:tc>
    </w:tr>
    <w:tr w:rsidR="00EE070B" w:rsidRPr="00EE070B" w14:paraId="4580BA10" w14:textId="77777777" w:rsidTr="003C6654">
      <w:tc>
        <w:tcPr>
          <w:tcW w:w="2717" w:type="dxa"/>
          <w:vMerge/>
        </w:tcPr>
        <w:p w14:paraId="1E1B5C4A"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AB056CF"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79FEF818" w14:textId="5068482A"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0A0AC790"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BF4D" w14:textId="77777777" w:rsidR="00EE070B" w:rsidRDefault="00EE070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30300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774F6"/>
    <w:rsid w:val="000F5AC6"/>
    <w:rsid w:val="001040CB"/>
    <w:rsid w:val="00143A2D"/>
    <w:rsid w:val="001E11AC"/>
    <w:rsid w:val="002A5EF8"/>
    <w:rsid w:val="002B147B"/>
    <w:rsid w:val="00304B0B"/>
    <w:rsid w:val="00320F0B"/>
    <w:rsid w:val="00387B85"/>
    <w:rsid w:val="003F704C"/>
    <w:rsid w:val="00406C37"/>
    <w:rsid w:val="00407553"/>
    <w:rsid w:val="0044137F"/>
    <w:rsid w:val="004C461F"/>
    <w:rsid w:val="004C5115"/>
    <w:rsid w:val="004D0449"/>
    <w:rsid w:val="004E66E8"/>
    <w:rsid w:val="005A5945"/>
    <w:rsid w:val="005F6B0F"/>
    <w:rsid w:val="00720E94"/>
    <w:rsid w:val="008272A9"/>
    <w:rsid w:val="00854064"/>
    <w:rsid w:val="0088698B"/>
    <w:rsid w:val="008E10EC"/>
    <w:rsid w:val="00925EF8"/>
    <w:rsid w:val="00942D60"/>
    <w:rsid w:val="00981D13"/>
    <w:rsid w:val="009924B7"/>
    <w:rsid w:val="009C21BA"/>
    <w:rsid w:val="00B10D49"/>
    <w:rsid w:val="00B72703"/>
    <w:rsid w:val="00B91245"/>
    <w:rsid w:val="00B945E8"/>
    <w:rsid w:val="00C05F58"/>
    <w:rsid w:val="00CA332D"/>
    <w:rsid w:val="00CB7E67"/>
    <w:rsid w:val="00CE779F"/>
    <w:rsid w:val="00D41DE6"/>
    <w:rsid w:val="00E03D52"/>
    <w:rsid w:val="00E04913"/>
    <w:rsid w:val="00E64785"/>
    <w:rsid w:val="00E93B39"/>
    <w:rsid w:val="00EE070B"/>
    <w:rsid w:val="00F746EC"/>
    <w:rsid w:val="00FA6458"/>
    <w:rsid w:val="00FB512B"/>
    <w:rsid w:val="00FF49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106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3168</Words>
  <Characters>17427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11</cp:revision>
  <dcterms:created xsi:type="dcterms:W3CDTF">2023-11-24T16:00:00Z</dcterms:created>
  <dcterms:modified xsi:type="dcterms:W3CDTF">2025-10-08T15:42:00Z</dcterms:modified>
</cp:coreProperties>
</file>