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B3648" w14:textId="57460505" w:rsidR="001E11AC" w:rsidRDefault="004541E5" w:rsidP="00C7677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Yo, </w:t>
      </w:r>
      <w:r w:rsidR="00A933A9" w:rsidRPr="0009535C">
        <w:rPr>
          <w:rFonts w:ascii="Century Gothic" w:eastAsia="Century Gothic" w:hAnsi="Century Gothic" w:cs="Century Gothic"/>
          <w:b/>
          <w:sz w:val="20"/>
          <w:szCs w:val="20"/>
        </w:rPr>
        <w:t>{{paciente}}</w:t>
      </w:r>
      <w:r w:rsidR="00A933A9">
        <w:rPr>
          <w:rFonts w:ascii="Century Gothic" w:eastAsia="Century Gothic" w:hAnsi="Century Gothic" w:cs="Century Gothic"/>
          <w:b/>
          <w:sz w:val="20"/>
          <w:szCs w:val="20"/>
        </w:rPr>
        <w:t xml:space="preserve"> </w:t>
      </w:r>
      <w:r>
        <w:rPr>
          <w:rFonts w:ascii="Century Gothic" w:eastAsia="Century Gothic" w:hAnsi="Century Gothic" w:cs="Century Gothic"/>
          <w:sz w:val="20"/>
          <w:szCs w:val="20"/>
          <w:highlight w:val="white"/>
        </w:rPr>
        <w:t>mayor de edad identificado(a) con C.C</w:t>
      </w:r>
      <w:r w:rsidR="0009535C">
        <w:rPr>
          <w:rFonts w:ascii="Century Gothic" w:eastAsia="Century Gothic" w:hAnsi="Century Gothic" w:cs="Century Gothic"/>
          <w:sz w:val="20"/>
          <w:szCs w:val="20"/>
        </w:rPr>
        <w:t xml:space="preserve"> </w:t>
      </w:r>
      <w:r w:rsidR="0009535C" w:rsidRPr="0009535C">
        <w:rPr>
          <w:rFonts w:ascii="Century Gothic" w:eastAsia="Century Gothic" w:hAnsi="Century Gothic" w:cs="Century Gothic"/>
          <w:b/>
          <w:bCs/>
          <w:sz w:val="22"/>
          <w:szCs w:val="22"/>
        </w:rPr>
        <w:t>{{cedula_paciente}}</w:t>
      </w:r>
      <w:r w:rsidR="0009535C" w:rsidRPr="0009535C">
        <w:rPr>
          <w:rFonts w:ascii="Century Gothic" w:eastAsia="Century Gothic" w:hAnsi="Century Gothic" w:cs="Century Gothic"/>
          <w:sz w:val="22"/>
          <w:szCs w:val="22"/>
          <w:highlight w:val="white"/>
        </w:rPr>
        <w:t xml:space="preserve"> </w:t>
      </w:r>
      <w:r>
        <w:rPr>
          <w:rFonts w:ascii="Century Gothic" w:eastAsia="Century Gothic" w:hAnsi="Century Gothic" w:cs="Century Gothic"/>
          <w:sz w:val="20"/>
          <w:szCs w:val="20"/>
          <w:highlight w:val="white"/>
        </w:rPr>
        <w:t>de</w:t>
      </w:r>
      <w:r w:rsidR="00367237">
        <w:rPr>
          <w:rFonts w:ascii="Century Gothic" w:eastAsia="Century Gothic" w:hAnsi="Century Gothic" w:cs="Century Gothic"/>
          <w:sz w:val="20"/>
          <w:szCs w:val="20"/>
          <w:highlight w:val="white"/>
        </w:rPr>
        <w:t xml:space="preserve"> </w:t>
      </w:r>
      <w:r w:rsidR="00367237" w:rsidRPr="00367237">
        <w:rPr>
          <w:rFonts w:ascii="Century Gothic" w:eastAsia="Century Gothic" w:hAnsi="Century Gothic" w:cs="Century Gothic"/>
          <w:sz w:val="20"/>
          <w:szCs w:val="20"/>
        </w:rPr>
        <w:t>{{lugar_expedicion_paciente}}</w:t>
      </w:r>
      <w:r>
        <w:rPr>
          <w:rFonts w:ascii="Century Gothic" w:eastAsia="Century Gothic" w:hAnsi="Century Gothic" w:cs="Century Gothic"/>
          <w:sz w:val="20"/>
          <w:szCs w:val="20"/>
          <w:highlight w:val="white"/>
        </w:rPr>
        <w:t xml:space="preserve"> actuando en nombre propio, en pleno uso de mis facultades, libre y consciente, declaro que el personal de </w:t>
      </w:r>
      <w:r w:rsidR="00727614" w:rsidRPr="003A236C">
        <w:rPr>
          <w:rFonts w:ascii="Century Gothic" w:hAnsi="Century Gothic"/>
          <w:b/>
          <w:bCs/>
          <w:sz w:val="20"/>
          <w:szCs w:val="20"/>
          <w:highlight w:val="white"/>
        </w:rPr>
        <w:t>DHI COLOMBIA</w:t>
      </w:r>
      <w:r w:rsidR="00727614">
        <w:rPr>
          <w:rFonts w:ascii="Century Gothic" w:hAnsi="Century Gothic"/>
          <w:b/>
          <w:bCs/>
          <w:sz w:val="20"/>
          <w:szCs w:val="20"/>
          <w:highlight w:val="white"/>
        </w:rPr>
        <w:t xml:space="preserve"> -</w:t>
      </w:r>
      <w:r w:rsidR="00727614" w:rsidRPr="003A236C">
        <w:rPr>
          <w:rFonts w:ascii="Century Gothic" w:hAnsi="Century Gothic"/>
          <w:b/>
          <w:bCs/>
          <w:sz w:val="20"/>
          <w:szCs w:val="20"/>
          <w:highlight w:val="white"/>
        </w:rPr>
        <w:t xml:space="preserve"> </w:t>
      </w:r>
      <w:r w:rsidR="00727614">
        <w:rPr>
          <w:rFonts w:ascii="Century Gothic" w:hAnsi="Century Gothic"/>
          <w:b/>
          <w:bCs/>
          <w:sz w:val="20"/>
          <w:szCs w:val="20"/>
          <w:highlight w:val="white"/>
        </w:rPr>
        <w:t>BARRANQUILLA</w:t>
      </w:r>
      <w:r w:rsidR="00727614" w:rsidRPr="003A236C">
        <w:rPr>
          <w:rFonts w:ascii="Century Gothic" w:hAnsi="Century Gothic"/>
          <w:b/>
          <w:bCs/>
          <w:sz w:val="20"/>
          <w:szCs w:val="20"/>
          <w:highlight w:val="white"/>
        </w:rPr>
        <w:t xml:space="preserve"> S.A.S</w:t>
      </w:r>
      <w:r>
        <w:rPr>
          <w:rFonts w:ascii="Century Gothic" w:eastAsia="Century Gothic" w:hAnsi="Century Gothic" w:cs="Century Gothic"/>
          <w:sz w:val="20"/>
          <w:szCs w:val="20"/>
          <w:highlight w:val="white"/>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7B2CEDBA" w14:textId="5733C826" w:rsidR="001E11AC" w:rsidRDefault="004541E5" w:rsidP="00C7677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05A8FE52" w14:textId="77777777" w:rsidR="001E11AC" w:rsidRDefault="004541E5" w:rsidP="00C7677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3F314C1B" w14:textId="77777777" w:rsidR="001E11AC" w:rsidRDefault="001E11AC">
      <w:pPr>
        <w:ind w:left="0" w:hanging="2"/>
        <w:jc w:val="both"/>
        <w:rPr>
          <w:rFonts w:ascii="Century Gothic" w:eastAsia="Century Gothic" w:hAnsi="Century Gothic" w:cs="Century Gothic"/>
          <w:sz w:val="20"/>
          <w:szCs w:val="20"/>
          <w:highlight w:val="white"/>
        </w:rPr>
      </w:pPr>
    </w:p>
    <w:p w14:paraId="61418A1D" w14:textId="77777777" w:rsidR="001E11AC" w:rsidRDefault="004541E5">
      <w:pPr>
        <w:tabs>
          <w:tab w:val="left" w:pos="1275"/>
        </w:tabs>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A5C605D" w14:textId="77777777" w:rsidR="001E11AC" w:rsidRDefault="001E11AC">
      <w:pPr>
        <w:tabs>
          <w:tab w:val="left" w:pos="1275"/>
        </w:tabs>
        <w:ind w:left="0" w:hanging="2"/>
        <w:jc w:val="both"/>
        <w:rPr>
          <w:rFonts w:ascii="Century Gothic" w:eastAsia="Century Gothic" w:hAnsi="Century Gothic" w:cs="Century Gothic"/>
          <w:sz w:val="20"/>
          <w:szCs w:val="20"/>
          <w:highlight w:val="white"/>
        </w:rPr>
      </w:pPr>
    </w:p>
    <w:p w14:paraId="34E9A3DB" w14:textId="77777777" w:rsidR="001E11AC" w:rsidRDefault="004541E5">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Corrección de alopecias en pacientes que presenten dicha patología.</w:t>
      </w:r>
    </w:p>
    <w:p w14:paraId="023FDAC2" w14:textId="77777777" w:rsidR="001E11AC" w:rsidRDefault="004541E5">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autoestima de los pacientes.</w:t>
      </w:r>
    </w:p>
    <w:p w14:paraId="66B801EA" w14:textId="77777777" w:rsidR="001E11AC" w:rsidRDefault="004541E5">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aspectos psicológicos y sociales en los pacientes con alopecia.</w:t>
      </w:r>
    </w:p>
    <w:p w14:paraId="3C2E6C1D" w14:textId="77777777" w:rsidR="001E11AC" w:rsidRDefault="004541E5">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5BF679E9" w14:textId="77777777" w:rsidR="001E11AC" w:rsidRDefault="004541E5">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Cubrir cicatrices </w:t>
      </w:r>
    </w:p>
    <w:p w14:paraId="19AFD6A2" w14:textId="77777777" w:rsidR="001E11AC" w:rsidRDefault="001E11AC">
      <w:pPr>
        <w:ind w:left="0" w:hanging="2"/>
        <w:jc w:val="both"/>
        <w:rPr>
          <w:rFonts w:ascii="Century Gothic" w:eastAsia="Century Gothic" w:hAnsi="Century Gothic" w:cs="Century Gothic"/>
          <w:sz w:val="20"/>
          <w:szCs w:val="20"/>
          <w:highlight w:val="white"/>
        </w:rPr>
      </w:pPr>
    </w:p>
    <w:p w14:paraId="1D40A2B4" w14:textId="78924DA4"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53AE99E6" w14:textId="3E794B8F"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9A5DE0">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w:t>
      </w:r>
      <w:r>
        <w:rPr>
          <w:rFonts w:ascii="Century Gothic" w:eastAsia="Century Gothic" w:hAnsi="Century Gothic" w:cs="Century Gothic"/>
          <w:sz w:val="20"/>
          <w:szCs w:val="20"/>
          <w:highlight w:val="white"/>
        </w:rPr>
        <w:lastRenderedPageBreak/>
        <w:t xml:space="preserve">o severa en región facial, infecciones en piel del sitio receptor y donante, puede ser necesario tratamiento adicional, incluyendo antibióticos;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cuando el cabello inicia su crecimiento pueden aparecer puntos de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al romper la piel el cabello que está creciendo.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factores desconocidos, por lo cual, entiendo que los resultados varían debido a las diferencias anatómicas y fisiológicas individuales.</w:t>
      </w:r>
    </w:p>
    <w:p w14:paraId="6C52E378" w14:textId="77777777" w:rsidR="001E11AC" w:rsidRDefault="001E11AC">
      <w:pPr>
        <w:ind w:left="0" w:hanging="2"/>
        <w:jc w:val="both"/>
        <w:rPr>
          <w:rFonts w:ascii="Century Gothic" w:eastAsia="Century Gothic" w:hAnsi="Century Gothic" w:cs="Century Gothic"/>
          <w:sz w:val="20"/>
          <w:szCs w:val="20"/>
          <w:highlight w:val="white"/>
        </w:rPr>
      </w:pPr>
    </w:p>
    <w:p w14:paraId="2A07D84C" w14:textId="189B8A5A" w:rsidR="00C55ADC" w:rsidRDefault="00C55ADC" w:rsidP="00C55ADC">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Se me ha explicado</w:t>
      </w:r>
      <w:r w:rsidR="009A5DE0">
        <w:rPr>
          <w:rFonts w:ascii="Century Gothic" w:eastAsia="Century Gothic" w:hAnsi="Century Gothic" w:cs="Century Gothic"/>
          <w:sz w:val="20"/>
          <w:szCs w:val="20"/>
        </w:rPr>
        <w:t xml:space="preserve"> de forma detallada y clara</w:t>
      </w:r>
      <w:r>
        <w:rPr>
          <w:rFonts w:ascii="Century Gothic" w:eastAsia="Century Gothic" w:hAnsi="Century Gothic" w:cs="Century Gothic"/>
          <w:sz w:val="20"/>
          <w:szCs w:val="20"/>
        </w:rPr>
        <w:t xml:space="preserve"> que después del procedimiento de implante puede aparecer otro tipo de alopecia diferente a la alopecia androgenetica o   alguna enfermedad autoinmune de novo, que en el momento de consulta no estaba activa, por lo cual no era posible su diagnóstico. Dichas enfermedades pueden comprometer la buena evolución del implante dañando los folículos implantados y folículos nativos.</w:t>
      </w:r>
    </w:p>
    <w:p w14:paraId="0A01ABDC" w14:textId="77777777" w:rsidR="00C55ADC" w:rsidRDefault="00C55ADC" w:rsidP="00C55ADC">
      <w:pPr>
        <w:spacing w:line="240" w:lineRule="auto"/>
        <w:ind w:leftChars="0" w:left="2" w:hanging="2"/>
        <w:jc w:val="both"/>
        <w:rPr>
          <w:rFonts w:ascii="Century Gothic" w:eastAsia="Century Gothic" w:hAnsi="Century Gothic" w:cs="Century Gothic"/>
          <w:sz w:val="20"/>
          <w:szCs w:val="20"/>
        </w:rPr>
      </w:pPr>
    </w:p>
    <w:p w14:paraId="7D2ADF00" w14:textId="519D8A41" w:rsidR="00C55ADC" w:rsidRDefault="00C55ADC" w:rsidP="00C55ADC">
      <w:pPr>
        <w:spacing w:line="240" w:lineRule="auto"/>
        <w:ind w:leftChars="0" w:left="2" w:hanging="2"/>
        <w:jc w:val="both"/>
        <w:rPr>
          <w:rFonts w:ascii="Century Gothic" w:eastAsia="Century Gothic" w:hAnsi="Century Gothic" w:cs="Century Gothic"/>
          <w:sz w:val="20"/>
          <w:szCs w:val="20"/>
        </w:rPr>
      </w:pPr>
      <w:bookmarkStart w:id="0" w:name="_Hlk158012024"/>
      <w:r>
        <w:rPr>
          <w:rFonts w:ascii="Century Gothic" w:eastAsia="Century Gothic" w:hAnsi="Century Gothic" w:cs="Century Gothic"/>
          <w:sz w:val="20"/>
          <w:szCs w:val="20"/>
        </w:rPr>
        <w:t xml:space="preserve">Entiendo </w:t>
      </w:r>
      <w:r w:rsidR="009A5DE0">
        <w:rPr>
          <w:rFonts w:ascii="Century Gothic" w:eastAsia="Century Gothic" w:hAnsi="Century Gothic" w:cs="Century Gothic"/>
          <w:sz w:val="20"/>
          <w:szCs w:val="20"/>
        </w:rPr>
        <w:t>de forma detallada y clara</w:t>
      </w:r>
      <w:r>
        <w:rPr>
          <w:rFonts w:ascii="Century Gothic" w:eastAsia="Century Gothic" w:hAnsi="Century Gothic" w:cs="Century Gothic"/>
          <w:sz w:val="20"/>
          <w:szCs w:val="20"/>
        </w:rPr>
        <w:t xml:space="preserve"> que mi zona donante posterior al implante</w:t>
      </w:r>
      <w:r w:rsidR="00944C3F">
        <w:rPr>
          <w:rFonts w:ascii="Century Gothic" w:eastAsia="Century Gothic" w:hAnsi="Century Gothic" w:cs="Century Gothic"/>
          <w:sz w:val="20"/>
          <w:szCs w:val="20"/>
        </w:rPr>
        <w:t>,</w:t>
      </w:r>
      <w:r>
        <w:rPr>
          <w:rFonts w:ascii="Century Gothic" w:eastAsia="Century Gothic" w:hAnsi="Century Gothic" w:cs="Century Gothic"/>
          <w:sz w:val="20"/>
          <w:szCs w:val="20"/>
        </w:rPr>
        <w:t xml:space="preserve"> la densidad de pelo se verá disminuida, ya que se puede estar haciendo una extracción de pelo del 20%-30%-40%-50%  hasta un 60% de mi zona donante según la necesidad de pelo implantar por la severidad de mi alopecia</w:t>
      </w:r>
      <w:r w:rsidR="00944C3F">
        <w:rPr>
          <w:rFonts w:ascii="Century Gothic" w:eastAsia="Century Gothic" w:hAnsi="Century Gothic" w:cs="Century Gothic"/>
          <w:sz w:val="20"/>
          <w:szCs w:val="20"/>
        </w:rPr>
        <w:t xml:space="preserve">; </w:t>
      </w:r>
      <w:r w:rsidR="00944C3F" w:rsidRPr="00944C3F">
        <w:rPr>
          <w:rFonts w:ascii="Century Gothic" w:eastAsia="Century Gothic" w:hAnsi="Century Gothic" w:cs="Century Gothic"/>
          <w:sz w:val="20"/>
          <w:szCs w:val="20"/>
        </w:rPr>
        <w:t xml:space="preserve">Se </w:t>
      </w:r>
      <w:r w:rsidR="00944C3F">
        <w:rPr>
          <w:rFonts w:ascii="Century Gothic" w:eastAsia="Century Gothic" w:hAnsi="Century Gothic" w:cs="Century Gothic"/>
          <w:sz w:val="20"/>
          <w:szCs w:val="20"/>
        </w:rPr>
        <w:t xml:space="preserve">me </w:t>
      </w:r>
      <w:r w:rsidR="00944C3F"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sidR="00944C3F">
        <w:rPr>
          <w:rFonts w:ascii="Century Gothic" w:eastAsia="Century Gothic" w:hAnsi="Century Gothic" w:cs="Century Gothic"/>
          <w:sz w:val="20"/>
          <w:szCs w:val="20"/>
        </w:rPr>
        <w:t>.</w:t>
      </w:r>
    </w:p>
    <w:bookmarkEnd w:id="0"/>
    <w:p w14:paraId="661BBF54" w14:textId="77777777" w:rsidR="00D832A7" w:rsidRDefault="00D832A7">
      <w:pPr>
        <w:ind w:left="0" w:hanging="2"/>
        <w:jc w:val="both"/>
        <w:rPr>
          <w:rFonts w:ascii="Century Gothic" w:eastAsia="Century Gothic" w:hAnsi="Century Gothic" w:cs="Century Gothic"/>
          <w:sz w:val="20"/>
          <w:szCs w:val="20"/>
          <w:highlight w:val="white"/>
        </w:rPr>
      </w:pPr>
    </w:p>
    <w:p w14:paraId="586C4B89" w14:textId="2D2D6BBA"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 me ha explicado </w:t>
      </w:r>
      <w:r w:rsidR="009A5DE0">
        <w:rPr>
          <w:rFonts w:ascii="Century Gothic" w:eastAsia="Century Gothic" w:hAnsi="Century Gothic" w:cs="Century Gothic"/>
          <w:sz w:val="20"/>
          <w:szCs w:val="20"/>
        </w:rPr>
        <w:t xml:space="preserve">de forma detallada y clara </w:t>
      </w:r>
      <w:r>
        <w:rPr>
          <w:rFonts w:ascii="Century Gothic" w:eastAsia="Century Gothic" w:hAnsi="Century Gothic" w:cs="Century Gothic"/>
          <w:sz w:val="20"/>
          <w:szCs w:val="20"/>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77777777" w:rsidR="001E11AC" w:rsidRDefault="001E11AC">
      <w:pPr>
        <w:ind w:left="0" w:hanging="2"/>
        <w:jc w:val="both"/>
        <w:rPr>
          <w:rFonts w:ascii="Century Gothic" w:eastAsia="Century Gothic" w:hAnsi="Century Gothic" w:cs="Century Gothic"/>
          <w:sz w:val="20"/>
          <w:szCs w:val="20"/>
          <w:highlight w:val="white"/>
        </w:rPr>
      </w:pPr>
    </w:p>
    <w:p w14:paraId="40AB8B5C" w14:textId="7D4E6230" w:rsidR="001E11AC" w:rsidRDefault="009A5DE0">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Por otro lado, me han indicado de forma precisa y clara que un</w:t>
      </w:r>
      <w:r w:rsidR="004541E5">
        <w:rPr>
          <w:rFonts w:ascii="Century Gothic" w:eastAsia="Century Gothic" w:hAnsi="Century Gothic" w:cs="Century Gothic"/>
          <w:sz w:val="20"/>
          <w:szCs w:val="20"/>
          <w:highlight w:val="white"/>
        </w:rPr>
        <w:t xml:space="preserve">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cuero cabelludo. Comprendo que cualquier tipo de anestesia entraña un riesgo y la posibilidad de complicaciones, lesiones y a veces muerte.</w:t>
      </w:r>
    </w:p>
    <w:p w14:paraId="100E2975" w14:textId="77777777" w:rsidR="001E11AC" w:rsidRDefault="001E11AC">
      <w:pPr>
        <w:ind w:left="0" w:hanging="2"/>
        <w:jc w:val="both"/>
        <w:rPr>
          <w:rFonts w:ascii="Century Gothic" w:eastAsia="Century Gothic" w:hAnsi="Century Gothic" w:cs="Century Gothic"/>
          <w:sz w:val="20"/>
          <w:szCs w:val="20"/>
          <w:highlight w:val="white"/>
        </w:rPr>
      </w:pPr>
    </w:p>
    <w:p w14:paraId="0A59299A" w14:textId="1B60C65F"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Entiendo</w:t>
      </w:r>
      <w:r w:rsidR="009A5DE0">
        <w:rPr>
          <w:rFonts w:ascii="Century Gothic" w:eastAsia="Century Gothic" w:hAnsi="Century Gothic" w:cs="Century Gothic"/>
          <w:sz w:val="20"/>
          <w:szCs w:val="20"/>
          <w:highlight w:val="white"/>
        </w:rPr>
        <w:t xml:space="preserve"> </w:t>
      </w:r>
      <w:r w:rsidR="009A5DE0">
        <w:rPr>
          <w:rFonts w:ascii="Century Gothic" w:eastAsia="Century Gothic" w:hAnsi="Century Gothic" w:cs="Century Gothic"/>
          <w:sz w:val="20"/>
          <w:szCs w:val="20"/>
        </w:rPr>
        <w:t>de forma detallada y clara</w:t>
      </w:r>
      <w:r>
        <w:rPr>
          <w:rFonts w:ascii="Century Gothic" w:eastAsia="Century Gothic" w:hAnsi="Century Gothic" w:cs="Century Gothic"/>
          <w:sz w:val="20"/>
          <w:szCs w:val="20"/>
          <w:highlight w:val="white"/>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199D9FFC" w14:textId="77777777" w:rsidR="001E11AC" w:rsidRDefault="001E11AC">
      <w:pPr>
        <w:ind w:left="0" w:hanging="2"/>
        <w:jc w:val="both"/>
        <w:rPr>
          <w:rFonts w:ascii="Century Gothic" w:eastAsia="Century Gothic" w:hAnsi="Century Gothic" w:cs="Century Gothic"/>
          <w:sz w:val="20"/>
          <w:szCs w:val="20"/>
          <w:highlight w:val="white"/>
        </w:rPr>
      </w:pPr>
    </w:p>
    <w:p w14:paraId="4F0F5260" w14:textId="77777777"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0E7DF80E" w14:textId="77777777" w:rsidR="001E11AC" w:rsidRDefault="001E11AC">
      <w:pPr>
        <w:ind w:left="0" w:hanging="2"/>
        <w:jc w:val="both"/>
        <w:rPr>
          <w:rFonts w:ascii="Century Gothic" w:eastAsia="Century Gothic" w:hAnsi="Century Gothic" w:cs="Century Gothic"/>
          <w:sz w:val="20"/>
          <w:szCs w:val="20"/>
          <w:highlight w:val="white"/>
        </w:rPr>
      </w:pPr>
    </w:p>
    <w:p w14:paraId="11A1DF9F"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0A0C8286"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1CF80528"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NO TOCAR INJERTOS LOS PRIMEROS 7 </w:t>
      </w:r>
      <w:proofErr w:type="gramStart"/>
      <w:r>
        <w:rPr>
          <w:rFonts w:ascii="Century Gothic" w:eastAsia="Century Gothic" w:hAnsi="Century Gothic" w:cs="Century Gothic"/>
          <w:sz w:val="20"/>
          <w:szCs w:val="20"/>
          <w:highlight w:val="white"/>
        </w:rPr>
        <w:t>DIAS .</w:t>
      </w:r>
      <w:proofErr w:type="gramEnd"/>
      <w:r>
        <w:rPr>
          <w:rFonts w:ascii="Century Gothic" w:eastAsia="Century Gothic" w:hAnsi="Century Gothic" w:cs="Century Gothic"/>
          <w:sz w:val="20"/>
          <w:szCs w:val="20"/>
          <w:highlight w:val="white"/>
        </w:rPr>
        <w:t xml:space="preserve"> Solamente Primer día aplicar solución salina 0,9% cada 5 minutos, segundo día aplicar solución salina 0,9% cada 10 minutos, posterior al 3er al 7mo día aplicar solución salina 0,9% cada 20-30 minutos hasta el día del lavado.  </w:t>
      </w:r>
      <w:r>
        <w:rPr>
          <w:rFonts w:ascii="Century Gothic" w:eastAsia="Century Gothic" w:hAnsi="Century Gothic" w:cs="Century Gothic"/>
          <w:sz w:val="20"/>
          <w:szCs w:val="20"/>
          <w:highlight w:val="white"/>
        </w:rPr>
        <w:br/>
        <w:t xml:space="preserve">2. Luego del lavado uso de espuma a base de ácido hialurónico durante 23 días. </w:t>
      </w:r>
      <w:r>
        <w:rPr>
          <w:rFonts w:ascii="Century Gothic" w:eastAsia="Century Gothic" w:hAnsi="Century Gothic" w:cs="Century Gothic"/>
          <w:sz w:val="20"/>
          <w:szCs w:val="20"/>
          <w:highlight w:val="white"/>
        </w:rPr>
        <w:br/>
        <w:t>3. Evitar actividad sexual física (con movimientos) mínimo 5-7 días, pero se puede realizar actividad sexual desde el 2do día sin movimientos.</w:t>
      </w:r>
    </w:p>
    <w:p w14:paraId="71EA8507"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4. No agachar la cabeza hacia abajo por 7 días. </w:t>
      </w:r>
      <w:r>
        <w:rPr>
          <w:rFonts w:ascii="Century Gothic" w:eastAsia="Century Gothic" w:hAnsi="Century Gothic" w:cs="Century Gothic"/>
          <w:sz w:val="20"/>
          <w:szCs w:val="20"/>
          <w:highlight w:val="white"/>
        </w:rPr>
        <w:br/>
        <w:t>5. No actividad física cardiovascular durante 15 días.</w:t>
      </w:r>
      <w:r>
        <w:rPr>
          <w:rFonts w:ascii="Century Gothic" w:eastAsia="Century Gothic" w:hAnsi="Century Gothic" w:cs="Century Gothic"/>
          <w:sz w:val="20"/>
          <w:szCs w:val="20"/>
          <w:highlight w:val="white"/>
        </w:rPr>
        <w:br/>
        <w:t>6. No actividad física pesada o alto impacto, pesas, de fuerza o resistencia durante 30 días.</w:t>
      </w:r>
      <w:r>
        <w:rPr>
          <w:rFonts w:ascii="Century Gothic" w:eastAsia="Century Gothic" w:hAnsi="Century Gothic" w:cs="Century Gothic"/>
          <w:sz w:val="20"/>
          <w:szCs w:val="20"/>
          <w:highlight w:val="white"/>
        </w:rPr>
        <w:br/>
        <w:t>7. No cascos ni gorras. Y exposición a lluvia durante 30 días.</w:t>
      </w:r>
      <w:r>
        <w:rPr>
          <w:rFonts w:ascii="Century Gothic" w:eastAsia="Century Gothic" w:hAnsi="Century Gothic" w:cs="Century Gothic"/>
          <w:sz w:val="20"/>
          <w:szCs w:val="20"/>
          <w:highlight w:val="white"/>
        </w:rPr>
        <w:br/>
        <w:t xml:space="preserve">8. No piscina, no playa ni exposición solar directa en el 1er mes. </w:t>
      </w:r>
    </w:p>
    <w:p w14:paraId="4CFE51E8"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9. Puede sumergir la cabeza en el mar posterior a 4 semanas.</w:t>
      </w:r>
    </w:p>
    <w:p w14:paraId="53990E91"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Debe estar bajo el sol con protección solar y barreras física (gorras y/o sombreros) durante 6 meses para evitar la hiperpigmentación post inflamatoria (manchas en la piel).</w:t>
      </w:r>
    </w:p>
    <w:p w14:paraId="31D0AFFC"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11. Puede sumergir la cabeza en piscina 3 meses después del implante. </w:t>
      </w:r>
      <w:r>
        <w:rPr>
          <w:rFonts w:ascii="Century Gothic" w:eastAsia="Century Gothic" w:hAnsi="Century Gothic" w:cs="Century Gothic"/>
          <w:sz w:val="20"/>
          <w:szCs w:val="20"/>
          <w:highlight w:val="white"/>
        </w:rPr>
        <w:br/>
        <w:t>12. Al día siguiente del procedimiento inicio de minoxidil oral, antioxidantes, colágeno</w:t>
      </w:r>
      <w:r>
        <w:rPr>
          <w:rFonts w:ascii="Century Gothic" w:eastAsia="Century Gothic" w:hAnsi="Century Gothic" w:cs="Century Gothic"/>
          <w:sz w:val="20"/>
          <w:szCs w:val="20"/>
          <w:highlight w:val="white"/>
        </w:rPr>
        <w:br/>
        <w:t>13. Al mes uso de minoxidil tópico.</w:t>
      </w:r>
    </w:p>
    <w:p w14:paraId="2DFC3230"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Se recomienda el uso de Finasteride 1 mg/día. Nunca suspender una vez iniciado. Tomar 1 tableta diaria.</w:t>
      </w:r>
    </w:p>
    <w:p w14:paraId="2ED3BC0E" w14:textId="77777777" w:rsidR="00A6601F"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Después de 30 días podrá volver a realizar el lavado de su cabeza con la presión normal de agua en la zona receptora, evitando agua muy caliente, para eliminar cualquier costra residual y para mantener el cuero cabelludo limpio. Si nota que algunos pelos trasplantados caen con la corteza en la parte superior y un bulbo en la parte inferior (el bulbo no es el folículo), es normal y es parte de la fase de recambio o caída.</w:t>
      </w:r>
    </w:p>
    <w:p w14:paraId="00068EFC" w14:textId="2B4C7290"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16. Por los siguientes 5 días duerma semi-sentado, en lo posible con uso de cuello viajero. Los folículos no deben estar en contacto con la almohada. Evite el rascado en la zona implantada mientras duerme, introduciendo sus brazos dentro de la camisa del pijama.</w:t>
      </w:r>
    </w:p>
    <w:p w14:paraId="16A80A67"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17. Evite fumar al menos durante 20 días antes y después del procedimiento y no consumir alcohol mientras esté tomando antibióticos y medicamentos.</w:t>
      </w:r>
    </w:p>
    <w:p w14:paraId="47A3D561"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Evite la aspirina durante 3 días posterior al procedimiento.</w:t>
      </w:r>
    </w:p>
    <w:p w14:paraId="733DC810"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19. Usted puede cortarse el cabello al cumplir el primer mes. </w:t>
      </w:r>
    </w:p>
    <w:p w14:paraId="24311609"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Completar tratamiento antibiótico de 1 a 2 semana según el caso. </w:t>
      </w:r>
    </w:p>
    <w:p w14:paraId="0A271371"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21. Evitar el uso de productos químicos en el cabello, como laca, gel, queratinas, entre otros, durante los primeros 3 meses.</w:t>
      </w:r>
    </w:p>
    <w:p w14:paraId="1821840F"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22. Se puede aplicar tintura 6 semanas posterior al implante capilar (con menos amoniaco-marca herbacol).</w:t>
      </w:r>
    </w:p>
    <w:p w14:paraId="58D3FB28"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bookmarkStart w:id="1" w:name="_heading=h.gjdgxs" w:colFirst="0" w:colLast="0"/>
      <w:bookmarkEnd w:id="1"/>
      <w:r>
        <w:rPr>
          <w:rFonts w:ascii="Century Gothic" w:eastAsia="Century Gothic" w:hAnsi="Century Gothic" w:cs="Century Gothic"/>
          <w:sz w:val="20"/>
          <w:szCs w:val="20"/>
          <w:highlight w:val="white"/>
        </w:rPr>
        <w:t>23. No tocar la zona implantada con las manos sucias.</w:t>
      </w:r>
    </w:p>
    <w:p w14:paraId="575700DA"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proofErr w:type="gramStart"/>
      <w:r>
        <w:rPr>
          <w:rFonts w:ascii="Century Gothic" w:eastAsia="Century Gothic" w:hAnsi="Century Gothic" w:cs="Century Gothic"/>
          <w:sz w:val="20"/>
          <w:szCs w:val="20"/>
          <w:highlight w:val="white"/>
        </w:rPr>
        <w:t>24 .</w:t>
      </w:r>
      <w:proofErr w:type="gramEnd"/>
      <w:r>
        <w:rPr>
          <w:rFonts w:ascii="Century Gothic" w:eastAsia="Century Gothic" w:hAnsi="Century Gothic" w:cs="Century Gothic"/>
          <w:sz w:val="20"/>
          <w:szCs w:val="20"/>
          <w:highlight w:val="white"/>
        </w:rPr>
        <w:t xml:space="preserve"> No manipular (estripar) las pústulas (barro en piel).</w:t>
      </w:r>
    </w:p>
    <w:p w14:paraId="3FC8846F"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25. Alimentación rica en proteínas, balanceada e ingesta de vitamina B6, B12 y omega 3.</w:t>
      </w:r>
    </w:p>
    <w:p w14:paraId="0A8D7CFB"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26. Seguir a cabalidad formula médica post-implante.</w:t>
      </w:r>
    </w:p>
    <w:p w14:paraId="710056D0"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27. No consumir antiinflamatorios: ibuprofeno, naproxeno; vitaminas. </w:t>
      </w:r>
      <w:proofErr w:type="gramStart"/>
      <w:r>
        <w:rPr>
          <w:rFonts w:ascii="Century Gothic" w:eastAsia="Century Gothic" w:hAnsi="Century Gothic" w:cs="Century Gothic"/>
          <w:sz w:val="20"/>
          <w:szCs w:val="20"/>
          <w:highlight w:val="white"/>
        </w:rPr>
        <w:t>( 5</w:t>
      </w:r>
      <w:proofErr w:type="gramEnd"/>
      <w:r>
        <w:rPr>
          <w:rFonts w:ascii="Century Gothic" w:eastAsia="Century Gothic" w:hAnsi="Century Gothic" w:cs="Century Gothic"/>
          <w:sz w:val="20"/>
          <w:szCs w:val="20"/>
          <w:highlight w:val="white"/>
        </w:rPr>
        <w:t xml:space="preserve"> días posterior a implante). </w:t>
      </w:r>
    </w:p>
    <w:p w14:paraId="350F5B28"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28. No consumir bebidas alcohólicas mientras está tomando antibiótico</w:t>
      </w:r>
    </w:p>
    <w:p w14:paraId="2928CF18"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29. Acudir a la clínica al día siguiente posterior al procedimiento </w:t>
      </w:r>
    </w:p>
    <w:p w14:paraId="1D9DA316"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30.  Acudir a la clínica en caso de cualquier eventualidad. </w:t>
      </w:r>
    </w:p>
    <w:p w14:paraId="438654E4" w14:textId="77777777" w:rsidR="001E11AC" w:rsidRDefault="001E11AC">
      <w:pPr>
        <w:spacing w:line="256" w:lineRule="auto"/>
        <w:ind w:left="0" w:hanging="2"/>
        <w:rPr>
          <w:rFonts w:ascii="Century Gothic" w:eastAsia="Century Gothic" w:hAnsi="Century Gothic" w:cs="Century Gothic"/>
          <w:sz w:val="20"/>
          <w:szCs w:val="20"/>
          <w:highlight w:val="white"/>
        </w:rPr>
      </w:pPr>
    </w:p>
    <w:p w14:paraId="4F9FD8B4" w14:textId="0BE23257" w:rsidR="001E11AC" w:rsidRDefault="004541E5" w:rsidP="00A6601F">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42493E44"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w:t>
      </w:r>
      <w:proofErr w:type="gramStart"/>
      <w:r>
        <w:rPr>
          <w:rFonts w:ascii="Century Gothic" w:eastAsia="Century Gothic" w:hAnsi="Century Gothic" w:cs="Century Gothic"/>
          <w:sz w:val="20"/>
          <w:szCs w:val="20"/>
          <w:highlight w:val="white"/>
        </w:rPr>
        <w:t>Enfermedad</w:t>
      </w:r>
      <w:proofErr w:type="gramEnd"/>
      <w:r>
        <w:rPr>
          <w:rFonts w:ascii="Century Gothic" w:eastAsia="Century Gothic" w:hAnsi="Century Gothic" w:cs="Century Gothic"/>
          <w:sz w:val="20"/>
          <w:szCs w:val="20"/>
          <w:highlight w:val="white"/>
        </w:rPr>
        <w:t xml:space="preserve"> autoinmune no controlada. </w:t>
      </w:r>
      <w:r>
        <w:rPr>
          <w:rFonts w:ascii="Century Gothic" w:eastAsia="Century Gothic" w:hAnsi="Century Gothic" w:cs="Century Gothic"/>
          <w:sz w:val="20"/>
          <w:szCs w:val="20"/>
          <w:highlight w:val="white"/>
        </w:rPr>
        <w:br/>
        <w:t>2.  Alopecias cicatricial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 xml:space="preserve">4.  Quimioterapia, </w:t>
      </w:r>
    </w:p>
    <w:p w14:paraId="0EE69E7B"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 Infección Bacteriana o fúngica</w:t>
      </w:r>
    </w:p>
    <w:p w14:paraId="405A9E1D"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8. Alopecia areata - Difusa</w:t>
      </w:r>
    </w:p>
    <w:p w14:paraId="6F7098AC"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Enfermedad Psiquiátrica no Controlada</w:t>
      </w:r>
    </w:p>
    <w:p w14:paraId="4D9DEC07"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Cáncer de piel</w:t>
      </w:r>
    </w:p>
    <w:p w14:paraId="3E74B7F6"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Antecedente de Cicatriz queloide -Relativo-</w:t>
      </w:r>
    </w:p>
    <w:p w14:paraId="1EC23608"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Trombocitopenia – purpuras – coagulopatías</w:t>
      </w:r>
    </w:p>
    <w:p w14:paraId="1B9F8655"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Alergia a anestesia local</w:t>
      </w:r>
    </w:p>
    <w:p w14:paraId="51F131E9"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Enfermedades crónicas debilitantes</w:t>
      </w:r>
    </w:p>
    <w:p w14:paraId="7568B04C" w14:textId="77777777" w:rsidR="001E11AC" w:rsidRDefault="001E11AC" w:rsidP="009A5DE0">
      <w:pPr>
        <w:ind w:leftChars="0" w:left="0" w:firstLineChars="0" w:firstLine="0"/>
        <w:jc w:val="both"/>
        <w:rPr>
          <w:rFonts w:ascii="Century Gothic" w:eastAsia="Century Gothic" w:hAnsi="Century Gothic" w:cs="Century Gothic"/>
          <w:sz w:val="20"/>
          <w:szCs w:val="20"/>
          <w:highlight w:val="white"/>
        </w:rPr>
      </w:pPr>
    </w:p>
    <w:p w14:paraId="4C40474C" w14:textId="77777777"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etc) se dará por entendido que el paciente ha perdido pelo nuevo (nativo), esto significa que hay falencia en el tratamiento médico, por eso la importancia de asistir a todos los controles  (post implante – tratamiento médico y terapias capilares) lo cual requerirá un procedimiento adicional de implante capilar que es diferente al retoque.</w:t>
      </w:r>
    </w:p>
    <w:p w14:paraId="58FC19D5" w14:textId="77777777"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5A77D772" w14:textId="77777777"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2910CCD" w14:textId="77777777" w:rsidR="001E11AC" w:rsidRDefault="001E11AC">
      <w:pPr>
        <w:ind w:left="0" w:hanging="2"/>
        <w:jc w:val="both"/>
        <w:rPr>
          <w:rFonts w:ascii="Century Gothic" w:eastAsia="Century Gothic" w:hAnsi="Century Gothic" w:cs="Century Gothic"/>
          <w:sz w:val="20"/>
          <w:szCs w:val="20"/>
          <w:highlight w:val="white"/>
        </w:rPr>
      </w:pPr>
    </w:p>
    <w:p w14:paraId="51A4ECE3"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3F20A731"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2BADDC3"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DA6F50"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visible)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17ED1201"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cubierta)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7CD85DD7"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56465ABA" w14:textId="78532D1D" w:rsidR="009A5DE0" w:rsidRDefault="004541E5" w:rsidP="00AC7B19">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22658E">
        <w:rPr>
          <w:rFonts w:ascii="Century Gothic" w:eastAsia="Century Gothic" w:hAnsi="Century Gothic" w:cs="Century Gothic"/>
          <w:sz w:val="20"/>
          <w:szCs w:val="20"/>
          <w:highlight w:val="white"/>
        </w:rPr>
        <w:t xml:space="preserve"> </w:t>
      </w:r>
      <w:r w:rsidR="0022658E" w:rsidRPr="0022658E">
        <w:rPr>
          <w:rFonts w:ascii="Century Gothic" w:eastAsia="Century Gothic" w:hAnsi="Century Gothic" w:cs="Century Gothic"/>
          <w:sz w:val="20"/>
          <w:szCs w:val="20"/>
          <w:highlight w:val="white"/>
        </w:rPr>
        <w:t xml:space="preserve">e igualmente </w:t>
      </w:r>
      <w:r w:rsidR="0022658E" w:rsidRPr="0022658E">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22658E">
        <w:rPr>
          <w:rFonts w:ascii="Century Gothic" w:hAnsi="Century Gothic"/>
          <w:sz w:val="20"/>
          <w:szCs w:val="20"/>
          <w:highlight w:val="white"/>
        </w:rPr>
        <w:t>.</w:t>
      </w:r>
    </w:p>
    <w:p w14:paraId="224296F1" w14:textId="77777777" w:rsidR="009A5DE0" w:rsidRDefault="009A5DE0" w:rsidP="009A5DE0">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6FA553D2" w14:textId="77777777" w:rsidR="009A5DE0" w:rsidRDefault="009A5DE0" w:rsidP="009A5DE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348D88F0" w14:textId="771B9BF6" w:rsidR="009A5DE0" w:rsidRDefault="009A5DE0" w:rsidP="009A5DE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A20CBF" w:rsidRPr="00A20CBF">
        <w:rPr>
          <w:rFonts w:ascii="Century Gothic" w:eastAsia="Century Gothic" w:hAnsi="Century Gothic" w:cs="Century Gothic"/>
          <w:b/>
          <w:bCs/>
          <w:sz w:val="20"/>
          <w:szCs w:val="20"/>
        </w:rPr>
        <w:t>{{DOCTOR}}</w:t>
      </w:r>
      <w:r w:rsidR="00A20CBF">
        <w:rPr>
          <w:rFonts w:ascii="Century Gothic" w:hAnsi="Century Gothic"/>
          <w:sz w:val="20"/>
          <w:szCs w:val="20"/>
          <w:highlight w:val="white"/>
        </w:rPr>
        <w:t xml:space="preserve"> </w:t>
      </w:r>
      <w:r>
        <w:rPr>
          <w:rFonts w:ascii="Century Gothic" w:hAnsi="Century Gothic"/>
          <w:sz w:val="20"/>
          <w:szCs w:val="20"/>
          <w:highlight w:val="white"/>
        </w:rPr>
        <w:t xml:space="preserve">y a sus asociados/asistentes que realicen los procedimientos adicionales que juzguen necesarios. </w:t>
      </w:r>
    </w:p>
    <w:p w14:paraId="34CB3D86" w14:textId="51984DA1" w:rsidR="009A5DE0" w:rsidRDefault="009A5DE0" w:rsidP="009A5DE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w:t>
      </w:r>
      <w:r>
        <w:rPr>
          <w:rFonts w:ascii="Century Gothic" w:hAnsi="Century Gothic"/>
          <w:sz w:val="20"/>
          <w:szCs w:val="20"/>
          <w:highlight w:val="white"/>
        </w:rPr>
        <w:lastRenderedPageBreak/>
        <w:t xml:space="preserve">completar han sido llenados y todos los puntos en los que no estoy de acuerdo han sido marcados antes de firmar este consentimiento. </w:t>
      </w:r>
    </w:p>
    <w:p w14:paraId="5AE6FDE4" w14:textId="76186887" w:rsidR="001C3D59" w:rsidRPr="001C3D59" w:rsidRDefault="001C3D59" w:rsidP="0093280A">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93280A" w:rsidRPr="005510E0">
        <w:rPr>
          <w:rFonts w:ascii="Century Gothic" w:hAnsi="Century Gothic"/>
          <w:sz w:val="20"/>
          <w:szCs w:val="20"/>
          <w:highlight w:val="white"/>
          <w:lang w:val="es"/>
        </w:rPr>
        <w:t xml:space="preserve">DHI </w:t>
      </w:r>
      <w:r w:rsidR="0093280A" w:rsidRPr="00707AC4">
        <w:rPr>
          <w:rFonts w:ascii="Century Gothic" w:hAnsi="Century Gothic"/>
          <w:sz w:val="20"/>
          <w:szCs w:val="20"/>
          <w:lang w:val="es"/>
        </w:rPr>
        <w:t>GLOBAL HAIR RESTAURATION COLOMBIA S</w:t>
      </w:r>
      <w:r w:rsidR="0093280A">
        <w:rPr>
          <w:rFonts w:ascii="Century Gothic" w:hAnsi="Century Gothic"/>
          <w:sz w:val="20"/>
          <w:szCs w:val="20"/>
          <w:lang w:val="es"/>
        </w:rPr>
        <w:t>.</w:t>
      </w:r>
      <w:r w:rsidR="0093280A" w:rsidRPr="00707AC4">
        <w:rPr>
          <w:rFonts w:ascii="Century Gothic" w:hAnsi="Century Gothic"/>
          <w:sz w:val="20"/>
          <w:szCs w:val="20"/>
          <w:lang w:val="es"/>
        </w:rPr>
        <w:t>A</w:t>
      </w:r>
      <w:r w:rsidR="0093280A">
        <w:rPr>
          <w:rFonts w:ascii="Century Gothic" w:hAnsi="Century Gothic"/>
          <w:sz w:val="20"/>
          <w:szCs w:val="20"/>
          <w:lang w:val="es"/>
        </w:rPr>
        <w:t>.</w:t>
      </w:r>
      <w:r w:rsidR="0093280A" w:rsidRPr="00707AC4">
        <w:rPr>
          <w:rFonts w:ascii="Century Gothic" w:hAnsi="Century Gothic"/>
          <w:sz w:val="20"/>
          <w:szCs w:val="20"/>
          <w:lang w:val="es"/>
        </w:rPr>
        <w:t>S</w:t>
      </w:r>
      <w:r w:rsidR="0093280A" w:rsidRPr="005510E0">
        <w:rPr>
          <w:rFonts w:ascii="Century Gothic" w:hAnsi="Century Gothic"/>
          <w:sz w:val="20"/>
          <w:szCs w:val="20"/>
          <w:highlight w:val="white"/>
          <w:lang w:val="es"/>
        </w:rPr>
        <w:t>.</w:t>
      </w:r>
      <w:r w:rsidR="0093280A">
        <w:rPr>
          <w:rFonts w:ascii="Century Gothic" w:hAnsi="Century Gothic"/>
          <w:sz w:val="20"/>
          <w:szCs w:val="20"/>
          <w:highlight w:val="white"/>
          <w:lang w:val="es"/>
        </w:rPr>
        <w:t xml:space="preserve"> con Nit </w:t>
      </w:r>
      <w:r w:rsidR="0093280A"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2510A160" w14:textId="1908A3BA" w:rsidR="00AC7B19" w:rsidRDefault="009A5DE0" w:rsidP="001C3D59">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5A384FCF" w14:textId="77777777" w:rsidR="009A5DE0" w:rsidRDefault="009A5DE0" w:rsidP="009A5DE0">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3D5A9CFA" w14:textId="77777777" w:rsidR="009A5DE0" w:rsidRDefault="009A5DE0" w:rsidP="009A5DE0">
      <w:pPr>
        <w:ind w:left="0" w:hanging="2"/>
      </w:pPr>
    </w:p>
    <w:p w14:paraId="5845086C" w14:textId="77777777" w:rsidR="009A5DE0" w:rsidRDefault="009A5DE0" w:rsidP="009A5DE0">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5BFD5F6C" w14:textId="77777777" w:rsidR="009A5DE0" w:rsidRDefault="009A5DE0" w:rsidP="009A5DE0">
      <w:pPr>
        <w:spacing w:before="240" w:after="160" w:line="256" w:lineRule="auto"/>
        <w:ind w:leftChars="0" w:left="0" w:firstLineChars="0" w:firstLine="0"/>
        <w:jc w:val="both"/>
        <w:rPr>
          <w:rFonts w:ascii="Century Gothic" w:eastAsia="Century Gothic" w:hAnsi="Century Gothic" w:cs="Century Gothic"/>
          <w:sz w:val="20"/>
          <w:szCs w:val="20"/>
          <w:highlight w:val="white"/>
        </w:rPr>
      </w:pPr>
    </w:p>
    <w:p w14:paraId="75D2D87C" w14:textId="4020F859" w:rsidR="001E11AC" w:rsidRDefault="004541E5" w:rsidP="0009535C">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Capilar   SI___</w:t>
      </w:r>
      <w:r w:rsidR="0009535C" w:rsidRPr="0009535C">
        <w:rPr>
          <w:rFonts w:ascii="Century Gothic" w:eastAsia="Century Gothic" w:hAnsi="Century Gothic" w:cs="Century Gothic"/>
          <w:b/>
          <w:bCs/>
          <w:sz w:val="22"/>
          <w:szCs w:val="22"/>
          <w:highlight w:val="white"/>
        </w:rPr>
        <w:t>X</w:t>
      </w:r>
      <w:r>
        <w:rPr>
          <w:rFonts w:ascii="Century Gothic" w:eastAsia="Century Gothic" w:hAnsi="Century Gothic" w:cs="Century Gothic"/>
          <w:sz w:val="20"/>
          <w:szCs w:val="20"/>
          <w:highlight w:val="white"/>
        </w:rPr>
        <w:t>___   NO______</w:t>
      </w:r>
    </w:p>
    <w:p w14:paraId="34C7FEF0" w14:textId="749E6FC6" w:rsidR="001E11AC" w:rsidRDefault="004541E5">
      <w:pPr>
        <w:spacing w:before="240" w:after="160" w:line="256" w:lineRule="auto"/>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Ciudad:</w:t>
      </w:r>
      <w:r w:rsidR="0009535C">
        <w:rPr>
          <w:rFonts w:ascii="Century Gothic" w:eastAsia="Century Gothic" w:hAnsi="Century Gothic" w:cs="Century Gothic"/>
          <w:b/>
          <w:sz w:val="20"/>
          <w:szCs w:val="20"/>
        </w:rPr>
        <w:t xml:space="preserve"> </w:t>
      </w:r>
      <w:r w:rsidR="0009535C" w:rsidRPr="0009535C">
        <w:rPr>
          <w:rFonts w:ascii="Century Gothic" w:eastAsia="Century Gothic" w:hAnsi="Century Gothic" w:cs="Century Gothic"/>
          <w:bCs/>
          <w:sz w:val="20"/>
          <w:szCs w:val="20"/>
        </w:rPr>
        <w:t>Barranquilla</w:t>
      </w:r>
      <w:r w:rsidR="0009535C">
        <w:rPr>
          <w:rFonts w:ascii="Century Gothic" w:eastAsia="Century Gothic" w:hAnsi="Century Gothic" w:cs="Century Gothic"/>
          <w:b/>
          <w:sz w:val="20"/>
          <w:szCs w:val="20"/>
        </w:rPr>
        <w:tab/>
      </w:r>
      <w:r w:rsidR="0009535C">
        <w:rPr>
          <w:rFonts w:ascii="Century Gothic" w:eastAsia="Century Gothic" w:hAnsi="Century Gothic" w:cs="Century Gothic"/>
          <w:b/>
          <w:sz w:val="20"/>
          <w:szCs w:val="20"/>
        </w:rPr>
        <w:tab/>
      </w: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Fecha: </w:t>
      </w:r>
      <w:r w:rsidR="0009535C" w:rsidRPr="0009535C">
        <w:rPr>
          <w:rFonts w:ascii="Century Gothic" w:eastAsia="Century Gothic" w:hAnsi="Century Gothic" w:cs="Century Gothic"/>
          <w:bCs/>
          <w:sz w:val="20"/>
          <w:szCs w:val="20"/>
        </w:rPr>
        <w:t>{{fecha}}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4676"/>
      </w:tblGrid>
      <w:tr w:rsidR="0009535C" w14:paraId="7D20FD8C" w14:textId="77777777" w:rsidTr="00CE447F">
        <w:tc>
          <w:tcPr>
            <w:tcW w:w="4676" w:type="dxa"/>
          </w:tcPr>
          <w:p w14:paraId="669EE788" w14:textId="77777777" w:rsidR="0009535C" w:rsidRDefault="0009535C">
            <w:pPr>
              <w:ind w:leftChars="0" w:left="0" w:firstLineChars="0" w:firstLine="0"/>
              <w:jc w:val="both"/>
              <w:rPr>
                <w:rFonts w:ascii="Century Gothic" w:hAnsi="Century Gothic" w:cs="Arial"/>
                <w:sz w:val="20"/>
                <w:szCs w:val="20"/>
              </w:rPr>
            </w:pPr>
            <w:r w:rsidRPr="00962C51">
              <w:rPr>
                <w:rFonts w:ascii="Century Gothic" w:hAnsi="Century Gothic" w:cs="Arial"/>
                <w:sz w:val="20"/>
                <w:szCs w:val="20"/>
              </w:rPr>
              <w:t>{{firma_paciente}}</w:t>
            </w:r>
          </w:p>
          <w:p w14:paraId="7FCD562E" w14:textId="79254BA2" w:rsidR="0009535C" w:rsidRDefault="0009535C">
            <w:pPr>
              <w:ind w:leftChars="0" w:left="0" w:firstLineChars="0" w:firstLine="0"/>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Firma paciente/acudiente                                                 </w:t>
            </w:r>
          </w:p>
        </w:tc>
        <w:tc>
          <w:tcPr>
            <w:tcW w:w="4676" w:type="dxa"/>
          </w:tcPr>
          <w:p w14:paraId="5368573C" w14:textId="77777777" w:rsidR="0009535C" w:rsidRDefault="0009535C">
            <w:pPr>
              <w:ind w:leftChars="0" w:left="0" w:firstLineChars="0" w:firstLine="0"/>
              <w:jc w:val="both"/>
              <w:rPr>
                <w:rFonts w:ascii="Century Gothic" w:hAnsi="Century Gothic" w:cs="Arial"/>
                <w:sz w:val="20"/>
                <w:szCs w:val="20"/>
              </w:rPr>
            </w:pPr>
            <w:r w:rsidRPr="00962C51">
              <w:rPr>
                <w:rFonts w:ascii="Century Gothic" w:hAnsi="Century Gothic" w:cs="Arial"/>
                <w:sz w:val="20"/>
                <w:szCs w:val="20"/>
              </w:rPr>
              <w:t>{{firma_doctor}}</w:t>
            </w:r>
          </w:p>
          <w:p w14:paraId="03700FF6" w14:textId="64E78D75" w:rsidR="0009535C" w:rsidRDefault="0009535C">
            <w:pPr>
              <w:ind w:leftChars="0" w:left="0" w:firstLineChars="0" w:firstLine="0"/>
              <w:jc w:val="both"/>
              <w:rPr>
                <w:rFonts w:ascii="Century Gothic" w:eastAsia="Century Gothic" w:hAnsi="Century Gothic" w:cs="Century Gothic"/>
                <w:sz w:val="20"/>
                <w:szCs w:val="20"/>
              </w:rPr>
            </w:pPr>
            <w:r>
              <w:rPr>
                <w:rFonts w:ascii="Century Gothic" w:eastAsia="Century Gothic" w:hAnsi="Century Gothic" w:cs="Century Gothic"/>
                <w:b/>
                <w:sz w:val="20"/>
                <w:szCs w:val="20"/>
              </w:rPr>
              <w:t>Firma Profesional</w:t>
            </w:r>
          </w:p>
        </w:tc>
      </w:tr>
      <w:tr w:rsidR="0009535C" w14:paraId="48D67D9A" w14:textId="77777777" w:rsidTr="00CE447F">
        <w:tc>
          <w:tcPr>
            <w:tcW w:w="4676" w:type="dxa"/>
          </w:tcPr>
          <w:p w14:paraId="75ABD200" w14:textId="04235D43" w:rsidR="0009535C" w:rsidRDefault="0009535C">
            <w:pPr>
              <w:ind w:leftChars="0" w:left="0" w:firstLineChars="0" w:firstLine="0"/>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C.C </w:t>
            </w:r>
            <w:r w:rsidRPr="0009535C">
              <w:rPr>
                <w:rFonts w:ascii="Century Gothic" w:eastAsia="Century Gothic" w:hAnsi="Century Gothic" w:cs="Century Gothic"/>
                <w:b/>
                <w:sz w:val="20"/>
                <w:szCs w:val="20"/>
              </w:rPr>
              <w:t>{{cedula_paciente}}</w:t>
            </w:r>
          </w:p>
        </w:tc>
        <w:tc>
          <w:tcPr>
            <w:tcW w:w="4676" w:type="dxa"/>
          </w:tcPr>
          <w:p w14:paraId="5BA44ACD" w14:textId="6FC00BED" w:rsidR="0009535C" w:rsidRDefault="0009535C">
            <w:pPr>
              <w:ind w:leftChars="0" w:left="0" w:firstLineChars="0" w:firstLine="0"/>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C.C.  </w:t>
            </w:r>
            <w:r w:rsidRPr="0009535C">
              <w:rPr>
                <w:rFonts w:ascii="Century Gothic" w:eastAsia="Century Gothic" w:hAnsi="Century Gothic" w:cs="Century Gothic"/>
                <w:b/>
                <w:sz w:val="20"/>
                <w:szCs w:val="20"/>
              </w:rPr>
              <w:t>{{doctor</w:t>
            </w:r>
            <w:proofErr w:type="gramStart"/>
            <w:r w:rsidRPr="0009535C">
              <w:rPr>
                <w:rFonts w:ascii="Century Gothic" w:eastAsia="Century Gothic" w:hAnsi="Century Gothic" w:cs="Century Gothic"/>
                <w:b/>
                <w:sz w:val="20"/>
                <w:szCs w:val="20"/>
              </w:rPr>
              <w:t>}}</w:t>
            </w:r>
            <w:r>
              <w:rPr>
                <w:rFonts w:ascii="Century Gothic" w:eastAsia="Century Gothic" w:hAnsi="Century Gothic" w:cs="Century Gothic"/>
                <w:b/>
                <w:sz w:val="20"/>
                <w:szCs w:val="20"/>
              </w:rPr>
              <w:t xml:space="preserve">   </w:t>
            </w:r>
            <w:proofErr w:type="gramEnd"/>
            <w:r>
              <w:rPr>
                <w:rFonts w:ascii="Century Gothic" w:eastAsia="Century Gothic" w:hAnsi="Century Gothic" w:cs="Century Gothic"/>
                <w:b/>
                <w:sz w:val="20"/>
                <w:szCs w:val="20"/>
              </w:rPr>
              <w:t xml:space="preserve">                                                                      </w:t>
            </w:r>
          </w:p>
        </w:tc>
      </w:tr>
      <w:tr w:rsidR="0009535C" w14:paraId="0422DA4F" w14:textId="77777777" w:rsidTr="00CE447F">
        <w:tc>
          <w:tcPr>
            <w:tcW w:w="4676" w:type="dxa"/>
          </w:tcPr>
          <w:p w14:paraId="0E464FFE" w14:textId="77777777" w:rsidR="0009535C" w:rsidRDefault="0009535C">
            <w:pPr>
              <w:ind w:leftChars="0" w:left="0" w:firstLineChars="0" w:firstLine="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Nombre del paciente/acudiente     </w:t>
            </w:r>
          </w:p>
          <w:p w14:paraId="679D62B2" w14:textId="5A5EF360" w:rsidR="0009535C" w:rsidRDefault="0009535C">
            <w:pPr>
              <w:ind w:leftChars="0" w:left="0" w:firstLineChars="0" w:firstLine="0"/>
              <w:jc w:val="both"/>
              <w:rPr>
                <w:rFonts w:ascii="Century Gothic" w:eastAsia="Century Gothic" w:hAnsi="Century Gothic" w:cs="Century Gothic"/>
                <w:sz w:val="20"/>
                <w:szCs w:val="20"/>
              </w:rPr>
            </w:pPr>
            <w:r w:rsidRPr="0009535C">
              <w:rPr>
                <w:rFonts w:ascii="Century Gothic" w:eastAsia="Century Gothic" w:hAnsi="Century Gothic" w:cs="Century Gothic"/>
                <w:b/>
                <w:sz w:val="20"/>
                <w:szCs w:val="20"/>
              </w:rPr>
              <w:t>{{paciente</w:t>
            </w:r>
            <w:proofErr w:type="gramStart"/>
            <w:r w:rsidRPr="0009535C">
              <w:rPr>
                <w:rFonts w:ascii="Century Gothic" w:eastAsia="Century Gothic" w:hAnsi="Century Gothic" w:cs="Century Gothic"/>
                <w:b/>
                <w:sz w:val="20"/>
                <w:szCs w:val="20"/>
              </w:rPr>
              <w:t>}}</w:t>
            </w:r>
            <w:r>
              <w:rPr>
                <w:rFonts w:ascii="Century Gothic" w:eastAsia="Century Gothic" w:hAnsi="Century Gothic" w:cs="Century Gothic"/>
                <w:b/>
                <w:sz w:val="20"/>
                <w:szCs w:val="20"/>
              </w:rPr>
              <w:t xml:space="preserve">   </w:t>
            </w:r>
            <w:proofErr w:type="gramEnd"/>
            <w:r>
              <w:rPr>
                <w:rFonts w:ascii="Century Gothic" w:eastAsia="Century Gothic" w:hAnsi="Century Gothic" w:cs="Century Gothic"/>
                <w:b/>
                <w:sz w:val="20"/>
                <w:szCs w:val="20"/>
              </w:rPr>
              <w:t xml:space="preserve">                              </w:t>
            </w:r>
          </w:p>
        </w:tc>
        <w:tc>
          <w:tcPr>
            <w:tcW w:w="4676" w:type="dxa"/>
          </w:tcPr>
          <w:p w14:paraId="5B4D451D" w14:textId="77777777" w:rsidR="0009535C" w:rsidRDefault="0009535C">
            <w:pPr>
              <w:ind w:leftChars="0" w:left="0" w:firstLineChars="0" w:firstLine="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Nombre del profesional  </w:t>
            </w:r>
          </w:p>
          <w:p w14:paraId="1BE03A22" w14:textId="38AC3151" w:rsidR="0009535C" w:rsidRDefault="0009535C">
            <w:pPr>
              <w:ind w:leftChars="0" w:left="0" w:firstLineChars="0" w:firstLine="0"/>
              <w:jc w:val="both"/>
              <w:rPr>
                <w:rFonts w:ascii="Century Gothic" w:eastAsia="Century Gothic" w:hAnsi="Century Gothic" w:cs="Century Gothic"/>
                <w:sz w:val="20"/>
                <w:szCs w:val="20"/>
              </w:rPr>
            </w:pPr>
            <w:r w:rsidRPr="0009535C">
              <w:rPr>
                <w:rFonts w:ascii="Century Gothic" w:eastAsia="Century Gothic" w:hAnsi="Century Gothic" w:cs="Century Gothic"/>
                <w:sz w:val="20"/>
                <w:szCs w:val="20"/>
              </w:rPr>
              <w:t>{{doctor}}</w:t>
            </w:r>
          </w:p>
        </w:tc>
      </w:tr>
    </w:tbl>
    <w:p w14:paraId="778C1A9F" w14:textId="77777777" w:rsidR="001E11AC" w:rsidRDefault="001E11AC">
      <w:pPr>
        <w:ind w:left="0" w:hanging="2"/>
        <w:jc w:val="both"/>
        <w:rPr>
          <w:rFonts w:ascii="Century Gothic" w:eastAsia="Century Gothic" w:hAnsi="Century Gothic" w:cs="Century Gothic"/>
          <w:sz w:val="20"/>
          <w:szCs w:val="20"/>
        </w:rPr>
      </w:pPr>
    </w:p>
    <w:p w14:paraId="0B00F037" w14:textId="77777777" w:rsidR="001E11AC" w:rsidRDefault="001E11AC" w:rsidP="0009535C">
      <w:pPr>
        <w:ind w:leftChars="0" w:left="0" w:firstLineChars="0" w:firstLine="0"/>
        <w:jc w:val="both"/>
        <w:rPr>
          <w:rFonts w:ascii="Century Gothic" w:eastAsia="Century Gothic" w:hAnsi="Century Gothic" w:cs="Century Gothic"/>
          <w:sz w:val="20"/>
          <w:szCs w:val="20"/>
        </w:rPr>
      </w:pPr>
    </w:p>
    <w:p w14:paraId="4A5AD5A6" w14:textId="36431294" w:rsidR="001E11AC" w:rsidRDefault="004541E5">
      <w:pPr>
        <w:ind w:left="0" w:hanging="2"/>
        <w:rPr>
          <w:sz w:val="20"/>
          <w:szCs w:val="20"/>
        </w:rPr>
      </w:pPr>
      <w:r>
        <w:rPr>
          <w:rFonts w:ascii="Century Gothic" w:eastAsia="Century Gothic" w:hAnsi="Century Gothic" w:cs="Century Gothic"/>
          <w:b/>
          <w:sz w:val="20"/>
          <w:szCs w:val="20"/>
        </w:rPr>
        <w:t xml:space="preserve"> </w:t>
      </w:r>
      <w:bookmarkStart w:id="2" w:name="_heading=h.30j0zll" w:colFirst="0" w:colLast="0"/>
      <w:bookmarkEnd w:id="2"/>
    </w:p>
    <w:sectPr w:rsidR="001E11AC">
      <w:headerReference w:type="default" r:id="rId8"/>
      <w:footerReference w:type="default" r:id="rId9"/>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F2E36" w14:textId="77777777" w:rsidR="00910C3D" w:rsidRDefault="00910C3D">
      <w:pPr>
        <w:spacing w:line="240" w:lineRule="auto"/>
        <w:ind w:left="0" w:hanging="2"/>
      </w:pPr>
      <w:r>
        <w:separator/>
      </w:r>
    </w:p>
  </w:endnote>
  <w:endnote w:type="continuationSeparator" w:id="0">
    <w:p w14:paraId="5F581F19" w14:textId="77777777" w:rsidR="00910C3D" w:rsidRDefault="00910C3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03A9534C" w14:textId="305A1F24" w:rsidR="001E11AC" w:rsidRDefault="004541E5">
    <w:pPr>
      <w:ind w:left="0" w:right="260" w:hanging="2"/>
      <w:rPr>
        <w:rFonts w:ascii="Cambria" w:eastAsia="Cambria" w:hAnsi="Cambria" w:cs="Cambria"/>
        <w:color w:val="A6A6A6"/>
        <w:sz w:val="16"/>
        <w:szCs w:val="16"/>
      </w:rPr>
    </w:pPr>
    <w:r>
      <w:rPr>
        <w:noProof/>
      </w:rPr>
      <mc:AlternateContent>
        <mc:Choice Requires="wps">
          <w:drawing>
            <wp:anchor distT="0" distB="0" distL="114300" distR="114300" simplePos="0" relativeHeight="251658240" behindDoc="0" locked="0" layoutInCell="1" hidden="0" allowOverlap="1" wp14:anchorId="08271A7D" wp14:editId="5F2FF4E4">
              <wp:simplePos x="0" y="0"/>
              <wp:positionH relativeFrom="column">
                <wp:posOffset>6146800</wp:posOffset>
              </wp:positionH>
              <wp:positionV relativeFrom="paragraph">
                <wp:posOffset>9347200</wp:posOffset>
              </wp:positionV>
              <wp:extent cx="398145" cy="220345"/>
              <wp:effectExtent l="0" t="0" r="0" b="0"/>
              <wp:wrapNone/>
              <wp:docPr id="1026" name="Rectángulo 1026"/>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4DD2B39B" w14:textId="77777777" w:rsidR="001E11AC" w:rsidRDefault="004541E5">
                          <w:pPr>
                            <w:spacing w:line="240" w:lineRule="auto"/>
                            <w:ind w:left="0" w:hanging="2"/>
                            <w:jc w:val="center"/>
                          </w:pPr>
                          <w:proofErr w:type="gramStart"/>
                          <w:r>
                            <w:rPr>
                              <w:rFonts w:ascii="Cambria" w:eastAsia="Cambria" w:hAnsi="Cambria" w:cs="Cambria"/>
                              <w:color w:val="808080"/>
                              <w:sz w:val="16"/>
                            </w:rPr>
                            <w:t>PAGE  \</w:t>
                          </w:r>
                          <w:proofErr w:type="gramEnd"/>
                          <w:r>
                            <w:rPr>
                              <w:rFonts w:ascii="Cambria" w:eastAsia="Cambria" w:hAnsi="Cambria" w:cs="Cambria"/>
                              <w:color w:val="808080"/>
                              <w:sz w:val="16"/>
                            </w:rPr>
                            <w:t xml:space="preserve">* </w:t>
                          </w:r>
                          <w:proofErr w:type="gramStart"/>
                          <w:r>
                            <w:rPr>
                              <w:rFonts w:ascii="Cambria" w:eastAsia="Cambria" w:hAnsi="Cambria" w:cs="Cambria"/>
                              <w:color w:val="808080"/>
                              <w:sz w:val="16"/>
                            </w:rPr>
                            <w:t>Arabic  \</w:t>
                          </w:r>
                          <w:proofErr w:type="gramEnd"/>
                          <w:r>
                            <w:rPr>
                              <w:rFonts w:ascii="Cambria" w:eastAsia="Cambria" w:hAnsi="Cambria" w:cs="Cambria"/>
                              <w:color w:val="808080"/>
                              <w:sz w:val="16"/>
                            </w:rPr>
                            <w:t>* MERGEFORMAT9</w:t>
                          </w:r>
                        </w:p>
                        <w:p w14:paraId="274126EA" w14:textId="77777777" w:rsidR="001E11AC" w:rsidRDefault="001E11AC">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08271A7D" id="Rectángulo 1026" o:spid="_x0000_s1026" style="position:absolute;margin-left:484pt;margin-top:736pt;width:31.35pt;height:17.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" stroked="f">
              <v:textbox inset="2.53958mm,1.2694mm,2.53958mm,1.2694mm">
                <w:txbxContent>
                  <w:p w14:paraId="4DD2B39B" w14:textId="77777777" w:rsidR="001E11AC" w:rsidRDefault="004541E5">
                    <w:pPr>
                      <w:spacing w:line="240" w:lineRule="auto"/>
                      <w:ind w:left="0" w:hanging="2"/>
                      <w:jc w:val="center"/>
                    </w:pPr>
                    <w:r>
                      <w:rPr>
                        <w:rFonts w:ascii="Cambria" w:eastAsia="Cambria" w:hAnsi="Cambria" w:cs="Cambria"/>
                        <w:color w:val="808080"/>
                        <w:sz w:val="16"/>
                      </w:rPr>
                      <w:t>PAGE  \* Arabic  \* MERGEFORMAT9</w:t>
                    </w:r>
                  </w:p>
                  <w:p w14:paraId="274126EA" w14:textId="77777777" w:rsidR="001E11AC" w:rsidRDefault="001E11AC">
                    <w:pPr>
                      <w:spacing w:line="240" w:lineRule="auto"/>
                      <w:ind w:left="0" w:hanging="2"/>
                    </w:pPr>
                  </w:p>
                </w:txbxContent>
              </v:textbox>
            </v:rect>
          </w:pict>
        </mc:Fallback>
      </mc:AlternateContent>
    </w: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BBBDD" w14:textId="77777777" w:rsidR="00910C3D" w:rsidRDefault="00910C3D">
      <w:pPr>
        <w:spacing w:line="240" w:lineRule="auto"/>
        <w:ind w:left="0" w:hanging="2"/>
      </w:pPr>
      <w:r>
        <w:separator/>
      </w:r>
    </w:p>
  </w:footnote>
  <w:footnote w:type="continuationSeparator" w:id="0">
    <w:p w14:paraId="612B28F1" w14:textId="77777777" w:rsidR="00910C3D" w:rsidRDefault="00910C3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DE2F38" w:rsidRPr="008E4FF0" w14:paraId="5EBAD6E5" w14:textId="77777777" w:rsidTr="005F5D1D">
      <w:tc>
        <w:tcPr>
          <w:tcW w:w="2717" w:type="dxa"/>
          <w:vMerge w:val="restart"/>
        </w:tcPr>
        <w:p w14:paraId="55F38DB1" w14:textId="0152DD7A" w:rsidR="00DE2F38" w:rsidRPr="008E4FF0" w:rsidRDefault="0022658E" w:rsidP="00DE2F38">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63073702" wp14:editId="26D62F95">
                <wp:extent cx="1276350" cy="533400"/>
                <wp:effectExtent l="0" t="0" r="0" b="0"/>
                <wp:docPr id="1512969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7B8FA6A0" w14:textId="77777777" w:rsidR="00DE2F38" w:rsidRPr="008E4FF0" w:rsidRDefault="00DE2F38" w:rsidP="00DE2F38">
          <w:pPr>
            <w:pStyle w:val="Encabezado"/>
            <w:ind w:left="0" w:hanging="2"/>
            <w:jc w:val="center"/>
            <w:rPr>
              <w:rFonts w:asciiTheme="majorHAnsi" w:hAnsiTheme="majorHAnsi"/>
              <w:b/>
              <w:sz w:val="18"/>
              <w:szCs w:val="18"/>
            </w:rPr>
          </w:pPr>
          <w:r w:rsidRPr="008E4FF0">
            <w:rPr>
              <w:rFonts w:asciiTheme="majorHAnsi" w:hAnsiTheme="majorHAnsi"/>
              <w:b/>
              <w:sz w:val="18"/>
              <w:szCs w:val="18"/>
            </w:rPr>
            <w:t>DHI COLOMBIA RESTAURACION CLINICA CAPILAR SAS</w:t>
          </w:r>
        </w:p>
        <w:p w14:paraId="50F83478" w14:textId="77777777" w:rsidR="00DE2F38" w:rsidRPr="008E4FF0" w:rsidRDefault="00DE2F38" w:rsidP="00DE2F38">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5D01D29B" w14:textId="77777777" w:rsidR="00DE2F38" w:rsidRPr="008E4FF0" w:rsidRDefault="00DE2F38" w:rsidP="00DE2F38">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29F97D8B" w14:textId="77777777" w:rsidR="00DE2F38" w:rsidRPr="008E4FF0" w:rsidRDefault="00DE2F38" w:rsidP="00DE2F38">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DE CAPILAR  </w:t>
          </w:r>
          <w:r w:rsidRPr="008E4FF0">
            <w:rPr>
              <w:rFonts w:asciiTheme="majorHAnsi" w:hAnsiTheme="majorHAnsi"/>
              <w:b/>
              <w:sz w:val="18"/>
              <w:szCs w:val="18"/>
            </w:rPr>
            <w:t xml:space="preserve">  </w:t>
          </w:r>
        </w:p>
      </w:tc>
      <w:tc>
        <w:tcPr>
          <w:tcW w:w="2577" w:type="dxa"/>
        </w:tcPr>
        <w:p w14:paraId="6352134A" w14:textId="77777777" w:rsidR="00DE2F38" w:rsidRPr="008E4FF0" w:rsidRDefault="00DE2F38" w:rsidP="00DE2F38">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Pr="00DE2F38">
            <w:rPr>
              <w:rFonts w:asciiTheme="majorHAnsi" w:hAnsiTheme="majorHAnsi"/>
              <w:b/>
              <w:sz w:val="18"/>
              <w:szCs w:val="18"/>
            </w:rPr>
            <w:t>DIR-CONS-F10</w:t>
          </w:r>
        </w:p>
      </w:tc>
    </w:tr>
    <w:tr w:rsidR="00DE2F38" w:rsidRPr="008E4FF0" w14:paraId="06609AC1" w14:textId="77777777" w:rsidTr="005F5D1D">
      <w:tc>
        <w:tcPr>
          <w:tcW w:w="2717" w:type="dxa"/>
          <w:vMerge/>
        </w:tcPr>
        <w:p w14:paraId="40D3074D" w14:textId="77777777" w:rsidR="00DE2F38" w:rsidRPr="008E4FF0" w:rsidRDefault="00DE2F38" w:rsidP="00DE2F38">
          <w:pPr>
            <w:pStyle w:val="Encabezado"/>
            <w:ind w:left="0" w:hanging="2"/>
            <w:rPr>
              <w:rFonts w:asciiTheme="majorHAnsi" w:hAnsiTheme="majorHAnsi"/>
              <w:sz w:val="18"/>
              <w:szCs w:val="18"/>
            </w:rPr>
          </w:pPr>
        </w:p>
      </w:tc>
      <w:tc>
        <w:tcPr>
          <w:tcW w:w="5451" w:type="dxa"/>
          <w:vMerge/>
        </w:tcPr>
        <w:p w14:paraId="7ACBF554" w14:textId="77777777" w:rsidR="00DE2F38" w:rsidRPr="008E4FF0" w:rsidRDefault="00DE2F38" w:rsidP="00DE2F38">
          <w:pPr>
            <w:pStyle w:val="Encabezado"/>
            <w:ind w:left="0" w:hanging="2"/>
            <w:rPr>
              <w:rFonts w:asciiTheme="majorHAnsi" w:hAnsiTheme="majorHAnsi"/>
              <w:sz w:val="18"/>
              <w:szCs w:val="18"/>
            </w:rPr>
          </w:pPr>
        </w:p>
      </w:tc>
      <w:tc>
        <w:tcPr>
          <w:tcW w:w="2577" w:type="dxa"/>
        </w:tcPr>
        <w:p w14:paraId="7D8F87FB" w14:textId="5F49235A" w:rsidR="00DE2F38" w:rsidRPr="008E4FF0" w:rsidRDefault="00DE2F38" w:rsidP="00DE2F38">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22658E">
            <w:rPr>
              <w:rFonts w:asciiTheme="majorHAnsi" w:hAnsiTheme="majorHAnsi"/>
              <w:b/>
              <w:sz w:val="18"/>
              <w:szCs w:val="18"/>
            </w:rPr>
            <w:t>2</w:t>
          </w:r>
        </w:p>
      </w:tc>
    </w:tr>
    <w:tr w:rsidR="00DE2F38" w:rsidRPr="008E4FF0" w14:paraId="0BD0CF92" w14:textId="77777777" w:rsidTr="005F5D1D">
      <w:tc>
        <w:tcPr>
          <w:tcW w:w="2717" w:type="dxa"/>
          <w:vMerge/>
        </w:tcPr>
        <w:p w14:paraId="431D8740" w14:textId="77777777" w:rsidR="00DE2F38" w:rsidRPr="008E4FF0" w:rsidRDefault="00DE2F38" w:rsidP="00DE2F38">
          <w:pPr>
            <w:pStyle w:val="Encabezado"/>
            <w:ind w:left="0" w:hanging="2"/>
            <w:rPr>
              <w:rFonts w:asciiTheme="majorHAnsi" w:hAnsiTheme="majorHAnsi"/>
              <w:sz w:val="18"/>
              <w:szCs w:val="18"/>
            </w:rPr>
          </w:pPr>
        </w:p>
      </w:tc>
      <w:tc>
        <w:tcPr>
          <w:tcW w:w="5451" w:type="dxa"/>
          <w:vMerge/>
        </w:tcPr>
        <w:p w14:paraId="5EDA715F" w14:textId="77777777" w:rsidR="00DE2F38" w:rsidRPr="008E4FF0" w:rsidRDefault="00DE2F38" w:rsidP="00DE2F38">
          <w:pPr>
            <w:pStyle w:val="Encabezado"/>
            <w:ind w:left="0" w:hanging="2"/>
            <w:rPr>
              <w:rFonts w:asciiTheme="majorHAnsi" w:hAnsiTheme="majorHAnsi"/>
              <w:sz w:val="18"/>
              <w:szCs w:val="18"/>
            </w:rPr>
          </w:pPr>
        </w:p>
      </w:tc>
      <w:tc>
        <w:tcPr>
          <w:tcW w:w="2577" w:type="dxa"/>
        </w:tcPr>
        <w:p w14:paraId="7D3C4284" w14:textId="2118AA0B" w:rsidR="00DE2F38" w:rsidRPr="008E4FF0" w:rsidRDefault="00DE2F38" w:rsidP="00DE2F38">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Fecha: 2</w:t>
          </w:r>
          <w:r w:rsidR="0022658E">
            <w:rPr>
              <w:rFonts w:asciiTheme="majorHAnsi" w:hAnsiTheme="majorHAnsi"/>
              <w:b/>
              <w:sz w:val="18"/>
              <w:szCs w:val="18"/>
            </w:rPr>
            <w:t>1 de julio de 2025</w:t>
          </w:r>
        </w:p>
      </w:tc>
    </w:tr>
    <w:tr w:rsidR="00DE2F38" w:rsidRPr="008E4FF0" w14:paraId="05F020E3" w14:textId="77777777" w:rsidTr="005F5D1D">
      <w:tc>
        <w:tcPr>
          <w:tcW w:w="2717" w:type="dxa"/>
          <w:vMerge/>
        </w:tcPr>
        <w:p w14:paraId="64B7D334" w14:textId="77777777" w:rsidR="00DE2F38" w:rsidRPr="008E4FF0" w:rsidRDefault="00DE2F38" w:rsidP="00DE2F38">
          <w:pPr>
            <w:pStyle w:val="Encabezado"/>
            <w:ind w:left="0" w:hanging="2"/>
            <w:rPr>
              <w:rFonts w:asciiTheme="majorHAnsi" w:hAnsiTheme="majorHAnsi"/>
              <w:sz w:val="18"/>
              <w:szCs w:val="18"/>
            </w:rPr>
          </w:pPr>
        </w:p>
      </w:tc>
      <w:tc>
        <w:tcPr>
          <w:tcW w:w="5451" w:type="dxa"/>
          <w:vMerge/>
        </w:tcPr>
        <w:p w14:paraId="7B2E5072" w14:textId="77777777" w:rsidR="00DE2F38" w:rsidRPr="008E4FF0" w:rsidRDefault="00DE2F38" w:rsidP="00DE2F38">
          <w:pPr>
            <w:pStyle w:val="Encabezado"/>
            <w:ind w:left="0" w:hanging="2"/>
            <w:rPr>
              <w:rFonts w:asciiTheme="majorHAnsi" w:hAnsiTheme="majorHAnsi"/>
              <w:sz w:val="18"/>
              <w:szCs w:val="18"/>
            </w:rPr>
          </w:pPr>
        </w:p>
      </w:tc>
      <w:tc>
        <w:tcPr>
          <w:tcW w:w="2577" w:type="dxa"/>
        </w:tcPr>
        <w:p w14:paraId="3AD12E75" w14:textId="77777777" w:rsidR="00DE2F38" w:rsidRPr="008E4FF0" w:rsidRDefault="00DE2F38" w:rsidP="00DE2F38">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Pr>
              <w:rFonts w:asciiTheme="majorHAnsi" w:hAnsiTheme="majorHAnsi"/>
              <w:b/>
              <w:sz w:val="18"/>
              <w:szCs w:val="18"/>
            </w:rPr>
            <w:t>6</w:t>
          </w:r>
        </w:p>
      </w:tc>
    </w:tr>
  </w:tbl>
  <w:p w14:paraId="682A6AE5" w14:textId="77777777" w:rsidR="00DE2F38" w:rsidRDefault="00DE2F38" w:rsidP="00DE2F38">
    <w:pPr>
      <w:pStyle w:val="Encabezado"/>
      <w:ind w:left="0" w:hanging="2"/>
    </w:pPr>
  </w:p>
  <w:p w14:paraId="34CAF06E" w14:textId="67BB1CBB"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396590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9535C"/>
    <w:rsid w:val="00171E9A"/>
    <w:rsid w:val="00197E39"/>
    <w:rsid w:val="001C3D59"/>
    <w:rsid w:val="001E11AC"/>
    <w:rsid w:val="00210185"/>
    <w:rsid w:val="0022658E"/>
    <w:rsid w:val="002B147B"/>
    <w:rsid w:val="002B4286"/>
    <w:rsid w:val="00320F0B"/>
    <w:rsid w:val="003261AB"/>
    <w:rsid w:val="00332660"/>
    <w:rsid w:val="00367237"/>
    <w:rsid w:val="003F704C"/>
    <w:rsid w:val="004531DB"/>
    <w:rsid w:val="004541E5"/>
    <w:rsid w:val="00466AD4"/>
    <w:rsid w:val="00496BAC"/>
    <w:rsid w:val="004D0449"/>
    <w:rsid w:val="006249F4"/>
    <w:rsid w:val="00727614"/>
    <w:rsid w:val="00810282"/>
    <w:rsid w:val="00827F5E"/>
    <w:rsid w:val="00861B52"/>
    <w:rsid w:val="008D60C5"/>
    <w:rsid w:val="00910C3D"/>
    <w:rsid w:val="0093280A"/>
    <w:rsid w:val="00944C3F"/>
    <w:rsid w:val="009A0005"/>
    <w:rsid w:val="009A5DE0"/>
    <w:rsid w:val="00A05047"/>
    <w:rsid w:val="00A20CBF"/>
    <w:rsid w:val="00A6601F"/>
    <w:rsid w:val="00A80F98"/>
    <w:rsid w:val="00A933A9"/>
    <w:rsid w:val="00AC7B19"/>
    <w:rsid w:val="00B563E0"/>
    <w:rsid w:val="00BE708E"/>
    <w:rsid w:val="00C15B33"/>
    <w:rsid w:val="00C55ADC"/>
    <w:rsid w:val="00C7677C"/>
    <w:rsid w:val="00CE447F"/>
    <w:rsid w:val="00D355C2"/>
    <w:rsid w:val="00D41DE6"/>
    <w:rsid w:val="00D832A7"/>
    <w:rsid w:val="00DE2F38"/>
    <w:rsid w:val="00E02C64"/>
    <w:rsid w:val="00E3760B"/>
    <w:rsid w:val="00EA7AF4"/>
    <w:rsid w:val="00FA45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269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6</Pages>
  <Words>3079</Words>
  <Characters>16939</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17</cp:revision>
  <dcterms:created xsi:type="dcterms:W3CDTF">2023-11-24T19:16:00Z</dcterms:created>
  <dcterms:modified xsi:type="dcterms:W3CDTF">2025-11-05T15:33:00Z</dcterms:modified>
</cp:coreProperties>
</file>