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B015" w14:textId="77777777" w:rsidR="00E36AF4" w:rsidRPr="00E36AF4" w:rsidRDefault="00E36AF4" w:rsidP="00E36AF4">
      <w:pPr>
        <w:rPr>
          <w:rFonts w:ascii="Times New Roman" w:hAnsi="Times New Roman" w:cs="Times New Roman"/>
          <w:b/>
          <w:bCs/>
        </w:rPr>
      </w:pPr>
      <w:r w:rsidRPr="00E36AF4">
        <w:rPr>
          <w:rFonts w:ascii="Times New Roman" w:hAnsi="Times New Roman" w:cs="Times New Roman"/>
          <w:b/>
          <w:bCs/>
        </w:rPr>
        <w:t>Week 1 resources</w:t>
      </w:r>
    </w:p>
    <w:p w14:paraId="2E9EC9A1" w14:textId="77777777" w:rsidR="00E36AF4" w:rsidRPr="00E36AF4" w:rsidRDefault="00E36AF4" w:rsidP="00E36AF4">
      <w:pPr>
        <w:rPr>
          <w:rFonts w:ascii="Times New Roman" w:hAnsi="Times New Roman" w:cs="Times New Roman"/>
          <w:b/>
          <w:bCs/>
        </w:rPr>
      </w:pPr>
      <w:r w:rsidRPr="00E36AF4">
        <w:rPr>
          <w:rFonts w:ascii="Times New Roman" w:hAnsi="Times New Roman" w:cs="Times New Roman"/>
          <w:b/>
          <w:bCs/>
        </w:rPr>
        <w:t>Web UI chatbots to try</w:t>
      </w:r>
    </w:p>
    <w:p w14:paraId="1CAA0194" w14:textId="77777777" w:rsidR="00E36AF4" w:rsidRPr="00E36AF4" w:rsidRDefault="00E36AF4" w:rsidP="00E36AF4">
      <w:pPr>
        <w:rPr>
          <w:rFonts w:ascii="Times New Roman" w:hAnsi="Times New Roman" w:cs="Times New Roman"/>
        </w:rPr>
      </w:pPr>
      <w:r w:rsidRPr="00E36AF4">
        <w:rPr>
          <w:rFonts w:ascii="Times New Roman" w:hAnsi="Times New Roman" w:cs="Times New Roman"/>
        </w:rPr>
        <w:t>If you'd like to experiment with prompting a large language model (LLM), you can visit one of the chatbots linked below:</w:t>
      </w:r>
    </w:p>
    <w:p w14:paraId="410B474F" w14:textId="77777777" w:rsidR="00E36AF4" w:rsidRPr="00E36AF4" w:rsidRDefault="00E36AF4" w:rsidP="00E36AF4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5" w:tgtFrame="_blank" w:history="1">
        <w:r w:rsidRPr="00E36AF4">
          <w:rPr>
            <w:rStyle w:val="Hyperlink"/>
            <w:rFonts w:ascii="Times New Roman" w:hAnsi="Times New Roman" w:cs="Times New Roman"/>
          </w:rPr>
          <w:t>ChatGPT</w:t>
        </w:r>
      </w:hyperlink>
      <w:r w:rsidRPr="00E36AF4">
        <w:rPr>
          <w:rFonts w:ascii="Times New Roman" w:hAnsi="Times New Roman" w:cs="Times New Roman"/>
        </w:rPr>
        <w:t xml:space="preserve"> from OpenAI</w:t>
      </w:r>
    </w:p>
    <w:p w14:paraId="68BB728B" w14:textId="77777777" w:rsidR="00E36AF4" w:rsidRPr="00E36AF4" w:rsidRDefault="00E36AF4" w:rsidP="00E36AF4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6" w:tgtFrame="_blank" w:tooltip="Gemini" w:history="1">
        <w:r w:rsidRPr="00E36AF4">
          <w:rPr>
            <w:rStyle w:val="Hyperlink"/>
            <w:rFonts w:ascii="Times New Roman" w:hAnsi="Times New Roman" w:cs="Times New Roman"/>
          </w:rPr>
          <w:t>Gemini</w:t>
        </w:r>
      </w:hyperlink>
      <w:r w:rsidRPr="00E36AF4">
        <w:rPr>
          <w:rFonts w:ascii="Times New Roman" w:hAnsi="Times New Roman" w:cs="Times New Roman"/>
        </w:rPr>
        <w:t xml:space="preserve"> (formerly Bard) from Google</w:t>
      </w:r>
    </w:p>
    <w:p w14:paraId="7A263E52" w14:textId="77777777" w:rsidR="00E36AF4" w:rsidRPr="00E36AF4" w:rsidRDefault="00E36AF4" w:rsidP="00E36AF4">
      <w:pPr>
        <w:numPr>
          <w:ilvl w:val="0"/>
          <w:numId w:val="1"/>
        </w:numPr>
        <w:rPr>
          <w:rFonts w:ascii="Times New Roman" w:hAnsi="Times New Roman" w:cs="Times New Roman"/>
        </w:rPr>
      </w:pPr>
      <w:hyperlink r:id="rId7" w:tgtFrame="_blank" w:history="1">
        <w:r w:rsidRPr="00E36AF4">
          <w:rPr>
            <w:rStyle w:val="Hyperlink"/>
            <w:rFonts w:ascii="Times New Roman" w:hAnsi="Times New Roman" w:cs="Times New Roman"/>
          </w:rPr>
          <w:t>Bing Chat</w:t>
        </w:r>
      </w:hyperlink>
      <w:r w:rsidRPr="00E36AF4">
        <w:rPr>
          <w:rFonts w:ascii="Times New Roman" w:hAnsi="Times New Roman" w:cs="Times New Roman"/>
        </w:rPr>
        <w:t xml:space="preserve"> from Microsoft</w:t>
      </w:r>
    </w:p>
    <w:p w14:paraId="2831CB59" w14:textId="77777777" w:rsidR="00E36AF4" w:rsidRPr="00E36AF4" w:rsidRDefault="00E36AF4" w:rsidP="00E36AF4">
      <w:pPr>
        <w:rPr>
          <w:rFonts w:ascii="Times New Roman" w:hAnsi="Times New Roman" w:cs="Times New Roman"/>
          <w:b/>
          <w:bCs/>
        </w:rPr>
      </w:pPr>
      <w:r w:rsidRPr="00E36AF4">
        <w:rPr>
          <w:rFonts w:ascii="Times New Roman" w:hAnsi="Times New Roman" w:cs="Times New Roman"/>
          <w:b/>
          <w:bCs/>
        </w:rPr>
        <w:t>Generative AI and the Economy</w:t>
      </w:r>
    </w:p>
    <w:p w14:paraId="1952DD0B" w14:textId="77777777" w:rsidR="00E36AF4" w:rsidRPr="00E36AF4" w:rsidRDefault="00E36AF4" w:rsidP="00E36AF4">
      <w:pPr>
        <w:rPr>
          <w:rFonts w:ascii="Times New Roman" w:hAnsi="Times New Roman" w:cs="Times New Roman"/>
        </w:rPr>
      </w:pPr>
      <w:r w:rsidRPr="00E36AF4">
        <w:rPr>
          <w:rFonts w:ascii="Times New Roman" w:hAnsi="Times New Roman" w:cs="Times New Roman"/>
        </w:rPr>
        <w:t>You can learn about the impact of generative AI on the economy by reading these reports and articles:</w:t>
      </w:r>
    </w:p>
    <w:p w14:paraId="1AF69BF5" w14:textId="77777777" w:rsidR="00E36AF4" w:rsidRPr="00E36AF4" w:rsidRDefault="00E36AF4" w:rsidP="00E36AF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36AF4">
        <w:rPr>
          <w:rFonts w:ascii="Times New Roman" w:hAnsi="Times New Roman" w:cs="Times New Roman"/>
        </w:rPr>
        <w:t xml:space="preserve">McKinsey: </w:t>
      </w:r>
      <w:hyperlink r:id="rId8" w:anchor="introduction" w:tgtFrame="_blank" w:history="1">
        <w:r w:rsidRPr="00E36AF4">
          <w:rPr>
            <w:rStyle w:val="Hyperlink"/>
            <w:rFonts w:ascii="Times New Roman" w:hAnsi="Times New Roman" w:cs="Times New Roman"/>
          </w:rPr>
          <w:t>The economic potential of generative AI: The next productivity frontier</w:t>
        </w:r>
      </w:hyperlink>
      <w:r w:rsidRPr="00E36AF4">
        <w:rPr>
          <w:rFonts w:ascii="Times New Roman" w:hAnsi="Times New Roman" w:cs="Times New Roman"/>
        </w:rPr>
        <w:t>, McKinsey Digital report, June 2023 </w:t>
      </w:r>
    </w:p>
    <w:p w14:paraId="01C9B8E2" w14:textId="77777777" w:rsidR="00E36AF4" w:rsidRPr="00E36AF4" w:rsidRDefault="00E36AF4" w:rsidP="00E36AF4">
      <w:pPr>
        <w:numPr>
          <w:ilvl w:val="0"/>
          <w:numId w:val="2"/>
        </w:numPr>
        <w:rPr>
          <w:rFonts w:ascii="Times New Roman" w:hAnsi="Times New Roman" w:cs="Times New Roman"/>
        </w:rPr>
      </w:pPr>
      <w:hyperlink r:id="rId9" w:tgtFrame="_blank" w:history="1">
        <w:r w:rsidRPr="00E36AF4">
          <w:rPr>
            <w:rStyle w:val="Hyperlink"/>
            <w:rFonts w:ascii="Times New Roman" w:hAnsi="Times New Roman" w:cs="Times New Roman"/>
          </w:rPr>
          <w:t>GPTs are GPTs: An Early Look at the Labor Market Impact Potential of Large Language Models</w:t>
        </w:r>
      </w:hyperlink>
      <w:r w:rsidRPr="00E36AF4">
        <w:rPr>
          <w:rFonts w:ascii="Times New Roman" w:hAnsi="Times New Roman" w:cs="Times New Roman"/>
        </w:rPr>
        <w:t>, Tyna Eloundou, Sam Manning, Pamela Miskin, and Daniel Rock, March 2023 (arXiv:2303.10130)</w:t>
      </w:r>
    </w:p>
    <w:p w14:paraId="32C67664" w14:textId="77777777" w:rsidR="00E36AF4" w:rsidRPr="00E36AF4" w:rsidRDefault="00E36AF4" w:rsidP="00E36AF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36AF4">
        <w:rPr>
          <w:rFonts w:ascii="Times New Roman" w:hAnsi="Times New Roman" w:cs="Times New Roman"/>
        </w:rPr>
        <w:t xml:space="preserve">Goldman Sachs: </w:t>
      </w:r>
      <w:hyperlink r:id="rId10" w:tgtFrame="_blank" w:history="1">
        <w:r w:rsidRPr="00E36AF4">
          <w:rPr>
            <w:rStyle w:val="Hyperlink"/>
            <w:rFonts w:ascii="Times New Roman" w:hAnsi="Times New Roman" w:cs="Times New Roman"/>
          </w:rPr>
          <w:t>The Potentially Large Effects of Artificial Intelligence on Economic Growth</w:t>
        </w:r>
      </w:hyperlink>
      <w:r w:rsidRPr="00E36AF4">
        <w:rPr>
          <w:rFonts w:ascii="Times New Roman" w:hAnsi="Times New Roman" w:cs="Times New Roman"/>
        </w:rPr>
        <w:t>, Joseph Briggs and Devesh Kodnani, March 2023</w:t>
      </w:r>
    </w:p>
    <w:p w14:paraId="3AFE2235" w14:textId="77777777" w:rsidR="002A37C1" w:rsidRPr="00E36AF4" w:rsidRDefault="002A37C1">
      <w:pPr>
        <w:rPr>
          <w:rFonts w:ascii="Times New Roman" w:hAnsi="Times New Roman" w:cs="Times New Roman"/>
        </w:rPr>
      </w:pPr>
    </w:p>
    <w:sectPr w:rsidR="002A37C1" w:rsidRPr="00E36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F3014"/>
    <w:multiLevelType w:val="multilevel"/>
    <w:tmpl w:val="4D5C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5A6E66"/>
    <w:multiLevelType w:val="multilevel"/>
    <w:tmpl w:val="F8F4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F4"/>
    <w:rsid w:val="002A37C1"/>
    <w:rsid w:val="0036343F"/>
    <w:rsid w:val="00703D94"/>
    <w:rsid w:val="009F1B20"/>
    <w:rsid w:val="00B967C4"/>
    <w:rsid w:val="00D118B1"/>
    <w:rsid w:val="00E35CBA"/>
    <w:rsid w:val="00E3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D06D8"/>
  <w15:chartTrackingRefBased/>
  <w15:docId w15:val="{E970CD5F-C38E-4744-9F16-8C5BAF16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1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9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8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26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ckinsey.com/capabilities/mckinsey-digital/our-insights/the-economic-potential-of-generative-ai-the-next-productivity-fronti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ng.com/search?q=Bing+AI&amp;showconv=1&amp;FORM=hpcod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mini.google.com/ap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hat.openai.com/" TargetMode="External"/><Relationship Id="rId10" Type="http://schemas.openxmlformats.org/officeDocument/2006/relationships/hyperlink" Target="https://www.gspublishing.com/content/research/en/reports/2023/03/27/d64e052b-0f6e-45d7-967b-d7be35fabd1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2303.1013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2024-05-14T14:44:00Z</dcterms:created>
  <dcterms:modified xsi:type="dcterms:W3CDTF">2024-05-14T14:45:00Z</dcterms:modified>
</cp:coreProperties>
</file>