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8"/>
        </w:rPr>
        <w:t>ANSWERED</w:t>
      </w:r>
    </w:p>
    <w:p>
      <w:pPr>
        <w:spacing w:after="40"/>
        <w:jc w:val="center"/>
      </w:pPr>
      <w:r>
        <w:rPr>
          <w:color w:val="666666"/>
          <w:sz w:val="24"/>
        </w:rPr>
        <w:t>Challenge Your Assumptions</w:t>
      </w:r>
    </w:p>
    <w:p>
      <w:pPr>
        <w:spacing w:after="280"/>
        <w:jc w:val="center"/>
      </w:pPr>
      <w:r>
        <w:rPr>
          <w:i/>
          <w:color w:val="666666"/>
          <w:sz w:val="21"/>
        </w:rPr>
        <w:t>An AI that answers your phone, waits on hold for you, and chases the money you are owed.</w:t>
      </w:r>
    </w:p>
    <w:p>
      <w:pPr>
        <w:spacing w:before="80" w:after="80"/>
      </w:pPr>
      <w:r>
        <w:rPr>
          <w:b/>
          <w:color w:val="1A1A1A"/>
          <w:sz w:val="28"/>
        </w:rPr>
        <w:t>1. FIRST PRINCIPLES</w:t>
      </w:r>
    </w:p>
    <w:p>
      <w:pPr>
        <w:spacing w:before="180" w:after="40"/>
      </w:pPr>
      <w:r>
        <w:rPr>
          <w:b/>
          <w:color w:val="8A4A10"/>
          <w:sz w:val="21"/>
        </w:rPr>
        <w:t>Who has the problem, and what do they actually want?</w:t>
      </w:r>
    </w:p>
    <w:p>
      <w:pPr>
        <w:spacing w:after="120"/>
      </w:pPr>
      <w:r>
        <w:rPr>
          <w:i w:val="0"/>
          <w:color w:val="1A1A1A"/>
          <w:sz w:val="21"/>
        </w:rPr>
        <w:t>Two people, and they are often the same person.</w:t>
      </w:r>
    </w:p>
    <w:p>
      <w:pPr>
        <w:pStyle w:val="ListBullet"/>
        <w:spacing w:after="60"/>
      </w:pPr>
      <w:r>
        <w:rPr>
          <w:sz w:val="21"/>
        </w:rPr>
        <w:t>The owner of a small trade business. Plumber, HVAC, electrician, roofer, landscaper. He does not want a receptionist. He wants the job on his calendar.</w:t>
      </w:r>
    </w:p>
    <w:p>
      <w:pPr>
        <w:pStyle w:val="ListBullet"/>
        <w:spacing w:after="60"/>
      </w:pPr>
      <w:r>
        <w:rPr>
          <w:sz w:val="21"/>
        </w:rPr>
        <w:t>Everybody else, stuck on hold with a carrier, a bank, an airline or a government office. They do not want a better phone menu. They want their afternoon back and the charge taken off.</w:t>
      </w:r>
    </w:p>
    <w:p>
      <w:pPr>
        <w:spacing w:before="180" w:after="40"/>
      </w:pPr>
      <w:r>
        <w:rPr>
          <w:b/>
          <w:color w:val="8A4A10"/>
          <w:sz w:val="21"/>
        </w:rPr>
        <w:t>How do they solve it today?</w:t>
      </w:r>
    </w:p>
    <w:p>
      <w:pPr>
        <w:pStyle w:val="ListBullet"/>
        <w:spacing w:after="60"/>
      </w:pPr>
      <w:r>
        <w:rPr>
          <w:sz w:val="21"/>
        </w:rPr>
        <w:t>Trades: voicemail, a spouse, a shared cell, or a human answering service at $250 to $2,100 a month. Most just miss the call.</w:t>
      </w:r>
    </w:p>
    <w:p>
      <w:pPr>
        <w:pStyle w:val="ListBullet"/>
        <w:spacing w:after="60"/>
      </w:pPr>
      <w:r>
        <w:rPr>
          <w:sz w:val="21"/>
        </w:rPr>
        <w:t>Consumers: they wait. Or they give up and eat the charge.</w:t>
      </w:r>
    </w:p>
    <w:p>
      <w:pPr>
        <w:spacing w:after="120"/>
      </w:pPr>
      <w:r>
        <w:rPr>
          <w:i w:val="0"/>
          <w:color w:val="1A1A1A"/>
          <w:sz w:val="21"/>
        </w:rPr>
        <w:t>What they are really hiring is not an answering service. They are hiring somebody to not lose the job, and somebody to do the waiting.</w:t>
      </w:r>
    </w:p>
    <w:p>
      <w:pPr>
        <w:spacing w:before="180" w:after="40"/>
      </w:pPr>
      <w:r>
        <w:rPr>
          <w:b/>
          <w:color w:val="8A4A10"/>
          <w:sz w:val="21"/>
        </w:rPr>
        <w:t>Where is the friction?</w:t>
      </w:r>
    </w:p>
    <w:p>
      <w:pPr>
        <w:pStyle w:val="ListBullet"/>
        <w:spacing w:after="60"/>
      </w:pPr>
      <w:r>
        <w:rPr>
          <w:sz w:val="21"/>
        </w:rPr>
        <w:t>You have to be free to answer. Nobody on a roof is free.</w:t>
      </w:r>
    </w:p>
    <w:p>
      <w:pPr>
        <w:pStyle w:val="ListBullet"/>
        <w:spacing w:after="60"/>
      </w:pPr>
      <w:r>
        <w:rPr>
          <w:sz w:val="21"/>
        </w:rPr>
        <w:t>A human service costs real money whether or not it books anything.</w:t>
      </w:r>
    </w:p>
    <w:p>
      <w:pPr>
        <w:pStyle w:val="ListBullet"/>
        <w:spacing w:after="60"/>
      </w:pPr>
      <w:r>
        <w:rPr>
          <w:sz w:val="21"/>
        </w:rPr>
        <w:t>Setting anything up usually means porting a number or buying hardware. That kills it before it starts.</w:t>
      </w:r>
    </w:p>
    <w:p>
      <w:pPr>
        <w:pStyle w:val="ListBullet"/>
        <w:spacing w:after="60"/>
      </w:pPr>
      <w:r>
        <w:rPr>
          <w:sz w:val="21"/>
        </w:rPr>
        <w:t>On the consumer side, the wait itself is the whole product problem. There is nothing else wrong.</w:t>
      </w:r>
    </w:p>
    <w:p>
      <w:pPr>
        <w:spacing w:before="180" w:after="40"/>
      </w:pPr>
      <w:r>
        <w:rPr>
          <w:b/>
          <w:color w:val="8A4A10"/>
          <w:sz w:val="21"/>
        </w:rPr>
        <w:t>Which constraints are real, and which are just habit?</w:t>
      </w:r>
    </w:p>
    <w:p>
      <w:pPr>
        <w:pStyle w:val="ListBullet"/>
        <w:spacing w:after="60"/>
      </w:pPr>
      <w:r>
        <w:rPr>
          <w:sz w:val="21"/>
        </w:rPr>
        <w:t>Real: the phone rings in real time. You answer or you lose it. That will not change.</w:t>
      </w:r>
    </w:p>
    <w:p>
      <w:pPr>
        <w:pStyle w:val="ListBullet"/>
        <w:spacing w:after="60"/>
      </w:pPr>
      <w:r>
        <w:rPr>
          <w:sz w:val="21"/>
        </w:rPr>
        <w:t>Real: collections and recording laws. Those are not optional.</w:t>
      </w:r>
    </w:p>
    <w:p>
      <w:pPr>
        <w:pStyle w:val="ListBullet"/>
        <w:spacing w:after="60"/>
      </w:pPr>
      <w:r>
        <w:rPr>
          <w:sz w:val="21"/>
        </w:rPr>
        <w:t>Habit: that you have to change your number. You do not. Carriers have forwarded calls for forty years.</w:t>
      </w:r>
    </w:p>
    <w:p>
      <w:pPr>
        <w:pStyle w:val="ListBullet"/>
        <w:spacing w:after="60"/>
      </w:pPr>
      <w:r>
        <w:rPr>
          <w:sz w:val="21"/>
        </w:rPr>
        <w:t>Habit: that answering has to be billed by the minute or the month. That is just how vendors have always done it.</w:t>
      </w:r>
    </w:p>
    <w:p>
      <w:pPr>
        <w:spacing w:before="180" w:after="40"/>
      </w:pPr>
      <w:r>
        <w:rPr>
          <w:b/>
          <w:color w:val="8A4A10"/>
          <w:sz w:val="21"/>
        </w:rPr>
        <w:t>What changed?</w:t>
      </w:r>
    </w:p>
    <w:p>
      <w:pPr>
        <w:pStyle w:val="ListBullet"/>
        <w:spacing w:after="60"/>
      </w:pPr>
      <w:r>
        <w:rPr>
          <w:sz w:val="21"/>
        </w:rPr>
        <w:t>Voice AI got good enough to hold a real conversation, and cheap. A connected minute is about fifteen cents, all in.</w:t>
      </w:r>
    </w:p>
    <w:p>
      <w:pPr>
        <w:pStyle w:val="ListBullet"/>
        <w:spacing w:after="60"/>
      </w:pPr>
      <w:r>
        <w:rPr>
          <w:sz w:val="21"/>
        </w:rPr>
        <w:t>Apple put hold detection on most iPhones. They taught the whole country that this is a problem worth solving, then stopped at notifying you.</w:t>
      </w:r>
    </w:p>
    <w:p>
      <w:pPr>
        <w:pStyle w:val="ListBullet"/>
        <w:spacing w:after="60"/>
      </w:pPr>
      <w:r>
        <w:rPr>
          <w:sz w:val="21"/>
        </w:rPr>
        <w:t>The cost of a call collapsed while the value of a booked job did not. That gap is the business.</w:t>
      </w:r>
    </w:p>
    <w:p>
      <w:pPr>
        <w:spacing w:before="180" w:after="40"/>
      </w:pPr>
      <w:r>
        <w:rPr>
          <w:b/>
          <w:color w:val="8A4A10"/>
          <w:sz w:val="21"/>
        </w:rPr>
        <w:t>If I started from zero in 2026, would I build this?</w:t>
      </w:r>
    </w:p>
    <w:p>
      <w:pPr>
        <w:spacing w:after="120"/>
      </w:pPr>
      <w:r>
        <w:rPr>
          <w:i w:val="0"/>
          <w:color w:val="1A1A1A"/>
          <w:sz w:val="21"/>
        </w:rPr>
        <w:t>Yes, and closer to this than to anything else in the category. The one thing I would keep arguing about is whether to start with the business side or the consumer side. I am starting with business because that is where the money is today, and the consumer side is where the brand is.</w:t>
      </w:r>
    </w:p>
    <w:p>
      <w:r>
        <w:br w:type="page"/>
      </w:r>
    </w:p>
    <w:p>
      <w:pPr>
        <w:spacing w:before="0" w:after="80"/>
      </w:pPr>
      <w:r>
        <w:rPr>
          <w:b/>
          <w:color w:val="1A1A1A"/>
          <w:sz w:val="28"/>
        </w:rPr>
        <w:t>2. MY ASSUMPTIONS, LABELLED HONESTLY</w:t>
      </w:r>
    </w:p>
    <w:p>
      <w:pPr>
        <w:spacing w:after="160"/>
      </w:pPr>
      <w:r>
        <w:rPr>
          <w:i/>
          <w:color w:val="666666"/>
          <w:sz w:val="19"/>
        </w:rPr>
        <w:t>FACT means it is documented. EVIDENCE means somebody credible measured it. ASSUMPTION means I believe it and nobody has proven it.</w:t>
      </w:r>
    </w:p>
    <w:p>
      <w:pPr>
        <w:spacing w:after="100"/>
      </w:pPr>
      <w:r>
        <w:rPr>
          <w:sz w:val="21"/>
        </w:rPr>
        <w:t>Our customer is a small trade business with fewer than twenty people, and separately, any adult stuck on hold.</w:t>
      </w:r>
      <w:r>
        <w:rPr>
          <w:b/>
          <w:color w:val="8A4A10"/>
          <w:sz w:val="18"/>
        </w:rPr>
        <w:t xml:space="preserve">   [EVIDENCE]</w:t>
      </w:r>
    </w:p>
    <w:p>
      <w:pPr>
        <w:spacing w:after="160"/>
      </w:pPr>
      <w:r>
        <w:rPr>
          <w:i/>
          <w:color w:val="666666"/>
          <w:sz w:val="19"/>
        </w:rPr>
        <w:t>696,690 firms across twelve trades, 93.7% of them under twenty people (US Census, 2022). That they buy from us is the assumption.</w:t>
      </w:r>
    </w:p>
    <w:p>
      <w:pPr>
        <w:spacing w:after="100"/>
      </w:pPr>
      <w:r>
        <w:rPr>
          <w:sz w:val="21"/>
        </w:rPr>
        <w:t>Their most important problem is that nearly half their calls never reach a person.</w:t>
      </w:r>
      <w:r>
        <w:rPr>
          <w:b/>
          <w:color w:val="8A4A10"/>
          <w:sz w:val="18"/>
        </w:rPr>
        <w:t xml:space="preserve">   [EVIDENCE]</w:t>
      </w:r>
    </w:p>
    <w:p>
      <w:pPr>
        <w:spacing w:after="160"/>
      </w:pPr>
      <w:r>
        <w:rPr>
          <w:i/>
          <w:color w:val="666666"/>
          <w:sz w:val="19"/>
        </w:rPr>
        <w:t>52% of callers to home services ever reach a person, across 70 million calls (Invoca, July 2026).</w:t>
      </w:r>
    </w:p>
    <w:p>
      <w:pPr>
        <w:spacing w:after="100"/>
      </w:pPr>
      <w:r>
        <w:rPr>
          <w:sz w:val="21"/>
        </w:rPr>
        <w:t>It matters because a missed call is a missed job, not a missed message.</w:t>
      </w:r>
      <w:r>
        <w:rPr>
          <w:b/>
          <w:color w:val="8A4A10"/>
          <w:sz w:val="18"/>
        </w:rPr>
        <w:t xml:space="preserve">   [EVIDENCE]</w:t>
      </w:r>
    </w:p>
    <w:p>
      <w:pPr>
        <w:spacing w:after="160"/>
      </w:pPr>
      <w:r>
        <w:rPr>
          <w:i/>
          <w:color w:val="666666"/>
          <w:sz w:val="19"/>
        </w:rPr>
        <w:t>45% of calls that reach a person book on that call. One missed water heater is worth about $537. One missed roof is about $4,277.</w:t>
      </w:r>
    </w:p>
    <w:p>
      <w:pPr>
        <w:spacing w:after="100"/>
      </w:pPr>
      <w:r>
        <w:rPr>
          <w:sz w:val="21"/>
        </w:rPr>
        <w:t>They solve it today with voicemail, a family member, or a human answering service.</w:t>
      </w:r>
      <w:r>
        <w:rPr>
          <w:b/>
          <w:color w:val="1B6B2B"/>
          <w:sz w:val="18"/>
        </w:rPr>
        <w:t xml:space="preserve">   [FACT]</w:t>
      </w:r>
    </w:p>
    <w:p>
      <w:pPr>
        <w:spacing w:after="160"/>
      </w:pPr>
      <w:r>
        <w:rPr>
          <w:i/>
          <w:color w:val="666666"/>
          <w:sz w:val="19"/>
        </w:rPr>
        <w:t>Human services publish $250 to $2,100 a month. Anyone can look that up.</w:t>
      </w:r>
    </w:p>
    <w:p>
      <w:pPr>
        <w:spacing w:after="100"/>
      </w:pPr>
      <w:r>
        <w:rPr>
          <w:sz w:val="21"/>
        </w:rPr>
        <w:t>The existing solution is inadequate because it costs the same whether it books you work or not.</w:t>
      </w:r>
      <w:r>
        <w:rPr>
          <w:b/>
          <w:color w:val="8A4A10"/>
          <w:sz w:val="18"/>
        </w:rPr>
        <w:t xml:space="preserve">   [EVIDENCE]</w:t>
      </w:r>
    </w:p>
    <w:p>
      <w:pPr>
        <w:spacing w:after="160"/>
      </w:pPr>
      <w:r>
        <w:rPr>
          <w:i/>
          <w:color w:val="666666"/>
          <w:sz w:val="19"/>
        </w:rPr>
        <w:t>Every competitor charges a subscription or a per minute rate. That is published pricing.</w:t>
      </w:r>
    </w:p>
    <w:p>
      <w:pPr>
        <w:spacing w:after="100"/>
      </w:pPr>
      <w:r>
        <w:rPr>
          <w:sz w:val="21"/>
        </w:rPr>
        <w:t>They will change their behaviour because switching on takes about sixty seconds and one dial code.</w:t>
      </w:r>
      <w:r>
        <w:rPr>
          <w:b/>
          <w:color w:val="B03030"/>
          <w:sz w:val="18"/>
        </w:rPr>
        <w:t xml:space="preserve">   [ASSUMPTION]</w:t>
      </w:r>
    </w:p>
    <w:p>
      <w:pPr>
        <w:spacing w:after="160"/>
      </w:pPr>
      <w:r>
        <w:rPr>
          <w:i/>
          <w:color w:val="666666"/>
          <w:sz w:val="19"/>
        </w:rPr>
        <w:t>The codes are real and documented by the carriers. That contractors will actually dial one, and leave it on, is not proven.</w:t>
      </w:r>
    </w:p>
    <w:p>
      <w:pPr>
        <w:spacing w:after="100"/>
      </w:pPr>
      <w:r>
        <w:rPr>
          <w:sz w:val="21"/>
        </w:rPr>
        <w:t>They will pay because we only charge when something good happened.</w:t>
      </w:r>
      <w:r>
        <w:rPr>
          <w:b/>
          <w:color w:val="B03030"/>
          <w:sz w:val="18"/>
        </w:rPr>
        <w:t xml:space="preserve">   [ASSUMPTION]</w:t>
      </w:r>
    </w:p>
    <w:p>
      <w:pPr>
        <w:spacing w:after="160"/>
      </w:pPr>
      <w:r>
        <w:rPr>
          <w:i/>
          <w:color w:val="666666"/>
          <w:sz w:val="19"/>
        </w:rPr>
        <w:t>It sounds fair to me and to everyone I have described it to. Nobody has paid us yet.</w:t>
      </w:r>
    </w:p>
    <w:p>
      <w:pPr>
        <w:spacing w:after="100"/>
      </w:pPr>
      <w:r>
        <w:rPr>
          <w:sz w:val="21"/>
        </w:rPr>
        <w:t>We are meaningfully different because we sell outcomes, never minutes, and we work both ends of the call.</w:t>
      </w:r>
      <w:r>
        <w:rPr>
          <w:b/>
          <w:color w:val="B03030"/>
          <w:sz w:val="18"/>
        </w:rPr>
        <w:t xml:space="preserve">   [ASSUMPTION]</w:t>
      </w:r>
    </w:p>
    <w:p>
      <w:pPr>
        <w:spacing w:after="160"/>
      </w:pPr>
      <w:r>
        <w:rPr>
          <w:i/>
          <w:color w:val="666666"/>
          <w:sz w:val="19"/>
        </w:rPr>
        <w:t>The pricing is genuinely different. Whether a buyer cares enough to choose us over a cheap flat rate is unproven.</w:t>
      </w:r>
    </w:p>
    <w:p>
      <w:r>
        <w:br w:type="page"/>
      </w:r>
    </w:p>
    <w:p>
      <w:pPr>
        <w:spacing w:before="0" w:after="80"/>
      </w:pPr>
      <w:r>
        <w:rPr>
          <w:b/>
          <w:color w:val="1A1A1A"/>
          <w:sz w:val="28"/>
        </w:rPr>
        <w:t>3. THE FIVE ASSUMPTIONS THAT COULD SINK THIS</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232"/>
          </w:tcPr>
          <w:p>
            <w:r/>
            <w:r>
              <w:rPr>
                <w:b/>
                <w:sz w:val="19"/>
              </w:rPr>
              <w:t>Assumption</w:t>
            </w:r>
          </w:p>
        </w:tc>
        <w:tc>
          <w:tcPr>
            <w:tcW w:type="dxa" w:w="2664"/>
          </w:tcPr>
          <w:p>
            <w:r/>
            <w:r>
              <w:rPr>
                <w:b/>
                <w:sz w:val="19"/>
              </w:rPr>
              <w:t>Evidence I have</w:t>
            </w:r>
          </w:p>
        </w:tc>
        <w:tc>
          <w:tcPr>
            <w:tcW w:type="dxa" w:w="2880"/>
          </w:tcPr>
          <w:p>
            <w:r/>
            <w:r>
              <w:rPr>
                <w:b/>
                <w:sz w:val="19"/>
              </w:rPr>
              <w:t>Evidence I do NOT have</w:t>
            </w:r>
          </w:p>
        </w:tc>
        <w:tc>
          <w:tcPr>
            <w:tcW w:type="dxa" w:w="2304"/>
          </w:tcPr>
          <w:p>
            <w:r/>
            <w:r>
              <w:rPr>
                <w:b/>
                <w:sz w:val="19"/>
              </w:rPr>
              <w:t>How I test it</w:t>
            </w:r>
          </w:p>
        </w:tc>
      </w:tr>
      <w:tr>
        <w:tc>
          <w:tcPr>
            <w:tcW w:type="dxa" w:w="2232"/>
          </w:tcPr>
          <w:p>
            <w:pPr>
              <w:spacing w:after="40"/>
            </w:pPr>
            <w:r/>
            <w:r>
              <w:rPr>
                <w:b/>
                <w:sz w:val="18"/>
              </w:rPr>
              <w:t>1. A contractor will dial the code and leave it on.</w:t>
            </w:r>
          </w:p>
        </w:tc>
        <w:tc>
          <w:tcPr>
            <w:tcW w:type="dxa" w:w="2664"/>
          </w:tcPr>
          <w:p>
            <w:pPr>
              <w:spacing w:after="40"/>
            </w:pPr>
            <w:r/>
            <w:r>
              <w:rPr>
                <w:sz w:val="18"/>
              </w:rPr>
              <w:t>Carrier codes are documented and take under a minute. Competitors onboard this way.</w:t>
            </w:r>
          </w:p>
        </w:tc>
        <w:tc>
          <w:tcPr>
            <w:tcW w:type="dxa" w:w="2880"/>
          </w:tcPr>
          <w:p>
            <w:pPr>
              <w:spacing w:after="40"/>
            </w:pPr>
            <w:r/>
            <w:r>
              <w:rPr>
                <w:sz w:val="18"/>
              </w:rPr>
              <w:t>Nobody has watched a real contractor do it, or checked whether he turns it back off in week two. Carrier voicemail can also beat us to the call and we would never see it.</w:t>
            </w:r>
          </w:p>
        </w:tc>
        <w:tc>
          <w:tcPr>
            <w:tcW w:type="dxa" w:w="2304"/>
          </w:tcPr>
          <w:p>
            <w:pPr>
              <w:spacing w:after="40"/>
            </w:pPr>
            <w:r/>
            <w:r>
              <w:rPr>
                <w:sz w:val="18"/>
              </w:rPr>
              <w:t>Put twenty contractors live for free. Bench test all three carriers on real phones. Watch the reversal rate.</w:t>
            </w:r>
          </w:p>
        </w:tc>
      </w:tr>
      <w:tr>
        <w:tc>
          <w:tcPr>
            <w:tcW w:type="dxa" w:w="2232"/>
          </w:tcPr>
          <w:p>
            <w:pPr>
              <w:spacing w:after="40"/>
            </w:pPr>
            <w:r/>
            <w:r>
              <w:rPr>
                <w:b/>
                <w:sz w:val="18"/>
              </w:rPr>
              <w:t>2. About a third of answered calls turn into a booked job.</w:t>
            </w:r>
          </w:p>
        </w:tc>
        <w:tc>
          <w:tcPr>
            <w:tcW w:type="dxa" w:w="2664"/>
          </w:tcPr>
          <w:p>
            <w:pPr>
              <w:spacing w:after="40"/>
            </w:pPr>
            <w:r/>
            <w:r>
              <w:rPr>
                <w:sz w:val="18"/>
              </w:rPr>
              <w:t>Invoca measured 45% of calls that reach a person book on that call.</w:t>
            </w:r>
          </w:p>
        </w:tc>
        <w:tc>
          <w:tcPr>
            <w:tcW w:type="dxa" w:w="2880"/>
          </w:tcPr>
          <w:p>
            <w:pPr>
              <w:spacing w:after="40"/>
            </w:pPr>
            <w:r/>
            <w:r>
              <w:rPr>
                <w:sz w:val="18"/>
              </w:rPr>
              <w:t>That is a human answering. Nobody has published what an AI converts at. Our whole price rests on this number.</w:t>
            </w:r>
          </w:p>
        </w:tc>
        <w:tc>
          <w:tcPr>
            <w:tcW w:type="dxa" w:w="2304"/>
          </w:tcPr>
          <w:p>
            <w:pPr>
              <w:spacing w:after="40"/>
            </w:pPr>
            <w:r/>
            <w:r>
              <w:rPr>
                <w:sz w:val="18"/>
              </w:rPr>
              <w:t>First fifty accounts. Count booked jobs against calls answered. Publish it whatever it is.</w:t>
            </w:r>
          </w:p>
        </w:tc>
      </w:tr>
      <w:tr>
        <w:tc>
          <w:tcPr>
            <w:tcW w:type="dxa" w:w="2232"/>
          </w:tcPr>
          <w:p>
            <w:pPr>
              <w:spacing w:after="40"/>
            </w:pPr>
            <w:r/>
            <w:r>
              <w:rPr>
                <w:b/>
                <w:sz w:val="18"/>
              </w:rPr>
              <w:t>3. They will pay per outcome instead of a cheap flat rate.</w:t>
            </w:r>
          </w:p>
        </w:tc>
        <w:tc>
          <w:tcPr>
            <w:tcW w:type="dxa" w:w="2664"/>
          </w:tcPr>
          <w:p>
            <w:pPr>
              <w:spacing w:after="40"/>
            </w:pPr>
            <w:r/>
            <w:r>
              <w:rPr>
                <w:sz w:val="18"/>
              </w:rPr>
              <w:t>Outcome pricing tests well in conversation and it is the fairest version of the deal.</w:t>
            </w:r>
          </w:p>
        </w:tc>
        <w:tc>
          <w:tcPr>
            <w:tcW w:type="dxa" w:w="2880"/>
          </w:tcPr>
          <w:p>
            <w:pPr>
              <w:spacing w:after="40"/>
            </w:pPr>
            <w:r/>
            <w:r>
              <w:rPr>
                <w:sz w:val="18"/>
              </w:rPr>
              <w:t>A busy shop could pay us four hundred a month when a competitor charges forty nine. The busiest, best customers have the most reason to leave.</w:t>
            </w:r>
          </w:p>
        </w:tc>
        <w:tc>
          <w:tcPr>
            <w:tcW w:type="dxa" w:w="2304"/>
          </w:tcPr>
          <w:p>
            <w:pPr>
              <w:spacing w:after="40"/>
            </w:pPr>
            <w:r/>
            <w:r>
              <w:rPr>
                <w:sz w:val="18"/>
              </w:rPr>
              <w:t>Watch what the highest volume accounts do at day 60 and 90. If they churn to flat rate, reprice before scaling.</w:t>
            </w:r>
          </w:p>
        </w:tc>
      </w:tr>
      <w:tr>
        <w:tc>
          <w:tcPr>
            <w:tcW w:type="dxa" w:w="2232"/>
          </w:tcPr>
          <w:p>
            <w:pPr>
              <w:spacing w:after="40"/>
            </w:pPr>
            <w:r/>
            <w:r>
              <w:rPr>
                <w:b/>
                <w:sz w:val="18"/>
              </w:rPr>
              <w:t>4. An AI can actually get money back on old invoices.</w:t>
            </w:r>
          </w:p>
        </w:tc>
        <w:tc>
          <w:tcPr>
            <w:tcW w:type="dxa" w:w="2664"/>
          </w:tcPr>
          <w:p>
            <w:pPr>
              <w:spacing w:after="40"/>
            </w:pPr>
            <w:r/>
            <w:r>
              <w:rPr>
                <w:sz w:val="18"/>
              </w:rPr>
              <w:t>The problem is enormous. $299B of US construction payments ran late in one year.</w:t>
            </w:r>
          </w:p>
        </w:tc>
        <w:tc>
          <w:tcPr>
            <w:tcW w:type="dxa" w:w="2880"/>
          </w:tcPr>
          <w:p>
            <w:pPr>
              <w:spacing w:after="40"/>
            </w:pPr>
            <w:r/>
            <w:r>
              <w:rPr>
                <w:sz w:val="18"/>
              </w:rPr>
              <w:t>Nobody anywhere has published an AI recovery rate on real receivables. Not one.</w:t>
            </w:r>
          </w:p>
        </w:tc>
        <w:tc>
          <w:tcPr>
            <w:tcW w:type="dxa" w:w="2304"/>
          </w:tcPr>
          <w:p>
            <w:pPr>
              <w:spacing w:after="40"/>
            </w:pPr>
            <w:r/>
            <w:r>
              <w:rPr>
                <w:sz w:val="18"/>
              </w:rPr>
              <w:t>Place fifty real aged invoices from pilot customers. Measure dollars recovered per placement.</w:t>
            </w:r>
          </w:p>
        </w:tc>
      </w:tr>
      <w:tr>
        <w:tc>
          <w:tcPr>
            <w:tcW w:type="dxa" w:w="2232"/>
          </w:tcPr>
          <w:p>
            <w:pPr>
              <w:spacing w:after="40"/>
            </w:pPr>
            <w:r/>
            <w:r>
              <w:rPr>
                <w:b/>
                <w:sz w:val="18"/>
              </w:rPr>
              <w:t>5. Ordinary people will pay per call to skip a hold queue.</w:t>
            </w:r>
          </w:p>
        </w:tc>
        <w:tc>
          <w:tcPr>
            <w:tcW w:type="dxa" w:w="2664"/>
          </w:tcPr>
          <w:p>
            <w:pPr>
              <w:spacing w:after="40"/>
            </w:pPr>
            <w:r/>
            <w:r>
              <w:rPr>
                <w:sz w:val="18"/>
              </w:rPr>
              <w:t>Apple validated the pain on most iPhones. One company already charges per connection.</w:t>
            </w:r>
          </w:p>
        </w:tc>
        <w:tc>
          <w:tcPr>
            <w:tcW w:type="dxa" w:w="2880"/>
          </w:tcPr>
          <w:p>
            <w:pPr>
              <w:spacing w:after="40"/>
            </w:pPr>
            <w:r/>
            <w:r>
              <w:rPr>
                <w:sz w:val="18"/>
              </w:rPr>
              <w:t>Every paid hold company before this one died or went free. Consumer willingness to pay is unproven at any scale.</w:t>
            </w:r>
          </w:p>
        </w:tc>
        <w:tc>
          <w:tcPr>
            <w:tcW w:type="dxa" w:w="2304"/>
          </w:tcPr>
          <w:p>
            <w:pPr>
              <w:spacing w:after="40"/>
            </w:pPr>
            <w:r/>
            <w:r>
              <w:rPr>
                <w:sz w:val="18"/>
              </w:rPr>
              <w:t>One agency, one city, real people, real charges. Measure repeat use, not signups.</w:t>
            </w:r>
          </w:p>
        </w:tc>
      </w:tr>
    </w:tbl>
    <w:p>
      <w:pPr>
        <w:spacing w:before="280" w:after="80"/>
      </w:pPr>
      <w:r>
        <w:rPr>
          <w:b/>
          <w:color w:val="B03030"/>
          <w:sz w:val="24"/>
        </w:rPr>
        <w:t>THE ONE THAT WOULD HURT MOST IF I AM WRONG</w:t>
      </w:r>
    </w:p>
    <w:p>
      <w:pPr>
        <w:spacing w:after="120"/>
      </w:pPr>
      <w:r>
        <w:rPr>
          <w:i w:val="0"/>
          <w:color w:val="1A1A1A"/>
          <w:sz w:val="21"/>
        </w:rPr>
        <w:t>Number 3. That they will pay per outcome instead of a cheap flat rate.</w:t>
      </w:r>
    </w:p>
    <w:p>
      <w:pPr>
        <w:spacing w:after="120"/>
      </w:pPr>
      <w:r>
        <w:rPr>
          <w:i w:val="0"/>
          <w:color w:val="1A1A1A"/>
          <w:sz w:val="21"/>
        </w:rPr>
        <w:t>Everything else on this list is a number I can go and measure. Number 3 is different, because outcome pricing is not a feature of this company, it is the company. It is the reason our incentive matches the customer, it is why the free calls are genuinely free, and it is the one thing a per minute competitor cannot copy without breaking their own business.</w:t>
      </w:r>
    </w:p>
    <w:p>
      <w:pPr>
        <w:spacing w:after="120"/>
      </w:pPr>
      <w:r>
        <w:rPr>
          <w:i w:val="0"/>
          <w:color w:val="1A1A1A"/>
          <w:sz w:val="21"/>
        </w:rPr>
        <w:t>If it turns out contractors would rather pay forty nine dollars flat and not think about it, then I am not a different company. I am a more expensive version of an existing one, and my best customers are the ones with the most reason to leave. That is the version of being wrong that does not show up as a bad month. It shows up as the busiest, happiest accounts quietly cancelling.</w:t>
      </w:r>
    </w:p>
    <w:p>
      <w:pPr>
        <w:spacing w:before="280" w:after="80"/>
      </w:pPr>
      <w:r>
        <w:rPr>
          <w:b/>
          <w:color w:val="1A1A1A"/>
          <w:sz w:val="24"/>
        </w:rPr>
        <w:t>WHY THIS COULD FAIL EVEN IF THE PRODUCT WORKS PERFECTLY</w:t>
      </w:r>
    </w:p>
    <w:p>
      <w:pPr>
        <w:pStyle w:val="ListBullet"/>
        <w:spacing w:after="60"/>
      </w:pPr>
      <w:r>
        <w:rPr>
          <w:sz w:val="21"/>
        </w:rPr>
        <w:t>The wedge gets commoditised. A competitor raised $125M at a $1B valuation for the same trades, and the software these contractors already use is bundling answering for free.</w:t>
      </w:r>
    </w:p>
    <w:p>
      <w:pPr>
        <w:pStyle w:val="ListBullet"/>
        <w:spacing w:after="60"/>
      </w:pPr>
      <w:r>
        <w:rPr>
          <w:sz w:val="21"/>
        </w:rPr>
        <w:t>Long tail contractors are the hardest software buyers in America. Great product, no distribution, dead company.</w:t>
      </w:r>
    </w:p>
    <w:p>
      <w:pPr>
        <w:pStyle w:val="ListBullet"/>
        <w:spacing w:after="60"/>
      </w:pPr>
      <w:r>
        <w:rPr>
          <w:sz w:val="21"/>
        </w:rPr>
        <w:t>The money side is regulated. Collections needs licences, bonds and a named compliance person, state by state.</w:t>
      </w:r>
    </w:p>
    <w:p>
      <w:pPr>
        <w:pStyle w:val="ListBullet"/>
        <w:spacing w:after="60"/>
      </w:pPr>
      <w:r>
        <w:rPr>
          <w:sz w:val="21"/>
        </w:rPr>
        <w:t>One bad claim. The FTC has already fined an AI company in this exact space for promising outcomes it could not prove.</w:t>
      </w:r>
    </w:p>
    <w:p>
      <w:pPr>
        <w:pStyle w:val="ListBullet"/>
        <w:spacing w:after="60"/>
      </w:pPr>
      <w:r>
        <w:rPr>
          <w:sz w:val="21"/>
        </w:rPr>
        <w:t>It is one person running a 24/7 audible product, a dispute process, a regulated build and consumer support.</w:t>
      </w:r>
    </w:p>
    <w:p>
      <w:pPr>
        <w:spacing w:before="280" w:after="80"/>
      </w:pPr>
      <w:r>
        <w:rPr>
          <w:b/>
          <w:color w:val="1A1A1A"/>
          <w:sz w:val="24"/>
        </w:rPr>
        <w:t>WHAT RESEARCH CANNOT TELL ME, AND I HAVE TO GO ASK</w:t>
      </w:r>
    </w:p>
    <w:p>
      <w:pPr>
        <w:pStyle w:val="ListBullet"/>
        <w:spacing w:after="60"/>
      </w:pPr>
      <w:r>
        <w:rPr>
          <w:sz w:val="21"/>
        </w:rPr>
        <w:t>Whether a contractor trusts a robot with the phone number painted on his truck.</w:t>
      </w:r>
    </w:p>
    <w:p>
      <w:pPr>
        <w:pStyle w:val="ListBullet"/>
        <w:spacing w:after="60"/>
      </w:pPr>
      <w:r>
        <w:rPr>
          <w:sz w:val="21"/>
        </w:rPr>
        <w:t>Whether he keeps it on after the first call it handles badly, or rips it out.</w:t>
      </w:r>
    </w:p>
    <w:p>
      <w:pPr>
        <w:pStyle w:val="ListBullet"/>
        <w:spacing w:after="60"/>
      </w:pPr>
      <w:r>
        <w:rPr>
          <w:sz w:val="21"/>
        </w:rPr>
        <w:t>What he thinks a booked job is worth, in his own words, before I tell him our price.</w:t>
      </w:r>
    </w:p>
    <w:p>
      <w:pPr>
        <w:pStyle w:val="ListBullet"/>
        <w:spacing w:after="60"/>
      </w:pPr>
      <w:r>
        <w:rPr>
          <w:sz w:val="21"/>
        </w:rPr>
        <w:t>Whether a normal person would rather pay twenty dollars than wait, or would just rather complain about waiting.</w:t>
      </w:r>
    </w:p>
    <w:p>
      <w:pPr>
        <w:pStyle w:val="ListBullet"/>
        <w:spacing w:after="60"/>
      </w:pPr>
      <w:r>
        <w:rPr>
          <w:sz w:val="21"/>
        </w:rPr>
        <w:t>Whether anyone forwards a second line after the first one works. That is the whole growth story.</w:t>
      </w:r>
    </w:p>
    <w:p>
      <w:pPr>
        <w:spacing w:before="320"/>
      </w:pPr>
      <w:r>
        <w:rPr>
          <w:i/>
          <w:color w:val="666666"/>
          <w:sz w:val="18"/>
        </w:rPr>
        <w:t>Every figure above comes from a published source with a date on it, or is labelled as something we have not measured yet.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