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360" w:line="312" w:lineRule="auto"/>
        <w:jc w:val="center"/>
      </w:pPr>
      <w:r>
        <w:rPr>
          <w:rFonts w:ascii="Times New Roman" w:hAnsi="Times New Roman"/>
          <w:b/>
          <w:i w:val="0"/>
          <w:color w:val="000000"/>
          <w:sz w:val="36"/>
        </w:rPr>
        <w:t>REAL-TIME AIR QUALITY INDEX (AQI) AGGREGATOR &amp; MAPPING SYSTEM</w:t>
      </w:r>
    </w:p>
    <w:p>
      <w:pPr>
        <w:spacing w:after="280" w:before="0" w:line="312" w:lineRule="auto"/>
        <w:jc w:val="center"/>
      </w:pPr>
      <w:r>
        <w:rPr>
          <w:rFonts w:ascii="Times New Roman" w:hAnsi="Times New Roman"/>
          <w:b/>
          <w:i w:val="0"/>
          <w:color w:val="000000"/>
          <w:sz w:val="28"/>
        </w:rPr>
        <w:t>A PROJECT REPORT</w:t>
      </w:r>
    </w:p>
    <w:p>
      <w:pPr>
        <w:spacing w:after="120" w:before="0" w:line="312" w:lineRule="auto"/>
        <w:jc w:val="center"/>
      </w:pPr>
      <w:r>
        <w:rPr>
          <w:rFonts w:ascii="Times New Roman" w:hAnsi="Times New Roman"/>
          <w:b w:val="0"/>
          <w:i/>
          <w:color w:val="000000"/>
          <w:sz w:val="24"/>
        </w:rPr>
        <w:t>Submitted by</w:t>
      </w:r>
    </w:p>
    <w:p>
      <w:pPr>
        <w:spacing w:after="280" w:before="0" w:line="312" w:lineRule="auto"/>
        <w:jc w:val="center"/>
      </w:pPr>
      <w:r>
        <w:rPr>
          <w:rFonts w:ascii="Times New Roman" w:hAnsi="Times New Roman"/>
          <w:b/>
          <w:i w:val="0"/>
          <w:color w:val="000000"/>
          <w:sz w:val="26"/>
        </w:rPr>
        <w:t>DHIVAKARAN S (310624148019)</w:t>
      </w:r>
    </w:p>
    <w:p>
      <w:pPr>
        <w:spacing w:after="120" w:before="0" w:line="312" w:lineRule="auto"/>
        <w:jc w:val="center"/>
      </w:pPr>
      <w:r>
        <w:rPr>
          <w:rFonts w:ascii="Times New Roman" w:hAnsi="Times New Roman"/>
          <w:b w:val="0"/>
          <w:i/>
          <w:color w:val="000000"/>
          <w:sz w:val="24"/>
        </w:rPr>
        <w:t>in partial fulfillment for the award of the Degree of</w:t>
      </w:r>
    </w:p>
    <w:p>
      <w:pPr>
        <w:spacing w:after="120" w:before="0" w:line="312" w:lineRule="auto"/>
        <w:jc w:val="center"/>
      </w:pPr>
      <w:r>
        <w:rPr>
          <w:rFonts w:ascii="Times New Roman" w:hAnsi="Times New Roman"/>
          <w:b/>
          <w:i w:val="0"/>
          <w:color w:val="000000"/>
          <w:sz w:val="28"/>
        </w:rPr>
        <w:t>BACHELOR OF ENGINEERING</w:t>
      </w:r>
    </w:p>
    <w:p>
      <w:pPr>
        <w:spacing w:after="120" w:before="0" w:line="312" w:lineRule="auto"/>
        <w:jc w:val="center"/>
      </w:pPr>
      <w:r>
        <w:rPr>
          <w:rFonts w:ascii="Times New Roman" w:hAnsi="Times New Roman"/>
          <w:b w:val="0"/>
          <w:i/>
          <w:color w:val="000000"/>
          <w:sz w:val="24"/>
        </w:rPr>
        <w:t>in</w:t>
      </w:r>
    </w:p>
    <w:p>
      <w:pPr>
        <w:spacing w:after="320" w:before="0" w:line="312" w:lineRule="auto"/>
        <w:jc w:val="center"/>
      </w:pPr>
      <w:r>
        <w:rPr>
          <w:rFonts w:ascii="Times New Roman" w:hAnsi="Times New Roman"/>
          <w:b/>
          <w:i w:val="0"/>
          <w:color w:val="000000"/>
          <w:sz w:val="26"/>
        </w:rPr>
        <w:t>COMPUTER SCIENCE AND ENGINEERING</w:t>
        <w:br/>
        <w:t>(ARTIFICIAL INTELLIGENCE AND MACHINE LEARNING)</w:t>
      </w:r>
    </w:p>
    <w:p>
      <w:pPr>
        <w:spacing w:before="160" w:after="80"/>
        <w:jc w:val="center"/>
      </w:pPr>
      <w:r>
        <w:drawing>
          <wp:inline xmlns:a="http://schemas.openxmlformats.org/drawingml/2006/main" xmlns:pic="http://schemas.openxmlformats.org/drawingml/2006/picture">
            <wp:extent cx="1188720" cy="1280496"/>
            <wp:docPr id="1" name="Picture 1"/>
            <wp:cNvGraphicFramePr>
              <a:graphicFrameLocks noChangeAspect="1"/>
            </wp:cNvGraphicFramePr>
            <a:graphic>
              <a:graphicData uri="http://schemas.openxmlformats.org/drawingml/2006/picture">
                <pic:pic>
                  <pic:nvPicPr>
                    <pic:cNvPr id="0" name="pm_image1.jpeg"/>
                    <pic:cNvPicPr/>
                  </pic:nvPicPr>
                  <pic:blipFill>
                    <a:blip r:embed="rId9"/>
                    <a:stretch>
                      <a:fillRect/>
                    </a:stretch>
                  </pic:blipFill>
                  <pic:spPr>
                    <a:xfrm>
                      <a:off x="0" y="0"/>
                      <a:ext cx="1188720" cy="1280496"/>
                    </a:xfrm>
                    <a:prstGeom prst="rect"/>
                  </pic:spPr>
                </pic:pic>
              </a:graphicData>
            </a:graphic>
          </wp:inline>
        </w:drawing>
      </w:r>
    </w:p>
    <w:p>
      <w:pPr>
        <w:spacing w:after="80" w:before="280" w:line="312" w:lineRule="auto"/>
        <w:jc w:val="center"/>
      </w:pPr>
      <w:r>
        <w:rPr>
          <w:rFonts w:ascii="Times New Roman" w:hAnsi="Times New Roman"/>
          <w:b/>
          <w:i w:val="0"/>
          <w:color w:val="000000"/>
          <w:sz w:val="28"/>
        </w:rPr>
        <w:t>EASWARI ENGINEERING COLLEGE,</w:t>
      </w:r>
    </w:p>
    <w:p>
      <w:pPr>
        <w:spacing w:after="360" w:before="0" w:line="312" w:lineRule="auto"/>
        <w:jc w:val="center"/>
      </w:pPr>
      <w:r>
        <w:rPr>
          <w:rFonts w:ascii="Times New Roman" w:hAnsi="Times New Roman"/>
          <w:b/>
          <w:i w:val="0"/>
          <w:color w:val="000000"/>
          <w:sz w:val="22"/>
        </w:rPr>
        <w:t>(AN AUTONOMOUS INSTITUTION) – AFFILIATED TO ANNA UNIVERSITY, CHENNAI</w:t>
      </w:r>
    </w:p>
    <w:p>
      <w:pPr>
        <w:spacing w:after="0" w:before="0" w:line="312" w:lineRule="auto"/>
        <w:jc w:val="center"/>
      </w:pPr>
      <w:r>
        <w:rPr>
          <w:rFonts w:ascii="Times New Roman" w:hAnsi="Times New Roman"/>
          <w:b/>
          <w:i w:val="0"/>
          <w:color w:val="000000"/>
          <w:sz w:val="26"/>
        </w:rPr>
        <w:t>OCTOBER 2026</w:t>
      </w:r>
    </w:p>
    <w:p>
      <w:r>
        <w:br w:type="page"/>
      </w:r>
    </w:p>
    <w:p>
      <w:pPr>
        <w:spacing w:after="200" w:before="200" w:line="312" w:lineRule="auto"/>
        <w:jc w:val="center"/>
      </w:pPr>
      <w:r>
        <w:rPr>
          <w:rFonts w:ascii="Times New Roman" w:hAnsi="Times New Roman"/>
          <w:b/>
          <w:i w:val="0"/>
          <w:color w:val="000000"/>
          <w:sz w:val="30"/>
        </w:rPr>
        <w:t>EASWARI ENGINEERING COLLEGE</w:t>
      </w:r>
    </w:p>
    <w:p>
      <w:pPr>
        <w:spacing w:before="160" w:after="80"/>
        <w:jc w:val="center"/>
      </w:pPr>
      <w:r>
        <w:drawing>
          <wp:inline xmlns:a="http://schemas.openxmlformats.org/drawingml/2006/main" xmlns:pic="http://schemas.openxmlformats.org/drawingml/2006/picture">
            <wp:extent cx="1005840" cy="1083497"/>
            <wp:docPr id="2" name="Picture 2"/>
            <wp:cNvGraphicFramePr>
              <a:graphicFrameLocks noChangeAspect="1"/>
            </wp:cNvGraphicFramePr>
            <a:graphic>
              <a:graphicData uri="http://schemas.openxmlformats.org/drawingml/2006/picture">
                <pic:pic>
                  <pic:nvPicPr>
                    <pic:cNvPr id="0" name="pm_image1.jpeg"/>
                    <pic:cNvPicPr/>
                  </pic:nvPicPr>
                  <pic:blipFill>
                    <a:blip r:embed="rId9"/>
                    <a:stretch>
                      <a:fillRect/>
                    </a:stretch>
                  </pic:blipFill>
                  <pic:spPr>
                    <a:xfrm>
                      <a:off x="0" y="0"/>
                      <a:ext cx="1005840" cy="1083497"/>
                    </a:xfrm>
                    <a:prstGeom prst="rect"/>
                  </pic:spPr>
                </pic:pic>
              </a:graphicData>
            </a:graphic>
          </wp:inline>
        </w:drawing>
      </w:r>
    </w:p>
    <w:p>
      <w:pPr>
        <w:spacing w:after="480" w:before="240" w:line="312" w:lineRule="auto"/>
        <w:jc w:val="center"/>
      </w:pPr>
      <w:r>
        <w:rPr>
          <w:rFonts w:ascii="Times New Roman" w:hAnsi="Times New Roman"/>
          <w:b/>
          <w:i w:val="0"/>
          <w:color w:val="000000"/>
          <w:sz w:val="28"/>
        </w:rPr>
        <w:t>BONAFIDE CERTIFICATE</w:t>
      </w:r>
    </w:p>
    <w:p>
      <w:pPr>
        <w:spacing w:after="1600" w:before="200" w:line="312" w:lineRule="auto"/>
        <w:jc w:val="both"/>
      </w:pPr>
      <w:r>
        <w:rPr>
          <w:rFonts w:ascii="Times New Roman" w:hAnsi="Times New Roman"/>
          <w:b w:val="0"/>
          <w:i w:val="0"/>
          <w:color w:val="000000"/>
          <w:sz w:val="24"/>
        </w:rPr>
        <w:t>Certified that this mini project report titled “REAL-TIME AIR QUALITY INDEX (AQI) AGGREGATOR &amp; MAPPING SYSTEM” is the Bonafide work of “DHIVAKARAN S (310624148019)”, who carried out the project work under my supervision.</w:t>
      </w:r>
    </w:p>
    <w:tbl>
      <w:tblPr>
        <w:tblW w:type="auto" w:w="0"/>
        <w:jc w:val="center"/>
        <w:tblLayout w:type="fixed"/>
        <w:tblLook w:firstColumn="1" w:firstRow="1" w:lastColumn="0" w:lastRow="0" w:noHBand="0" w:noVBand="1" w:val="04A0"/>
      </w:tblPr>
      <w:tblGrid>
        <w:gridCol w:w="4608"/>
        <w:gridCol w:w="4608"/>
      </w:tblGrid>
      <w:tr>
        <w:tc>
          <w:tcPr>
            <w:tcW w:type="dxa" w:w="4500"/>
          </w:tcPr>
          <w:p>
            <w:pPr>
              <w:jc w:val="left"/>
            </w:pPr>
            <w:r>
              <w:rPr>
                <w:rFonts w:ascii="Times New Roman" w:hAnsi="Times New Roman"/>
                <w:b/>
                <w:sz w:val="23"/>
              </w:rPr>
              <w:t>HEAD OF THE DEPARTMENT</w:t>
              <w:br/>
              <w:br/>
              <w:br/>
              <w:br/>
              <w:t>Dr. Justin Dhas Y</w:t>
              <w:br/>
              <w:t>Professor &amp; Head</w:t>
              <w:br/>
              <w:t>Department of CSE (AI &amp; ML)</w:t>
              <w:br/>
              <w:t>Easwari Engineering College</w:t>
            </w:r>
          </w:p>
        </w:tc>
        <w:tc>
          <w:tcPr>
            <w:tcW w:type="dxa" w:w="4500"/>
          </w:tcPr>
          <w:p>
            <w:pPr>
              <w:jc w:val="right"/>
            </w:pPr>
            <w:r>
              <w:rPr>
                <w:rFonts w:ascii="Times New Roman" w:hAnsi="Times New Roman"/>
                <w:b/>
                <w:sz w:val="23"/>
              </w:rPr>
              <w:t>SUPERVISOR</w:t>
              <w:br/>
              <w:br/>
              <w:br/>
              <w:br/>
              <w:t>Ms. Divyaanjali</w:t>
              <w:br/>
              <w:t>Assistant Professor</w:t>
              <w:br/>
              <w:t>Department of CSE (AI &amp; ML)</w:t>
              <w:br/>
              <w:t>Easwari Engineering College</w:t>
            </w:r>
          </w:p>
        </w:tc>
      </w:tr>
      <w:tr>
        <w:tc>
          <w:tcPr>
            <w:tcW w:type="dxa" w:w="4500"/>
          </w:tcPr>
          <w:p/>
        </w:tc>
        <w:tc>
          <w:tcPr>
            <w:tcW w:type="dxa" w:w="4500"/>
          </w:tcPr>
          <w:p/>
        </w:tc>
      </w:tr>
    </w:tbl>
    <w:p>
      <w:r>
        <w:br w:type="page"/>
      </w:r>
    </w:p>
    <w:p>
      <w:pPr>
        <w:spacing w:after="200" w:before="200" w:line="312" w:lineRule="auto"/>
        <w:jc w:val="center"/>
      </w:pPr>
      <w:r>
        <w:rPr>
          <w:rFonts w:ascii="Times New Roman" w:hAnsi="Times New Roman"/>
          <w:b/>
          <w:i w:val="0"/>
          <w:color w:val="000000"/>
          <w:sz w:val="30"/>
        </w:rPr>
        <w:t>EASWARI ENGINEERING COLLEGE</w:t>
      </w:r>
    </w:p>
    <w:p>
      <w:pPr>
        <w:spacing w:before="160" w:after="80"/>
        <w:jc w:val="center"/>
      </w:pPr>
      <w:r>
        <w:drawing>
          <wp:inline xmlns:a="http://schemas.openxmlformats.org/drawingml/2006/main" xmlns:pic="http://schemas.openxmlformats.org/drawingml/2006/picture">
            <wp:extent cx="1005840" cy="1083497"/>
            <wp:docPr id="3" name="Picture 3"/>
            <wp:cNvGraphicFramePr>
              <a:graphicFrameLocks noChangeAspect="1"/>
            </wp:cNvGraphicFramePr>
            <a:graphic>
              <a:graphicData uri="http://schemas.openxmlformats.org/drawingml/2006/picture">
                <pic:pic>
                  <pic:nvPicPr>
                    <pic:cNvPr id="0" name="pm_image1.jpeg"/>
                    <pic:cNvPicPr/>
                  </pic:nvPicPr>
                  <pic:blipFill>
                    <a:blip r:embed="rId9"/>
                    <a:stretch>
                      <a:fillRect/>
                    </a:stretch>
                  </pic:blipFill>
                  <pic:spPr>
                    <a:xfrm>
                      <a:off x="0" y="0"/>
                      <a:ext cx="1005840" cy="1083497"/>
                    </a:xfrm>
                    <a:prstGeom prst="rect"/>
                  </pic:spPr>
                </pic:pic>
              </a:graphicData>
            </a:graphic>
          </wp:inline>
        </w:drawing>
      </w:r>
    </w:p>
    <w:p>
      <w:pPr>
        <w:spacing w:after="400" w:before="240" w:line="312" w:lineRule="auto"/>
        <w:jc w:val="center"/>
      </w:pPr>
      <w:r>
        <w:rPr>
          <w:rFonts w:ascii="Times New Roman" w:hAnsi="Times New Roman"/>
          <w:b/>
          <w:i w:val="0"/>
          <w:color w:val="000000"/>
          <w:sz w:val="28"/>
        </w:rPr>
        <w:t>Certificate of Viva-voce-Examination</w:t>
      </w:r>
    </w:p>
    <w:p>
      <w:pPr>
        <w:spacing w:after="1200" w:before="200" w:line="312" w:lineRule="auto"/>
        <w:jc w:val="both"/>
      </w:pPr>
      <w:r>
        <w:rPr>
          <w:rFonts w:ascii="Times New Roman" w:hAnsi="Times New Roman"/>
          <w:b w:val="0"/>
          <w:i w:val="0"/>
          <w:color w:val="000000"/>
          <w:sz w:val="24"/>
        </w:rPr>
        <w:t>This is to certify that the Viva Voce Examination of the Project Work entitled “REAL-TIME AIR QUALITY INDEX (AQI) AGGREGATOR &amp; MAPPING SYSTEM” submitted by Mr./Ms. Dhivakaran S (Reg. No. 310624148019) in partial fulfillment of the requirements for the award of the degree of BACHELOR OF ENGINEERING was conducted on 22-10-2026 (Date) in the Department of Computer Science and Engineering (Artificial Intelligence and Machine Learning), Easwari Engineering College, Ramapuram – Chennai.</w:t>
      </w:r>
    </w:p>
    <w:tbl>
      <w:tblPr>
        <w:tblW w:type="auto" w:w="0"/>
        <w:jc w:val="center"/>
        <w:tblLook w:firstColumn="1" w:firstRow="1" w:lastColumn="0" w:lastRow="0" w:noHBand="0" w:noVBand="1" w:val="04A0"/>
      </w:tblPr>
      <w:tblGrid>
        <w:gridCol w:w="4608"/>
        <w:gridCol w:w="4608"/>
      </w:tblGrid>
      <w:tr>
        <w:tc>
          <w:tcPr>
            <w:tcW w:type="dxa" w:w="4500"/>
          </w:tcPr>
          <w:p>
            <w:pPr>
              <w:jc w:val="left"/>
            </w:pPr>
            <w:r>
              <w:rPr>
                <w:rFonts w:ascii="Times New Roman" w:hAnsi="Times New Roman"/>
                <w:sz w:val="22"/>
              </w:rPr>
              <w:t>Internal Examiner</w:t>
              <w:br/>
              <w:br/>
              <w:t>Name : _________________________</w:t>
              <w:br/>
              <w:br/>
              <w:t>Designation : __________________</w:t>
              <w:br/>
              <w:br/>
              <w:t>Address : Easwari Engineering College,</w:t>
              <w:br/>
              <w:t xml:space="preserve">                 Ramapuram, Chennai.</w:t>
              <w:br/>
              <w:br/>
              <w:t>Date: 22-10-2026</w:t>
            </w:r>
          </w:p>
        </w:tc>
        <w:tc>
          <w:tcPr>
            <w:tcW w:type="dxa" w:w="4500"/>
          </w:tcPr>
          <w:p>
            <w:pPr>
              <w:jc w:val="left"/>
            </w:pPr>
            <w:r>
              <w:rPr>
                <w:rFonts w:ascii="Times New Roman" w:hAnsi="Times New Roman"/>
                <w:sz w:val="22"/>
              </w:rPr>
              <w:t>External Examiner</w:t>
              <w:br/>
              <w:br/>
              <w:t>Name : _________________________</w:t>
              <w:br/>
              <w:br/>
              <w:t>Designation : __________________</w:t>
              <w:br/>
              <w:br/>
              <w:t>Address : ______________________</w:t>
              <w:br/>
              <w:t xml:space="preserve">                 ______________________</w:t>
              <w:br/>
              <w:br/>
              <w:t>Date: 22-10-2026</w:t>
            </w:r>
          </w:p>
        </w:tc>
      </w:tr>
    </w:tbl>
    <w:p>
      <w:r>
        <w:br w:type="page"/>
      </w:r>
    </w:p>
    <w:p>
      <w:pPr>
        <w:keepNext/>
        <w:spacing w:before="280" w:after="160"/>
        <w:jc w:val="center"/>
      </w:pPr>
      <w:r>
        <w:rPr>
          <w:rFonts w:ascii="Times New Roman" w:hAnsi="Times New Roman"/>
          <w:b/>
          <w:color w:val="000000"/>
          <w:sz w:val="30"/>
        </w:rPr>
        <w:t>ABSTRACT</w:t>
      </w:r>
    </w:p>
    <w:p>
      <w:pPr>
        <w:spacing w:after="160" w:before="0" w:line="312" w:lineRule="auto"/>
        <w:jc w:val="both"/>
      </w:pPr>
      <w:r>
        <w:rPr>
          <w:rFonts w:ascii="Times New Roman" w:hAnsi="Times New Roman"/>
          <w:b w:val="0"/>
          <w:i w:val="0"/>
          <w:color w:val="000000"/>
          <w:sz w:val="24"/>
        </w:rPr>
        <w:t>Atmospheric pollution has emerged as one of the most critical threats to public health and global ecological equilibrium. Urban centers and industrial corridors experience severe concentrations of harmful airborne pollutants, including fine particulate matter (PM2.5), coarse particulate matter (PM10), nitrogen dioxide (NO2), sulfur dioxide (SO2), carbon monoxide (CO), and ground-level ozone (O3). Despite the proliferation of environmental monitoring stations worldwide, access to verified, unified, and actionable air quality telemetry remains substantially fragmented. Existing municipal and commercial portals frequently present delayed data, obscure raw concentrations without standardized sub-indexing, or lack dynamic geospatial mapping capabilities.</w:t>
      </w:r>
    </w:p>
    <w:p>
      <w:pPr>
        <w:spacing w:after="160" w:before="0" w:line="312" w:lineRule="auto"/>
        <w:jc w:val="both"/>
      </w:pPr>
      <w:r>
        <w:rPr>
          <w:rFonts w:ascii="Times New Roman" w:hAnsi="Times New Roman"/>
          <w:b w:val="0"/>
          <w:i w:val="0"/>
          <w:color w:val="000000"/>
          <w:sz w:val="24"/>
        </w:rPr>
        <w:t>To overcome these critical barriers, this project presents the Real-Time Air Quality Index (AQI) Aggregator &amp; Mapping System—an end-to-end, production-grade full-stack web platform built upon the MERN architectural paradigm (MongoDB Atlas, Express.js, React 18, and Node.js). The system interfaces directly with the international OpenAQ v3 API infrastructure via a scheduled, fault-tolerant background ingestion engine orchestrating node-cron tasks. A multi-tier normalization algorithm converts disparate raw physical pollutant concentrations (µg/m³ and ppm) into standardized Air Quality Index sub-indices adhering strictly to the Indian Central Pollution Control Board (CPCB) standard for domestic stations and the United States Environmental Protection Agency (US EPA) standard internationally.</w:t>
      </w:r>
    </w:p>
    <w:p>
      <w:pPr>
        <w:spacing w:after="160" w:before="0" w:line="312" w:lineRule="auto"/>
        <w:jc w:val="both"/>
      </w:pPr>
      <w:r>
        <w:rPr>
          <w:rFonts w:ascii="Times New Roman" w:hAnsi="Times New Roman"/>
          <w:b w:val="0"/>
          <w:i w:val="0"/>
          <w:color w:val="000000"/>
          <w:sz w:val="24"/>
        </w:rPr>
        <w:t>The architecture incorporates bidirectional WebSocket synchronization powered by Socket.IO, enabling real-time telemetry pushes to client dashboards without page reloads. The presentation layer features high-performance interactive geospatial GIS mapping utilizing Leaflet and OpenStreetMap, rendering dynamic heatmaps, station boundary pins, and pollutant distribution overlays. Furthermore, historical telemetry is indexed in MongoDB Atlas to facilitate multi-interval timeseries trend visualisations (24-hour, 7-day, and 30-day analytics) rendered via SVG-based Recharts, alongside automated health advisories and threshold alert notifications.</w:t>
      </w:r>
    </w:p>
    <w:p>
      <w:pPr>
        <w:spacing w:after="240" w:before="0" w:line="312" w:lineRule="auto"/>
        <w:jc w:val="both"/>
      </w:pPr>
      <w:r>
        <w:rPr>
          <w:rFonts w:ascii="Times New Roman" w:hAnsi="Times New Roman"/>
          <w:b w:val="0"/>
          <w:i w:val="0"/>
          <w:color w:val="000000"/>
          <w:sz w:val="24"/>
        </w:rPr>
        <w:t>Rigorous empirical testing confirms sub-second API latency, resilient rate-pacing compliance with external APIs, zero synthetic data fallback, and seamless cross-platform responsiveness. The resulting application equips citizens, researchers, and public health officials with reliable, transparent, and immediate environmental intelligence.</w:t>
      </w:r>
    </w:p>
    <w:p>
      <w:r>
        <w:br w:type="page"/>
      </w:r>
    </w:p>
    <w:p>
      <w:pPr>
        <w:keepNext/>
        <w:spacing w:before="280" w:after="160"/>
        <w:jc w:val="center"/>
      </w:pPr>
      <w:r>
        <w:rPr>
          <w:rFonts w:ascii="Times New Roman" w:hAnsi="Times New Roman"/>
          <w:b/>
          <w:color w:val="000000"/>
          <w:sz w:val="30"/>
        </w:rPr>
        <w:t>ACKNOWLEDGEMENT</w:t>
      </w:r>
    </w:p>
    <w:p>
      <w:pPr>
        <w:spacing w:after="240" w:before="240" w:line="312" w:lineRule="auto"/>
        <w:jc w:val="both"/>
      </w:pPr>
      <w:r>
        <w:rPr>
          <w:rFonts w:ascii="Times New Roman" w:hAnsi="Times New Roman"/>
          <w:b w:val="0"/>
          <w:i w:val="0"/>
          <w:color w:val="000000"/>
          <w:sz w:val="24"/>
        </w:rPr>
        <w:t>We express our sincere gratitude to the Principal Dr.P.Deiva Sundari and the Management of our college for providing us with the opportunity to carry out this project work.</w:t>
      </w:r>
    </w:p>
    <w:p>
      <w:pPr>
        <w:spacing w:after="240" w:before="0" w:line="312" w:lineRule="auto"/>
        <w:jc w:val="both"/>
      </w:pPr>
      <w:r>
        <w:rPr>
          <w:rFonts w:ascii="Times New Roman" w:hAnsi="Times New Roman"/>
          <w:b w:val="0"/>
          <w:i w:val="0"/>
          <w:color w:val="000000"/>
          <w:sz w:val="24"/>
        </w:rPr>
        <w:t>We convey our heartfelt thanks to the Head of the Department, Department of COMPUTER SCIENCE AND ENGINEERING (ARTIFICIAL INTELLIGENCE AND MACHINE LEARNING), for the continuous encouragement and support.</w:t>
      </w:r>
    </w:p>
    <w:p>
      <w:pPr>
        <w:spacing w:after="240" w:before="0" w:line="312" w:lineRule="auto"/>
        <w:jc w:val="both"/>
      </w:pPr>
      <w:r>
        <w:rPr>
          <w:rFonts w:ascii="Times New Roman" w:hAnsi="Times New Roman"/>
          <w:b w:val="0"/>
          <w:i w:val="0"/>
          <w:color w:val="000000"/>
          <w:sz w:val="24"/>
        </w:rPr>
        <w:t>We are extremely thankful to our Project Guide, Ms. Divyaanjali, Assistant Professor, Department of COMPUTER SCIENCE AND ENGINEERING (ARTIFICIAL INTELLIGENCE AND MACHINE LEARNING) for valuable guidance, suggestions, and motivation throughout the completion of this project.</w:t>
      </w:r>
    </w:p>
    <w:p>
      <w:pPr>
        <w:spacing w:after="240" w:before="0" w:line="312" w:lineRule="auto"/>
        <w:jc w:val="both"/>
      </w:pPr>
      <w:r>
        <w:rPr>
          <w:rFonts w:ascii="Times New Roman" w:hAnsi="Times New Roman"/>
          <w:b w:val="0"/>
          <w:i w:val="0"/>
          <w:color w:val="000000"/>
          <w:sz w:val="24"/>
        </w:rPr>
        <w:t>We would also like to extend our gratitude to all the faculty members of the Department of COMPUTER SCIENCE AND ENGINEERING (ARTIFICIAL INTELLIGENCE AND MACHINE LEARNING) for their support.</w:t>
      </w:r>
    </w:p>
    <w:p>
      <w:pPr>
        <w:spacing w:after="240" w:before="0" w:line="312" w:lineRule="auto"/>
        <w:jc w:val="both"/>
      </w:pPr>
      <w:r>
        <w:rPr>
          <w:rFonts w:ascii="Times New Roman" w:hAnsi="Times New Roman"/>
          <w:b w:val="0"/>
          <w:i w:val="0"/>
          <w:color w:val="000000"/>
          <w:sz w:val="24"/>
        </w:rPr>
        <w:t>Finally, we thank our parents and friends for their constant encouragement and help during the course of this project.</w:t>
      </w:r>
    </w:p>
    <w:p>
      <w:r>
        <w:br w:type="page"/>
      </w:r>
    </w:p>
    <w:p>
      <w:pPr>
        <w:keepNext/>
        <w:spacing w:before="280" w:after="160"/>
        <w:jc w:val="center"/>
      </w:pPr>
      <w:r>
        <w:rPr>
          <w:rFonts w:ascii="Times New Roman" w:hAnsi="Times New Roman"/>
          <w:b/>
          <w:color w:val="000000"/>
          <w:sz w:val="30"/>
        </w:rPr>
        <w:t>TABLE OF CONTENTS</w:t>
      </w:r>
    </w:p>
    <w:tbl>
      <w:tblPr>
        <w:tblW w:type="auto" w:w="0"/>
        <w:jc w:val="center"/>
        <w:tblLayout w:type="fixed"/>
        <w:tblLook w:firstColumn="1" w:firstRow="1" w:lastColumn="0" w:lastRow="0" w:noHBand="0" w:noVBand="1" w:val="04A0"/>
      </w:tblPr>
      <w:tblGrid>
        <w:gridCol w:w="2160"/>
        <w:gridCol w:w="6048"/>
        <w:gridCol w:w="1440"/>
      </w:tblGrid>
      <w:tr>
        <w:tc>
          <w:tcPr>
            <w:tcW w:type="dxa" w:w="3000"/>
            <w:tcMar>
              <w:top w:w="50" w:type="dxa"/>
              <w:bottom w:w="50" w:type="dxa"/>
              <w:left w:w="80" w:type="dxa"/>
              <w:right w:w="80" w:type="dxa"/>
            </w:tcMar>
            <w:shd w:fill="EAECEF"/>
          </w:tcPr>
          <w:p>
            <w:pPr>
              <w:spacing w:before="40" w:after="40" w:line="276" w:lineRule="auto"/>
              <w:jc w:val="left"/>
            </w:pPr>
            <w:r>
              <w:rPr>
                <w:rFonts w:ascii="Times New Roman" w:hAnsi="Times New Roman"/>
                <w:b/>
                <w:sz w:val="22"/>
              </w:rPr>
              <w:t>CHAPTER NO.</w:t>
            </w:r>
          </w:p>
        </w:tc>
        <w:tc>
          <w:tcPr>
            <w:tcW w:type="dxa" w:w="3000"/>
            <w:tcMar>
              <w:top w:w="50" w:type="dxa"/>
              <w:bottom w:w="50" w:type="dxa"/>
              <w:left w:w="80" w:type="dxa"/>
              <w:right w:w="80" w:type="dxa"/>
            </w:tcMar>
            <w:shd w:fill="EAECEF"/>
          </w:tcPr>
          <w:p>
            <w:pPr>
              <w:spacing w:before="40" w:after="40" w:line="276" w:lineRule="auto"/>
              <w:jc w:val="left"/>
            </w:pPr>
            <w:r>
              <w:rPr>
                <w:rFonts w:ascii="Times New Roman" w:hAnsi="Times New Roman"/>
                <w:b/>
                <w:sz w:val="22"/>
              </w:rPr>
              <w:t>TITLE</w:t>
            </w:r>
          </w:p>
        </w:tc>
        <w:tc>
          <w:tcPr>
            <w:tcW w:type="dxa" w:w="3000"/>
            <w:tcMar>
              <w:top w:w="50" w:type="dxa"/>
              <w:bottom w:w="50" w:type="dxa"/>
              <w:left w:w="80" w:type="dxa"/>
              <w:right w:w="80" w:type="dxa"/>
            </w:tcMar>
            <w:shd w:fill="EAECEF"/>
          </w:tcPr>
          <w:p>
            <w:pPr>
              <w:spacing w:before="40" w:after="40" w:line="276" w:lineRule="auto"/>
              <w:jc w:val="right"/>
            </w:pPr>
            <w:r>
              <w:rPr>
                <w:rFonts w:ascii="Times New Roman" w:hAnsi="Times New Roman"/>
                <w:b/>
                <w:sz w:val="22"/>
              </w:rPr>
              <w:t>PAGE No.</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ABSTRACT</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iv</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ACKNOWLEDGEMENT</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v</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1</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INTRODUCTION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1</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1.1 OVERVIEW</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1.2 PROBLEM DEFINITION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1.3 OBJECTIVE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1.4 SCOPE OF THE PROJECT</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4</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1.5 MOTIVATION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4</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2</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RELATED WORK</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5</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2.1 LITERATURE REVIEW</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5</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2.2 EXISTING SYSTEM</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6</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2.3 PROPOSED SYSTEM</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7</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3</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SYSTEM ANALYSIS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9</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3.1 SYSTEM REQUIREMENTS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9</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3.2 SOFTWARE AND HARDWARE REQUIREMENTS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10</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4</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SYSTEM DESIGN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11</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4.1 SYSTEM ARCHITECTURE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11</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4.2 MODULE DESCRIPTION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12</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4.4 CLASS DIAGRAM</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14</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4.5 SEQUENCE DIAGRAM</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15</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5</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IMPLEMENTATION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17</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5.1 IMPLEMENTATION OVERVIEW</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17</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5.2 KEY FUNCTIONS (CODE EXPLANATION)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18</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6</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CONCLUSION &amp; FUTURE WORK</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22</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6.1 CONCLUSION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22</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6.2 FUTURE ENHANCEMENTS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23</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APPENDIX</w:t>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sz w:val="22"/>
              </w:rPr>
              <w:t>SOURCE CODE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sz w:val="22"/>
              </w:rPr>
              <w:t>24</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 Project Structure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24</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2. Backend Package Installation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25</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3. Database Connection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26</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4. Environment Variables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27</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5. User Model</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28</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6. Password Hashing and Registration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29</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7. Login and JWT Generation</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30</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8. Authentication Middleware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31</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9. Create API</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32</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10. Read API</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33</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11. Update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35</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12. Delete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36</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13. Express Routes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37</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14. Main Server File</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38</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15 React Login Component</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40</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16. Admin Dashboard Logic</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42</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17. REST API Request and Response Examples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44</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SCREENSHOTS OF THE PROJECT</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47</w:t>
            </w:r>
          </w:p>
        </w:tc>
      </w:tr>
      <w:tr>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r>
          </w:p>
        </w:tc>
        <w:tc>
          <w:tcPr>
            <w:tcW w:type="dxa" w:w="3000"/>
            <w:tcMar>
              <w:top w:w="50" w:type="dxa"/>
              <w:bottom w:w="50" w:type="dxa"/>
              <w:left w:w="80" w:type="dxa"/>
              <w:right w:w="80" w:type="dxa"/>
            </w:tcMar>
          </w:tcPr>
          <w:p>
            <w:pPr>
              <w:spacing w:before="40" w:after="40" w:line="276" w:lineRule="auto"/>
              <w:jc w:val="left"/>
            </w:pPr>
            <w:r>
              <w:rPr>
                <w:rFonts w:ascii="Times New Roman" w:hAnsi="Times New Roman"/>
                <w:b w:val="0"/>
                <w:sz w:val="22"/>
              </w:rPr>
              <w:t>REFERENCES</w:t>
            </w:r>
          </w:p>
        </w:tc>
        <w:tc>
          <w:tcPr>
            <w:tcW w:type="dxa" w:w="3000"/>
            <w:tcMar>
              <w:top w:w="50" w:type="dxa"/>
              <w:bottom w:w="50" w:type="dxa"/>
              <w:left w:w="80" w:type="dxa"/>
              <w:right w:w="80" w:type="dxa"/>
            </w:tcMar>
          </w:tcPr>
          <w:p>
            <w:pPr>
              <w:spacing w:before="40" w:after="40" w:line="276" w:lineRule="auto"/>
              <w:jc w:val="right"/>
            </w:pPr>
            <w:r>
              <w:rPr>
                <w:rFonts w:ascii="Times New Roman" w:hAnsi="Times New Roman"/>
                <w:b w:val="0"/>
                <w:sz w:val="22"/>
              </w:rPr>
              <w:t>50</w:t>
            </w:r>
          </w:p>
        </w:tc>
      </w:tr>
    </w:tbl>
    <w:p>
      <w:r>
        <w:br w:type="page"/>
      </w:r>
    </w:p>
    <w:p>
      <w:pPr>
        <w:keepNext/>
        <w:spacing w:before="280" w:after="160"/>
        <w:jc w:val="center"/>
      </w:pPr>
      <w:r>
        <w:rPr>
          <w:rFonts w:ascii="Times New Roman" w:hAnsi="Times New Roman"/>
          <w:b/>
          <w:color w:val="000000"/>
          <w:sz w:val="30"/>
        </w:rPr>
        <w:t>CHAPTER 1</w:t>
        <w:br/>
        <w:t>INTRODUCTION</w:t>
      </w:r>
    </w:p>
    <w:p>
      <w:pPr>
        <w:keepNext/>
        <w:spacing w:before="240" w:after="120"/>
        <w:jc w:val="left"/>
      </w:pPr>
      <w:r>
        <w:rPr>
          <w:rFonts w:ascii="Times New Roman" w:hAnsi="Times New Roman"/>
          <w:b/>
          <w:color w:val="000000"/>
          <w:sz w:val="26"/>
        </w:rPr>
        <w:t>1.1 OVERVIEW</w:t>
      </w:r>
    </w:p>
    <w:p>
      <w:pPr>
        <w:spacing w:after="160" w:before="0" w:line="312" w:lineRule="auto"/>
        <w:jc w:val="both"/>
      </w:pPr>
      <w:r>
        <w:rPr>
          <w:rFonts w:ascii="Times New Roman" w:hAnsi="Times New Roman"/>
          <w:b w:val="0"/>
          <w:i w:val="0"/>
          <w:color w:val="000000"/>
          <w:sz w:val="24"/>
        </w:rPr>
        <w:t>Air pollution has escalated into one of the paramount environmental and public health emergencies of the twenty-first century. Rapid industrialization, explosive vehicular density, urbanization, and agricultural residue incineration have introduced severe loads of particulate matter and chemical toxicants into the troposphere. Inhalation of criteria atmospheric pollutants—specifically fine particulate matter (PM2.5), respirable particulate matter (PM10), nitrogen oxides (NOx), sulfur dioxide (SO2), carbon monoxide (CO), and tropospheric ozone (O3)—is directly correlated with acute respiratory infections, chronic obstructive pulmonary disease (COPD), ischemic heart disease, and premature mortality.</w:t>
      </w:r>
    </w:p>
    <w:p>
      <w:pPr>
        <w:spacing w:after="160" w:before="0" w:line="312" w:lineRule="auto"/>
        <w:jc w:val="both"/>
      </w:pPr>
      <w:r>
        <w:rPr>
          <w:rFonts w:ascii="Times New Roman" w:hAnsi="Times New Roman"/>
          <w:b w:val="0"/>
          <w:i w:val="0"/>
          <w:color w:val="000000"/>
          <w:sz w:val="24"/>
        </w:rPr>
        <w:t>To quantify and communicate atmospheric pollutant concentrations in an easily understandable format for the public and policy administrators, environmental authorities utilize the Air Quality Index (AQI). The AQI translates complex concentrations of multiple pollutants into a singular, dimensionless numerical index divided into graded, color-coded health risk categories. For instance, the Indian Central Pollution Control Board (CPCB) defines an AQI scale ranging from 0 to 500 across six classifications: Good (0–50), Satisfactory (51–100), Moderate (101–200), Poor (201–300), Very Poor (301–400), and Severe (401–500). Similarly, international jurisdictions apply the United States Environmental Protection Agency (US EPA) standard.</w:t>
      </w:r>
    </w:p>
    <w:p>
      <w:pPr>
        <w:spacing w:after="240" w:before="0" w:line="312" w:lineRule="auto"/>
        <w:jc w:val="both"/>
      </w:pPr>
      <w:r>
        <w:rPr>
          <w:rFonts w:ascii="Times New Roman" w:hAnsi="Times New Roman"/>
          <w:b w:val="0"/>
          <w:i w:val="0"/>
          <w:color w:val="000000"/>
          <w:sz w:val="24"/>
        </w:rPr>
        <w:t>The Real-Time Air Quality Index (AQI) Aggregator &amp; Mapping System engineered in this project establishes a modern, full-stack, distributed environmental telemetry solution. By synchronizing with OpenAQ v3 API data feeds, applying rigorous mathematical breakpoint normalizations, executing compound spatial indexing in MongoDB Atlas, and delivering reactive visual analytics via React and Leaflet, the system delivers an authoritative, open, and responsive telemetry platform.</w:t>
      </w:r>
    </w:p>
    <w:p>
      <w:pPr>
        <w:keepNext/>
        <w:spacing w:before="240" w:after="120"/>
        <w:jc w:val="left"/>
      </w:pPr>
      <w:r>
        <w:rPr>
          <w:rFonts w:ascii="Times New Roman" w:hAnsi="Times New Roman"/>
          <w:b/>
          <w:color w:val="000000"/>
          <w:sz w:val="26"/>
        </w:rPr>
        <w:t>1.2 PROBLEM DEFINITION</w:t>
      </w:r>
    </w:p>
    <w:p>
      <w:pPr>
        <w:spacing w:after="120" w:before="0" w:line="312" w:lineRule="auto"/>
        <w:jc w:val="both"/>
      </w:pPr>
      <w:r>
        <w:rPr>
          <w:rFonts w:ascii="Times New Roman" w:hAnsi="Times New Roman"/>
          <w:b w:val="0"/>
          <w:i w:val="0"/>
          <w:color w:val="000000"/>
          <w:sz w:val="24"/>
        </w:rPr>
        <w:t>Despite significant investments in physical continuous ambient air quality monitoring stations (CAAQMS) globally, modern air pollution data dissemination suffers from four structural deficits:</w:t>
      </w:r>
    </w:p>
    <w:p>
      <w:pPr>
        <w:spacing w:after="80" w:before="0" w:line="312" w:lineRule="auto"/>
        <w:jc w:val="both"/>
      </w:pPr>
      <w:r>
        <w:rPr>
          <w:rFonts w:ascii="Times New Roman" w:hAnsi="Times New Roman"/>
          <w:b w:val="0"/>
          <w:i w:val="0"/>
          <w:color w:val="000000"/>
          <w:sz w:val="24"/>
        </w:rPr>
        <w:t>1. Data Fragmentation Across Disparate Silos: Environmental data is maintained across multiple governmental portals, regional databases, and proprietary vendor systems with incompatible access protocols and varying schema formats.</w:t>
      </w:r>
    </w:p>
    <w:p>
      <w:pPr>
        <w:spacing w:after="80" w:before="0" w:line="312" w:lineRule="auto"/>
        <w:jc w:val="both"/>
      </w:pPr>
      <w:r>
        <w:rPr>
          <w:rFonts w:ascii="Times New Roman" w:hAnsi="Times New Roman"/>
          <w:b w:val="0"/>
          <w:i w:val="0"/>
          <w:color w:val="000000"/>
          <w:sz w:val="24"/>
        </w:rPr>
        <w:t>2. Ambiguity in Mathematical Indexing: Third-party feeds frequently report raw concentration metrics (e.g., µg/m³ or ppm) without computing standardized sub-indices, leaving end users incapable of interpreting actual health severity.</w:t>
      </w:r>
    </w:p>
    <w:p>
      <w:pPr>
        <w:spacing w:after="80" w:before="0" w:line="312" w:lineRule="auto"/>
        <w:jc w:val="both"/>
      </w:pPr>
      <w:r>
        <w:rPr>
          <w:rFonts w:ascii="Times New Roman" w:hAnsi="Times New Roman"/>
          <w:b w:val="0"/>
          <w:i w:val="0"/>
          <w:color w:val="000000"/>
          <w:sz w:val="24"/>
        </w:rPr>
        <w:t>3. Latency in Client Telemetry: Many legacy web dashboards rely on cumbersome manual browser reloads or unoptimized polling queries, causing severe server load and failing to deliver immediate notifications when pollution levels breach critical thresholds.</w:t>
      </w:r>
    </w:p>
    <w:p>
      <w:pPr>
        <w:spacing w:after="240" w:before="0" w:line="312" w:lineRule="auto"/>
        <w:jc w:val="both"/>
      </w:pPr>
      <w:r>
        <w:rPr>
          <w:rFonts w:ascii="Times New Roman" w:hAnsi="Times New Roman"/>
          <w:b w:val="0"/>
          <w:i w:val="0"/>
          <w:color w:val="000000"/>
          <w:sz w:val="24"/>
        </w:rPr>
        <w:t>4. Deficits in Geospatial Context: Numerical tables fail to convey the geographical dispersion of air masses and pollution plumes, hindering spatial awareness and regional comparison.</w:t>
      </w:r>
    </w:p>
    <w:p>
      <w:pPr>
        <w:keepNext/>
        <w:spacing w:before="240" w:after="120"/>
        <w:jc w:val="left"/>
      </w:pPr>
      <w:r>
        <w:rPr>
          <w:rFonts w:ascii="Times New Roman" w:hAnsi="Times New Roman"/>
          <w:b/>
          <w:color w:val="000000"/>
          <w:sz w:val="26"/>
        </w:rPr>
        <w:t>1.3 OBJECTIVE</w:t>
      </w:r>
    </w:p>
    <w:p>
      <w:pPr>
        <w:spacing w:after="120" w:before="0" w:line="312" w:lineRule="auto"/>
        <w:jc w:val="both"/>
      </w:pPr>
      <w:r>
        <w:rPr>
          <w:rFonts w:ascii="Times New Roman" w:hAnsi="Times New Roman"/>
          <w:b w:val="0"/>
          <w:i w:val="0"/>
          <w:color w:val="000000"/>
          <w:sz w:val="24"/>
        </w:rPr>
        <w:t>The principal objectives of the Real-Time AQI Aggregator &amp; Mapping System encompass:</w:t>
      </w:r>
    </w:p>
    <w:p>
      <w:pPr>
        <w:spacing w:after="80" w:before="0" w:line="312" w:lineRule="auto"/>
        <w:jc w:val="both"/>
      </w:pPr>
      <w:r>
        <w:rPr>
          <w:rFonts w:ascii="Times New Roman" w:hAnsi="Times New Roman"/>
          <w:b w:val="0"/>
          <w:i w:val="0"/>
          <w:color w:val="000000"/>
          <w:sz w:val="24"/>
        </w:rPr>
        <w:t>• Real-Time Ingestion Architecture: Engineer an automated, scheduled background pipeline querying OpenAQ v3 API endpoints using node-cron with adaptive request throttling, rate-limit safeguards, and fault-tolerant backoff algorithms.</w:t>
      </w:r>
    </w:p>
    <w:p>
      <w:pPr>
        <w:spacing w:after="80" w:before="0" w:line="312" w:lineRule="auto"/>
        <w:jc w:val="both"/>
      </w:pPr>
      <w:r>
        <w:rPr>
          <w:rFonts w:ascii="Times New Roman" w:hAnsi="Times New Roman"/>
          <w:b w:val="0"/>
          <w:i w:val="0"/>
          <w:color w:val="000000"/>
          <w:sz w:val="24"/>
        </w:rPr>
        <w:t>• Standardized Multi-Pollutant AQI Engine: Formulate and implement mathematical normalizers calculating sub-indices for PM2.5, PM10, NO2, SO2, CO, and O3 following both Indian CPCB linear interpolation equations and US EPA regulatory standards.</w:t>
      </w:r>
    </w:p>
    <w:p>
      <w:pPr>
        <w:spacing w:after="80" w:before="0" w:line="312" w:lineRule="auto"/>
        <w:jc w:val="both"/>
      </w:pPr>
      <w:r>
        <w:rPr>
          <w:rFonts w:ascii="Times New Roman" w:hAnsi="Times New Roman"/>
          <w:b w:val="0"/>
          <w:i w:val="0"/>
          <w:color w:val="000000"/>
          <w:sz w:val="24"/>
        </w:rPr>
        <w:t>• Geospatial GIS Visualization: Construct an interactive mapping interface with Leaflet and OpenStreetMap rendering custom color-graded station markers, interactive popups, and zoom-aware geospatial bounding.</w:t>
      </w:r>
    </w:p>
    <w:p>
      <w:pPr>
        <w:spacing w:after="80" w:before="0" w:line="312" w:lineRule="auto"/>
        <w:jc w:val="both"/>
      </w:pPr>
      <w:r>
        <w:rPr>
          <w:rFonts w:ascii="Times New Roman" w:hAnsi="Times New Roman"/>
          <w:b w:val="0"/>
          <w:i w:val="0"/>
          <w:color w:val="000000"/>
          <w:sz w:val="24"/>
        </w:rPr>
        <w:t>• Duplex Live Updates: Integrate Socket.IO WebSocket pipelines enabling real-time broadcast of newly ingested environmental telemetry directly to connected client dashboards without browser refresh cycles.</w:t>
      </w:r>
    </w:p>
    <w:p>
      <w:pPr>
        <w:spacing w:after="80" w:before="0" w:line="312" w:lineRule="auto"/>
        <w:jc w:val="both"/>
      </w:pPr>
      <w:r>
        <w:rPr>
          <w:rFonts w:ascii="Times New Roman" w:hAnsi="Times New Roman"/>
          <w:b w:val="0"/>
          <w:i w:val="0"/>
          <w:color w:val="000000"/>
          <w:sz w:val="24"/>
        </w:rPr>
        <w:t>• Timeseries Historical Analytics: Establish MongoDB timeseries schemas and indexing structures to deliver 24-hour, 7-day, and 30-day pollution trend graphs rendered via SVG Recharts.</w:t>
      </w:r>
    </w:p>
    <w:p>
      <w:pPr>
        <w:spacing w:after="240" w:before="0" w:line="312" w:lineRule="auto"/>
        <w:jc w:val="both"/>
      </w:pPr>
      <w:r>
        <w:rPr>
          <w:rFonts w:ascii="Times New Roman" w:hAnsi="Times New Roman"/>
          <w:b w:val="0"/>
          <w:i w:val="0"/>
          <w:color w:val="000000"/>
          <w:sz w:val="24"/>
        </w:rPr>
        <w:t>• Proactive Health Advisories &amp; Alerting: Formulate automated medical safety advisories corresponding to real-time pollutant levels and maintain user-customizable threshold breach alerts.</w:t>
      </w:r>
    </w:p>
    <w:p>
      <w:pPr>
        <w:keepNext/>
        <w:spacing w:before="240" w:after="120"/>
        <w:jc w:val="left"/>
      </w:pPr>
      <w:r>
        <w:rPr>
          <w:rFonts w:ascii="Times New Roman" w:hAnsi="Times New Roman"/>
          <w:b/>
          <w:color w:val="000000"/>
          <w:sz w:val="26"/>
        </w:rPr>
        <w:t>1.4 SCOPE OF THE PROJECT</w:t>
      </w:r>
    </w:p>
    <w:p>
      <w:pPr>
        <w:spacing w:after="240" w:before="0" w:line="312" w:lineRule="auto"/>
        <w:jc w:val="both"/>
      </w:pPr>
      <w:r>
        <w:rPr>
          <w:rFonts w:ascii="Times New Roman" w:hAnsi="Times New Roman"/>
          <w:b w:val="0"/>
          <w:i w:val="0"/>
          <w:color w:val="000000"/>
          <w:sz w:val="24"/>
        </w:rPr>
        <w:t>The scope of this project spans the complete software development lifecycle of an environmental monitoring ecosystem, encompassing backend API microservices, distributed database schemas, asynchronous ingestion workers, and a reactive front-end single-page application. The platform provides global monitoring coverage with specialized regional prioritization for Indian CAAQMS stations. System boundaries strictly mandate the ingestion and display of 100% verified, real-world environmental telemetry, eliminating synthetic or simulated mock fallbacks. The system is designed for deployment across scalable containerized or serverless hosting environments.</w:t>
      </w:r>
    </w:p>
    <w:p>
      <w:pPr>
        <w:keepNext/>
        <w:spacing w:before="240" w:after="120"/>
        <w:jc w:val="left"/>
      </w:pPr>
      <w:r>
        <w:rPr>
          <w:rFonts w:ascii="Times New Roman" w:hAnsi="Times New Roman"/>
          <w:b/>
          <w:color w:val="000000"/>
          <w:sz w:val="26"/>
        </w:rPr>
        <w:t>1.5 MOTIVATION</w:t>
      </w:r>
    </w:p>
    <w:p>
      <w:pPr>
        <w:spacing w:after="280" w:before="0" w:line="312" w:lineRule="auto"/>
        <w:jc w:val="both"/>
      </w:pPr>
      <w:r>
        <w:rPr>
          <w:rFonts w:ascii="Times New Roman" w:hAnsi="Times New Roman"/>
          <w:b w:val="0"/>
          <w:i w:val="0"/>
          <w:color w:val="000000"/>
          <w:sz w:val="24"/>
        </w:rPr>
        <w:t>Clean air is a fundamental human right. Nonetheless, over 90% of the global population breathes air exceeding World Health Organization (WHO) air quality guidelines. Accurate, transparent, and immediate air quality intelligence empowers individuals to take protective measures—such as wearing particulate respirators or activating HEPA purification—while equipping researchers and policymakers with empirical telemetry necessary for regulatory interventions. The intersection of modern full-stack web technologies, distributed cloud datastores, and open environmental APIs provides a compelling opportunity to build an impactful, open-access public health intelligence asset.</w:t>
      </w:r>
    </w:p>
    <w:p>
      <w:r>
        <w:br w:type="page"/>
      </w:r>
    </w:p>
    <w:p>
      <w:pPr>
        <w:keepNext/>
        <w:spacing w:before="280" w:after="160"/>
        <w:jc w:val="center"/>
      </w:pPr>
      <w:r>
        <w:rPr>
          <w:rFonts w:ascii="Times New Roman" w:hAnsi="Times New Roman"/>
          <w:b/>
          <w:color w:val="000000"/>
          <w:sz w:val="30"/>
        </w:rPr>
        <w:t>CHAPTER 2</w:t>
        <w:br/>
        <w:t>RELATED WORK</w:t>
      </w:r>
    </w:p>
    <w:p>
      <w:pPr>
        <w:keepNext/>
        <w:spacing w:before="240" w:after="120"/>
        <w:jc w:val="left"/>
      </w:pPr>
      <w:r>
        <w:rPr>
          <w:rFonts w:ascii="Times New Roman" w:hAnsi="Times New Roman"/>
          <w:b/>
          <w:color w:val="000000"/>
          <w:sz w:val="26"/>
        </w:rPr>
        <w:t>2.1 LITERATURE REVIEW</w:t>
      </w:r>
    </w:p>
    <w:p>
      <w:pPr>
        <w:spacing w:after="120" w:before="0" w:line="312" w:lineRule="auto"/>
        <w:jc w:val="both"/>
      </w:pPr>
      <w:r>
        <w:rPr>
          <w:rFonts w:ascii="Times New Roman" w:hAnsi="Times New Roman"/>
          <w:b w:val="0"/>
          <w:i w:val="0"/>
          <w:color w:val="000000"/>
          <w:sz w:val="24"/>
        </w:rPr>
        <w:t>Academic research and industry initiatives in ambient air quality monitoring have evolved significantly over the past decade:</w:t>
      </w:r>
    </w:p>
    <w:p>
      <w:pPr>
        <w:spacing w:after="120" w:before="0" w:line="312" w:lineRule="auto"/>
        <w:jc w:val="both"/>
      </w:pPr>
      <w:r>
        <w:rPr>
          <w:rFonts w:ascii="Times New Roman" w:hAnsi="Times New Roman"/>
          <w:b w:val="0"/>
          <w:i w:val="0"/>
          <w:color w:val="000000"/>
          <w:sz w:val="24"/>
        </w:rPr>
        <w:t>1. Centralized Environmental Agency Systems: National agencies such as the Central Pollution Control Board (CPCB) in India and the US EPA manage extensive networks of CAAQMS stations. While these databases constitute authoritative ground truth, their public-facing web portals frequently suffer from rigid user interfaces, high server response times during peak pollution events, and lack of extensible RESTful APIs for third-party developers.</w:t>
      </w:r>
    </w:p>
    <w:p>
      <w:pPr>
        <w:spacing w:after="120" w:before="0" w:line="312" w:lineRule="auto"/>
        <w:jc w:val="both"/>
      </w:pPr>
      <w:r>
        <w:rPr>
          <w:rFonts w:ascii="Times New Roman" w:hAnsi="Times New Roman"/>
          <w:b w:val="0"/>
          <w:i w:val="0"/>
          <w:color w:val="000000"/>
          <w:sz w:val="24"/>
        </w:rPr>
        <w:t>2. OpenAQ Global Initiative: OpenAQ operates as a non-profit organization providing a centralized open-source data platform aggregating ambient air quality telemetry from thousands of government and research stations worldwide. The introduction of the OpenAQ v3 API provides standardized REST endpoints, spatial bounding-box lookups, and sensor parameter definitions. However, OpenAQ deliberately provides raw physical concentrations rather than calculated AQI values, requiring downstream applications to compute index transformations.</w:t>
      </w:r>
    </w:p>
    <w:p>
      <w:pPr>
        <w:spacing w:after="120" w:before="0" w:line="312" w:lineRule="auto"/>
        <w:jc w:val="both"/>
      </w:pPr>
      <w:r>
        <w:rPr>
          <w:rFonts w:ascii="Times New Roman" w:hAnsi="Times New Roman"/>
          <w:b w:val="0"/>
          <w:i w:val="0"/>
          <w:color w:val="000000"/>
          <w:sz w:val="24"/>
        </w:rPr>
        <w:t>3. Commercial Air Quality Platforms: Platforms like IQAir and BreezoMeter offer consumer-oriented visual dashboards and mobile apps. However, these systems rely heavily on proprietary mathematical modeling, proprietary sensor networks, and commercial subscription paywalls, restricting algorithmic transparency and raw research verification.</w:t>
      </w:r>
    </w:p>
    <w:p>
      <w:pPr>
        <w:spacing w:after="240" w:before="0" w:line="312" w:lineRule="auto"/>
        <w:jc w:val="both"/>
      </w:pPr>
      <w:r>
        <w:rPr>
          <w:rFonts w:ascii="Times New Roman" w:hAnsi="Times New Roman"/>
          <w:b w:val="0"/>
          <w:i w:val="0"/>
          <w:color w:val="000000"/>
          <w:sz w:val="24"/>
        </w:rPr>
        <w:t>4. Web-Based Geospatial Visualization Frameworks: Research by environmental informatics scholars demonstrates that combining vector tile mapping (e.g., Leaflet, Mapbox) with reactive component architectures significantly enhances user risk perception compared to static tabular displays. Providing immediate spatial and temporal context facilitates intuitive public comprehension.</w:t>
      </w:r>
    </w:p>
    <w:p>
      <w:pPr>
        <w:keepNext/>
        <w:spacing w:before="240" w:after="120"/>
        <w:jc w:val="left"/>
      </w:pPr>
      <w:r>
        <w:rPr>
          <w:rFonts w:ascii="Times New Roman" w:hAnsi="Times New Roman"/>
          <w:b/>
          <w:color w:val="000000"/>
          <w:sz w:val="26"/>
        </w:rPr>
        <w:t>2.2 EXISTING SYSTEM</w:t>
      </w:r>
    </w:p>
    <w:p>
      <w:pPr>
        <w:spacing w:after="120" w:before="0" w:line="312" w:lineRule="auto"/>
        <w:jc w:val="both"/>
      </w:pPr>
      <w:r>
        <w:rPr>
          <w:rFonts w:ascii="Times New Roman" w:hAnsi="Times New Roman"/>
          <w:b w:val="0"/>
          <w:i w:val="0"/>
          <w:color w:val="000000"/>
          <w:sz w:val="24"/>
        </w:rPr>
        <w:t>Existing air quality information platforms exhibit several key operational and technical drawbacks:</w:t>
      </w:r>
    </w:p>
    <w:p>
      <w:pPr>
        <w:spacing w:after="80" w:before="0" w:line="312" w:lineRule="auto"/>
        <w:jc w:val="both"/>
      </w:pPr>
      <w:r>
        <w:rPr>
          <w:rFonts w:ascii="Times New Roman" w:hAnsi="Times New Roman"/>
          <w:b w:val="0"/>
          <w:i w:val="0"/>
          <w:color w:val="000000"/>
          <w:sz w:val="24"/>
        </w:rPr>
        <w:t>• Inconsistent Normalization: Different portals compute indices using incompatible formulas without disclosing the dominant pollutant or active breakpoint tables, resulting in conflicting readings for identical coordinates.</w:t>
      </w:r>
    </w:p>
    <w:p>
      <w:pPr>
        <w:spacing w:after="80" w:before="0" w:line="312" w:lineRule="auto"/>
        <w:jc w:val="both"/>
      </w:pPr>
      <w:r>
        <w:rPr>
          <w:rFonts w:ascii="Times New Roman" w:hAnsi="Times New Roman"/>
          <w:b w:val="0"/>
          <w:i w:val="0"/>
          <w:color w:val="000000"/>
          <w:sz w:val="24"/>
        </w:rPr>
        <w:t>• Monolithic and High-Latency Backends: Legacy systems query slow relational databases on every client page visit without intermediate caching, leading to degraded performance and server time-outs.</w:t>
      </w:r>
    </w:p>
    <w:p>
      <w:pPr>
        <w:spacing w:after="80" w:before="0" w:line="312" w:lineRule="auto"/>
        <w:jc w:val="both"/>
      </w:pPr>
      <w:r>
        <w:rPr>
          <w:rFonts w:ascii="Times New Roman" w:hAnsi="Times New Roman"/>
          <w:b w:val="0"/>
          <w:i w:val="0"/>
          <w:color w:val="000000"/>
          <w:sz w:val="24"/>
        </w:rPr>
        <w:t>• Lack of Push Telemetry: Conventional architectures rely on synchronous HTTP pull requests, resulting in stale data on client displays unless the user manually refreshes the browser.</w:t>
      </w:r>
    </w:p>
    <w:p>
      <w:pPr>
        <w:spacing w:after="240" w:before="0" w:line="312" w:lineRule="auto"/>
        <w:jc w:val="both"/>
      </w:pPr>
      <w:r>
        <w:rPr>
          <w:rFonts w:ascii="Times New Roman" w:hAnsi="Times New Roman"/>
          <w:b w:val="0"/>
          <w:i w:val="0"/>
          <w:color w:val="000000"/>
          <w:sz w:val="24"/>
        </w:rPr>
        <w:t>• Limited Cross-Station Comparative Analytics: Existing portals rarely permit side-by-side comparative inspection of disparate monitoring stations across multiple cities or regulatory zones.</w:t>
      </w:r>
    </w:p>
    <w:p>
      <w:pPr>
        <w:keepNext/>
        <w:spacing w:before="240" w:after="120"/>
        <w:jc w:val="left"/>
      </w:pPr>
      <w:r>
        <w:rPr>
          <w:rFonts w:ascii="Times New Roman" w:hAnsi="Times New Roman"/>
          <w:b/>
          <w:color w:val="000000"/>
          <w:sz w:val="26"/>
        </w:rPr>
        <w:t>2.3 PROPOSED SYSTEM</w:t>
      </w:r>
    </w:p>
    <w:p>
      <w:pPr>
        <w:spacing w:after="120" w:before="0" w:line="312" w:lineRule="auto"/>
        <w:jc w:val="both"/>
      </w:pPr>
      <w:r>
        <w:rPr>
          <w:rFonts w:ascii="Times New Roman" w:hAnsi="Times New Roman"/>
          <w:b w:val="0"/>
          <w:i w:val="0"/>
          <w:color w:val="000000"/>
          <w:sz w:val="24"/>
        </w:rPr>
        <w:t>The system proposed and developed in this project directly addresses each existing deficit through an optimized, decoupled MERN architecture:</w:t>
      </w:r>
    </w:p>
    <w:p>
      <w:pPr>
        <w:spacing w:after="80" w:before="0" w:line="312" w:lineRule="auto"/>
        <w:jc w:val="both"/>
      </w:pPr>
      <w:r>
        <w:rPr>
          <w:rFonts w:ascii="Times New Roman" w:hAnsi="Times New Roman"/>
          <w:b w:val="0"/>
          <w:i w:val="0"/>
          <w:color w:val="000000"/>
          <w:sz w:val="24"/>
        </w:rPr>
        <w:t>• Dual-Standard Calculation Engine: Automatically detects monitoring station jurisdiction, applying the official 6-pollutant Indian CPCB breakpoint matrix for Indian stations and the US EPA AQI standard for international stations.</w:t>
      </w:r>
    </w:p>
    <w:p>
      <w:pPr>
        <w:spacing w:after="80" w:before="0" w:line="312" w:lineRule="auto"/>
        <w:jc w:val="both"/>
      </w:pPr>
      <w:r>
        <w:rPr>
          <w:rFonts w:ascii="Times New Roman" w:hAnsi="Times New Roman"/>
          <w:b w:val="0"/>
          <w:i w:val="0"/>
          <w:color w:val="000000"/>
          <w:sz w:val="24"/>
        </w:rPr>
        <w:t>• Non-Blocking Background Ingestion: Employs node-cron scheduled background workers that ingest, parse, and persist OpenAQ v3 telemetry independently of incoming client HTTP traffic.</w:t>
      </w:r>
    </w:p>
    <w:p>
      <w:pPr>
        <w:spacing w:after="80" w:before="0" w:line="312" w:lineRule="auto"/>
        <w:jc w:val="both"/>
      </w:pPr>
      <w:r>
        <w:rPr>
          <w:rFonts w:ascii="Times New Roman" w:hAnsi="Times New Roman"/>
          <w:b w:val="0"/>
          <w:i w:val="0"/>
          <w:color w:val="000000"/>
          <w:sz w:val="24"/>
        </w:rPr>
        <w:t>• Full-Stack Reactive Architecture: Combines React 18, Vite, and custom React hooks (`useAQI`) with Socket.IO event buses to deliver immediate real-time updates upon completion of ingestion cycles.</w:t>
      </w:r>
    </w:p>
    <w:p>
      <w:pPr>
        <w:spacing w:after="80" w:before="0" w:line="312" w:lineRule="auto"/>
        <w:jc w:val="both"/>
      </w:pPr>
      <w:r>
        <w:rPr>
          <w:rFonts w:ascii="Times New Roman" w:hAnsi="Times New Roman"/>
          <w:b w:val="0"/>
          <w:i w:val="0"/>
          <w:color w:val="000000"/>
          <w:sz w:val="24"/>
        </w:rPr>
        <w:t>• High-Performance Spatial Mapping: Uses Leaflet with hardware-accelerated canvas layers and custom SVG station markers to display hundreds of monitoring stations globally with instant search and filtering.</w:t>
      </w:r>
    </w:p>
    <w:p>
      <w:pPr>
        <w:spacing w:after="280" w:before="0" w:line="312" w:lineRule="auto"/>
        <w:jc w:val="both"/>
      </w:pPr>
      <w:r>
        <w:rPr>
          <w:rFonts w:ascii="Times New Roman" w:hAnsi="Times New Roman"/>
          <w:b w:val="0"/>
          <w:i w:val="0"/>
          <w:color w:val="000000"/>
          <w:sz w:val="24"/>
        </w:rPr>
        <w:t>• Multi-Station Comparison &amp; Timeseries Visualizer: Enables users to perform side-by-side comparative evaluations of multiple monitoring stations and export telemetry datasets.</w:t>
      </w:r>
    </w:p>
    <w:p>
      <w:r>
        <w:br w:type="page"/>
      </w:r>
    </w:p>
    <w:p>
      <w:pPr>
        <w:keepNext/>
        <w:spacing w:before="280" w:after="160"/>
        <w:jc w:val="center"/>
      </w:pPr>
      <w:r>
        <w:rPr>
          <w:rFonts w:ascii="Times New Roman" w:hAnsi="Times New Roman"/>
          <w:b/>
          <w:color w:val="000000"/>
          <w:sz w:val="30"/>
        </w:rPr>
        <w:t>CHAPTER 3</w:t>
        <w:br/>
        <w:t>SYSTEM ANALYSIS</w:t>
      </w:r>
    </w:p>
    <w:p>
      <w:pPr>
        <w:keepNext/>
        <w:spacing w:before="240" w:after="120"/>
        <w:jc w:val="left"/>
      </w:pPr>
      <w:r>
        <w:rPr>
          <w:rFonts w:ascii="Times New Roman" w:hAnsi="Times New Roman"/>
          <w:b/>
          <w:color w:val="000000"/>
          <w:sz w:val="26"/>
        </w:rPr>
        <w:t>3.1 SYSTEM REQUIREMENTS</w:t>
      </w:r>
    </w:p>
    <w:p>
      <w:pPr>
        <w:spacing w:after="160" w:before="0" w:line="312" w:lineRule="auto"/>
        <w:jc w:val="both"/>
      </w:pPr>
      <w:r>
        <w:rPr>
          <w:rFonts w:ascii="Times New Roman" w:hAnsi="Times New Roman"/>
          <w:b w:val="0"/>
          <w:i w:val="0"/>
          <w:color w:val="000000"/>
          <w:sz w:val="24"/>
        </w:rPr>
        <w:t>The system requirements analysis defines the functional, non-functional, user, and data boundaries required to guarantee operational stability and performance.</w:t>
      </w:r>
    </w:p>
    <w:p>
      <w:pPr>
        <w:keepNext/>
        <w:spacing w:before="160" w:after="80"/>
        <w:jc w:val="left"/>
      </w:pPr>
      <w:r>
        <w:rPr>
          <w:rFonts w:ascii="Times New Roman" w:hAnsi="Times New Roman"/>
          <w:b/>
          <w:color w:val="000000"/>
          <w:sz w:val="24"/>
        </w:rPr>
        <w:t>3.1.1 Functional Requirements</w:t>
      </w:r>
    </w:p>
    <w:p>
      <w:pPr>
        <w:spacing w:after="80" w:before="0" w:line="312" w:lineRule="auto"/>
        <w:jc w:val="both"/>
      </w:pPr>
      <w:r>
        <w:rPr>
          <w:rFonts w:ascii="Times New Roman" w:hAnsi="Times New Roman"/>
          <w:b w:val="0"/>
          <w:i w:val="0"/>
          <w:color w:val="000000"/>
          <w:sz w:val="24"/>
        </w:rPr>
        <w:t>1. Telemetry Ingestion: The system must automatically fetch environmental measurements from OpenAQ v3 API endpoints for configured geographical coordinates at predefined cron intervals (every 10 minutes).</w:t>
      </w:r>
    </w:p>
    <w:p>
      <w:pPr>
        <w:spacing w:after="80" w:before="0" w:line="312" w:lineRule="auto"/>
        <w:jc w:val="both"/>
      </w:pPr>
      <w:r>
        <w:rPr>
          <w:rFonts w:ascii="Times New Roman" w:hAnsi="Times New Roman"/>
          <w:b w:val="0"/>
          <w:i w:val="0"/>
          <w:color w:val="000000"/>
          <w:sz w:val="24"/>
        </w:rPr>
        <w:t>2. Concentration Normalization: The system must parse physical units (µg/m³, ppm), identify the dominant pollutant, and compute the mathematical sub-index based on regulatory breakpoint matrices.</w:t>
      </w:r>
    </w:p>
    <w:p>
      <w:pPr>
        <w:spacing w:after="80" w:before="0" w:line="312" w:lineRule="auto"/>
        <w:jc w:val="both"/>
      </w:pPr>
      <w:r>
        <w:rPr>
          <w:rFonts w:ascii="Times New Roman" w:hAnsi="Times New Roman"/>
          <w:b w:val="0"/>
          <w:i w:val="0"/>
          <w:color w:val="000000"/>
          <w:sz w:val="24"/>
        </w:rPr>
        <w:t>3. Real-Time Telemetry Broadcasting: The backend must emit `aqiUpdated` WebSocket events over Socket.IO to notify all active clients immediately upon completing a data ingestion pass.</w:t>
      </w:r>
    </w:p>
    <w:p>
      <w:pPr>
        <w:spacing w:after="80" w:before="0" w:line="312" w:lineRule="auto"/>
        <w:jc w:val="both"/>
      </w:pPr>
      <w:r>
        <w:rPr>
          <w:rFonts w:ascii="Times New Roman" w:hAnsi="Times New Roman"/>
          <w:b w:val="0"/>
          <w:i w:val="0"/>
          <w:color w:val="000000"/>
          <w:sz w:val="24"/>
        </w:rPr>
        <w:t>4. Interactive Map Interface: The web client must plot monitoring stations on an OpenStreetMap base layer with color-coded severity markers, coordinate auto-fit, and station popup cards.</w:t>
      </w:r>
    </w:p>
    <w:p>
      <w:pPr>
        <w:spacing w:after="80" w:before="0" w:line="312" w:lineRule="auto"/>
        <w:jc w:val="both"/>
      </w:pPr>
      <w:r>
        <w:rPr>
          <w:rFonts w:ascii="Times New Roman" w:hAnsi="Times New Roman"/>
          <w:b w:val="0"/>
          <w:i w:val="0"/>
          <w:color w:val="000000"/>
          <w:sz w:val="24"/>
        </w:rPr>
        <w:t>5. Historical Timeseries Analytics: The system must store and query historical measurements over 24-hour, 7-day, and 30-day temporal windows and render responsive trend charts.</w:t>
      </w:r>
    </w:p>
    <w:p>
      <w:pPr>
        <w:spacing w:after="80" w:before="0" w:line="312" w:lineRule="auto"/>
        <w:jc w:val="both"/>
      </w:pPr>
      <w:r>
        <w:rPr>
          <w:rFonts w:ascii="Times New Roman" w:hAnsi="Times New Roman"/>
          <w:b w:val="0"/>
          <w:i w:val="0"/>
          <w:color w:val="000000"/>
          <w:sz w:val="24"/>
        </w:rPr>
        <w:t>6. User Authentication &amp; Profile Security: The platform must support secure user registration and login utilizing bcryptjs password hashing and signed JSON Web Tokens (JWT).</w:t>
      </w:r>
    </w:p>
    <w:p>
      <w:pPr>
        <w:spacing w:after="160" w:before="0" w:line="312" w:lineRule="auto"/>
        <w:jc w:val="both"/>
      </w:pPr>
      <w:r>
        <w:rPr>
          <w:rFonts w:ascii="Times New Roman" w:hAnsi="Times New Roman"/>
          <w:b w:val="0"/>
          <w:i w:val="0"/>
          <w:color w:val="000000"/>
          <w:sz w:val="24"/>
        </w:rPr>
        <w:t>7. Alert Management: The system must monitor critical pollution thresholds (AQI ≥ 200) and allow users to view, filter, and acknowledge alerts.</w:t>
      </w:r>
    </w:p>
    <w:p>
      <w:pPr>
        <w:keepNext/>
        <w:spacing w:before="160" w:after="80"/>
        <w:jc w:val="left"/>
      </w:pPr>
      <w:r>
        <w:rPr>
          <w:rFonts w:ascii="Times New Roman" w:hAnsi="Times New Roman"/>
          <w:b/>
          <w:color w:val="000000"/>
          <w:sz w:val="24"/>
        </w:rPr>
        <w:t>3.1.2 Non-Functional Requirements</w:t>
      </w:r>
    </w:p>
    <w:p>
      <w:pPr>
        <w:spacing w:after="80" w:before="0" w:line="312" w:lineRule="auto"/>
        <w:jc w:val="both"/>
      </w:pPr>
      <w:r>
        <w:rPr>
          <w:rFonts w:ascii="Times New Roman" w:hAnsi="Times New Roman"/>
          <w:b w:val="0"/>
          <w:i w:val="0"/>
          <w:color w:val="000000"/>
          <w:sz w:val="24"/>
        </w:rPr>
        <w:t>• Performance &amp; Response Time: Cached API endpoints must respond in under 250 milliseconds under standard load.</w:t>
      </w:r>
    </w:p>
    <w:p>
      <w:pPr>
        <w:spacing w:after="80" w:before="0" w:line="312" w:lineRule="auto"/>
        <w:jc w:val="both"/>
      </w:pPr>
      <w:r>
        <w:rPr>
          <w:rFonts w:ascii="Times New Roman" w:hAnsi="Times New Roman"/>
          <w:b w:val="0"/>
          <w:i w:val="0"/>
          <w:color w:val="000000"/>
          <w:sz w:val="24"/>
        </w:rPr>
        <w:t>• Scalability: MongoDB compound indexes must allow linear scaling as millions of timeseries telemetry records accumulate.</w:t>
      </w:r>
    </w:p>
    <w:p>
      <w:pPr>
        <w:spacing w:after="80" w:before="0" w:line="312" w:lineRule="auto"/>
        <w:jc w:val="both"/>
      </w:pPr>
      <w:r>
        <w:rPr>
          <w:rFonts w:ascii="Times New Roman" w:hAnsi="Times New Roman"/>
          <w:b w:val="0"/>
          <w:i w:val="0"/>
          <w:color w:val="000000"/>
          <w:sz w:val="24"/>
        </w:rPr>
        <w:t>• Reliability &amp; Fault Tolerance: The system must gracefully handle external API rate limits (HTTP 429) using exponential backoff without crashing the server process.</w:t>
      </w:r>
    </w:p>
    <w:p>
      <w:pPr>
        <w:spacing w:after="80" w:before="0" w:line="312" w:lineRule="auto"/>
        <w:jc w:val="both"/>
      </w:pPr>
      <w:r>
        <w:rPr>
          <w:rFonts w:ascii="Times New Roman" w:hAnsi="Times New Roman"/>
          <w:b w:val="0"/>
          <w:i w:val="0"/>
          <w:color w:val="000000"/>
          <w:sz w:val="24"/>
        </w:rPr>
        <w:t>• Security: Passwords must be hashed using bcrypt (cost factor 10); API endpoints must enforce rate limits (120 requests/minute/IP) and sanitize MongoDB inputs.</w:t>
      </w:r>
    </w:p>
    <w:p>
      <w:pPr>
        <w:spacing w:after="160" w:before="0" w:line="312" w:lineRule="auto"/>
        <w:jc w:val="both"/>
      </w:pPr>
      <w:r>
        <w:rPr>
          <w:rFonts w:ascii="Times New Roman" w:hAnsi="Times New Roman"/>
          <w:b w:val="0"/>
          <w:i w:val="0"/>
          <w:color w:val="000000"/>
          <w:sz w:val="24"/>
        </w:rPr>
        <w:t>• Usability &amp; Responsiveness: The user interface must be accessible, responsive across desktop, tablet, and mobile displays, and adhere to clean typography and visual contrast guidelines.</w:t>
      </w:r>
    </w:p>
    <w:p>
      <w:pPr>
        <w:keepNext/>
        <w:spacing w:before="160" w:after="80"/>
        <w:jc w:val="left"/>
      </w:pPr>
      <w:r>
        <w:rPr>
          <w:rFonts w:ascii="Times New Roman" w:hAnsi="Times New Roman"/>
          <w:b/>
          <w:color w:val="000000"/>
          <w:sz w:val="24"/>
        </w:rPr>
        <w:t>3.1.3 User Requirements</w:t>
      </w:r>
    </w:p>
    <w:p>
      <w:pPr>
        <w:spacing w:after="160" w:before="0" w:line="312" w:lineRule="auto"/>
        <w:jc w:val="both"/>
      </w:pPr>
      <w:r>
        <w:rPr>
          <w:rFonts w:ascii="Times New Roman" w:hAnsi="Times New Roman"/>
          <w:b w:val="0"/>
          <w:i w:val="0"/>
          <w:color w:val="000000"/>
          <w:sz w:val="24"/>
        </w:rPr>
        <w:t>Users require an uncluttered, intuitive interface capable of showing local air quality in under three clicks. The system must provide instant station search by city, country, or station name, color-coded health indicators, and actionable medical recommendations for vulnerable demographics.</w:t>
      </w:r>
    </w:p>
    <w:p>
      <w:pPr>
        <w:keepNext/>
        <w:spacing w:before="160" w:after="80"/>
        <w:jc w:val="left"/>
      </w:pPr>
      <w:r>
        <w:rPr>
          <w:rFonts w:ascii="Times New Roman" w:hAnsi="Times New Roman"/>
          <w:b/>
          <w:color w:val="000000"/>
          <w:sz w:val="24"/>
        </w:rPr>
        <w:t>3.1.4 Data Requirements</w:t>
      </w:r>
    </w:p>
    <w:p>
      <w:pPr>
        <w:spacing w:after="240" w:before="0" w:line="312" w:lineRule="auto"/>
        <w:jc w:val="both"/>
      </w:pPr>
      <w:r>
        <w:rPr>
          <w:rFonts w:ascii="Times New Roman" w:hAnsi="Times New Roman"/>
          <w:b w:val="0"/>
          <w:i w:val="0"/>
          <w:color w:val="000000"/>
          <w:sz w:val="24"/>
        </w:rPr>
        <w:t>Data integrity mandates strict verification against OpenAQ schemas. Ingested measurement records must contain station identifier, ISO timestamps, coordinates (latitude/longitude), individual pollutant concentrations, calculated sub-indices, dominant pollutant designation, and data source provenance.</w:t>
      </w:r>
    </w:p>
    <w:p>
      <w:pPr>
        <w:keepNext/>
        <w:spacing w:before="240" w:after="120"/>
        <w:jc w:val="left"/>
      </w:pPr>
      <w:r>
        <w:rPr>
          <w:rFonts w:ascii="Times New Roman" w:hAnsi="Times New Roman"/>
          <w:b/>
          <w:color w:val="000000"/>
          <w:sz w:val="26"/>
        </w:rPr>
        <w:t>3.2 SOFTWARE AND HARDWARE REQUIREMENTS</w:t>
      </w:r>
    </w:p>
    <w:p>
      <w:pPr>
        <w:spacing w:after="160" w:before="0" w:line="312" w:lineRule="auto"/>
        <w:jc w:val="both"/>
      </w:pPr>
      <w:r>
        <w:rPr>
          <w:rFonts w:ascii="Times New Roman" w:hAnsi="Times New Roman"/>
          <w:b w:val="0"/>
          <w:i w:val="0"/>
          <w:color w:val="000000"/>
          <w:sz w:val="24"/>
        </w:rPr>
        <w:t>To ensure reproducible development, deployment, and testing, the minimum and recommended system requirements are defined below:</w:t>
      </w:r>
    </w:p>
    <w:p>
      <w:pPr>
        <w:keepNext/>
        <w:spacing w:before="160" w:after="80"/>
        <w:jc w:val="left"/>
      </w:pPr>
      <w:r>
        <w:rPr>
          <w:rFonts w:ascii="Times New Roman" w:hAnsi="Times New Roman"/>
          <w:b/>
          <w:color w:val="000000"/>
          <w:sz w:val="24"/>
        </w:rPr>
        <w:t>3.2.1 Software Requirements</w:t>
      </w:r>
    </w:p>
    <w:tbl>
      <w:tblPr>
        <w:tblW w:type="auto" w:w="0"/>
        <w:jc w:val="center"/>
        <w:tblLook w:firstColumn="1" w:firstRow="1" w:lastColumn="0" w:lastRow="0" w:noHBand="0" w:noVBand="1" w:val="04A0"/>
      </w:tblPr>
      <w:tblGrid>
        <w:gridCol w:w="3600"/>
        <w:gridCol w:w="6048"/>
      </w:tblGrid>
      <w:tr>
        <w:tc>
          <w:tcPr>
            <w:tcW w:type="dxa" w:w="4500"/>
            <w:tcMar>
              <w:top w:w="40" w:type="dxa"/>
              <w:bottom w:w="40" w:type="dxa"/>
              <w:left w:w="70" w:type="dxa"/>
              <w:right w:w="70" w:type="dxa"/>
            </w:tcMar>
            <w:shd w:fill="EAECEF"/>
          </w:tcPr>
          <w:p>
            <w:pPr>
              <w:spacing w:before="40" w:after="40"/>
            </w:pPr>
            <w:r>
              <w:rPr>
                <w:rFonts w:ascii="Times New Roman" w:hAnsi="Times New Roman"/>
                <w:b/>
                <w:sz w:val="22"/>
              </w:rPr>
              <w:t>Component</w:t>
            </w:r>
          </w:p>
        </w:tc>
        <w:tc>
          <w:tcPr>
            <w:tcW w:type="dxa" w:w="4500"/>
            <w:tcMar>
              <w:top w:w="40" w:type="dxa"/>
              <w:bottom w:w="40" w:type="dxa"/>
              <w:left w:w="70" w:type="dxa"/>
              <w:right w:w="70" w:type="dxa"/>
            </w:tcMar>
            <w:shd w:fill="EAECEF"/>
          </w:tcPr>
          <w:p>
            <w:pPr>
              <w:spacing w:before="40" w:after="40"/>
            </w:pPr>
            <w:r>
              <w:rPr>
                <w:rFonts w:ascii="Times New Roman" w:hAnsi="Times New Roman"/>
                <w:b/>
                <w:sz w:val="22"/>
              </w:rPr>
              <w:t>Specification / Technology</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Operating System</w:t>
            </w:r>
          </w:p>
        </w:tc>
        <w:tc>
          <w:tcPr>
            <w:tcW w:type="dxa" w:w="4500"/>
            <w:tcMar>
              <w:top w:w="40" w:type="dxa"/>
              <w:bottom w:w="40" w:type="dxa"/>
              <w:left w:w="70" w:type="dxa"/>
              <w:right w:w="70" w:type="dxa"/>
            </w:tcMar>
          </w:tcPr>
          <w:p>
            <w:pPr>
              <w:spacing w:before="40" w:after="40"/>
            </w:pPr>
            <w:r>
              <w:rPr>
                <w:rFonts w:ascii="Times New Roman" w:hAnsi="Times New Roman"/>
                <w:b w:val="0"/>
                <w:sz w:val="22"/>
              </w:rPr>
              <w:t>Microsoft Windows 10/11 (64-bit) / Linux Ubuntu 22.04 LTS</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Runtime Environment</w:t>
            </w:r>
          </w:p>
        </w:tc>
        <w:tc>
          <w:tcPr>
            <w:tcW w:type="dxa" w:w="4500"/>
            <w:tcMar>
              <w:top w:w="40" w:type="dxa"/>
              <w:bottom w:w="40" w:type="dxa"/>
              <w:left w:w="70" w:type="dxa"/>
              <w:right w:w="70" w:type="dxa"/>
            </w:tcMar>
          </w:tcPr>
          <w:p>
            <w:pPr>
              <w:spacing w:before="40" w:after="40"/>
            </w:pPr>
            <w:r>
              <w:rPr>
                <w:rFonts w:ascii="Times New Roman" w:hAnsi="Times New Roman"/>
                <w:b w:val="0"/>
                <w:sz w:val="22"/>
              </w:rPr>
              <w:t>Node.js v18.x or v20.x LTS, npm v9+</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Database Server</w:t>
            </w:r>
          </w:p>
        </w:tc>
        <w:tc>
          <w:tcPr>
            <w:tcW w:type="dxa" w:w="4500"/>
            <w:tcMar>
              <w:top w:w="40" w:type="dxa"/>
              <w:bottom w:w="40" w:type="dxa"/>
              <w:left w:w="70" w:type="dxa"/>
              <w:right w:w="70" w:type="dxa"/>
            </w:tcMar>
          </w:tcPr>
          <w:p>
            <w:pPr>
              <w:spacing w:before="40" w:after="40"/>
            </w:pPr>
            <w:r>
              <w:rPr>
                <w:rFonts w:ascii="Times New Roman" w:hAnsi="Times New Roman"/>
                <w:b w:val="0"/>
                <w:sz w:val="22"/>
              </w:rPr>
              <w:t>MongoDB Atlas (v6.0+ Cluster) / Mongoose v8.6 ODM</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Backend Framework</w:t>
            </w:r>
          </w:p>
        </w:tc>
        <w:tc>
          <w:tcPr>
            <w:tcW w:type="dxa" w:w="4500"/>
            <w:tcMar>
              <w:top w:w="40" w:type="dxa"/>
              <w:bottom w:w="40" w:type="dxa"/>
              <w:left w:w="70" w:type="dxa"/>
              <w:right w:w="70" w:type="dxa"/>
            </w:tcMar>
          </w:tcPr>
          <w:p>
            <w:pPr>
              <w:spacing w:before="40" w:after="40"/>
            </w:pPr>
            <w:r>
              <w:rPr>
                <w:rFonts w:ascii="Times New Roman" w:hAnsi="Times New Roman"/>
                <w:b w:val="0"/>
                <w:sz w:val="22"/>
              </w:rPr>
              <w:t>Express.js v4.19, Axios, Socket.IO v4.7, node-cron</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Frontend Framework</w:t>
            </w:r>
          </w:p>
        </w:tc>
        <w:tc>
          <w:tcPr>
            <w:tcW w:type="dxa" w:w="4500"/>
            <w:tcMar>
              <w:top w:w="40" w:type="dxa"/>
              <w:bottom w:w="40" w:type="dxa"/>
              <w:left w:w="70" w:type="dxa"/>
              <w:right w:w="70" w:type="dxa"/>
            </w:tcMar>
          </w:tcPr>
          <w:p>
            <w:pPr>
              <w:spacing w:before="40" w:after="40"/>
            </w:pPr>
            <w:r>
              <w:rPr>
                <w:rFonts w:ascii="Times New Roman" w:hAnsi="Times New Roman"/>
                <w:b w:val="0"/>
                <w:sz w:val="22"/>
              </w:rPr>
              <w:t>React 18.3, Vite 5.x, React Router DOM v6</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Visualization Libraries</w:t>
            </w:r>
          </w:p>
        </w:tc>
        <w:tc>
          <w:tcPr>
            <w:tcW w:type="dxa" w:w="4500"/>
            <w:tcMar>
              <w:top w:w="40" w:type="dxa"/>
              <w:bottom w:w="40" w:type="dxa"/>
              <w:left w:w="70" w:type="dxa"/>
              <w:right w:w="70" w:type="dxa"/>
            </w:tcMar>
          </w:tcPr>
          <w:p>
            <w:pPr>
              <w:spacing w:before="40" w:after="40"/>
            </w:pPr>
            <w:r>
              <w:rPr>
                <w:rFonts w:ascii="Times New Roman" w:hAnsi="Times New Roman"/>
                <w:b w:val="0"/>
                <w:sz w:val="22"/>
              </w:rPr>
              <w:t>Leaflet v1.9, React-Leaflet, Recharts v2.12</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Development Tools</w:t>
            </w:r>
          </w:p>
        </w:tc>
        <w:tc>
          <w:tcPr>
            <w:tcW w:type="dxa" w:w="4500"/>
            <w:tcMar>
              <w:top w:w="40" w:type="dxa"/>
              <w:bottom w:w="40" w:type="dxa"/>
              <w:left w:w="70" w:type="dxa"/>
              <w:right w:w="70" w:type="dxa"/>
            </w:tcMar>
          </w:tcPr>
          <w:p>
            <w:pPr>
              <w:spacing w:before="40" w:after="40"/>
            </w:pPr>
            <w:r>
              <w:rPr>
                <w:rFonts w:ascii="Times New Roman" w:hAnsi="Times New Roman"/>
                <w:b w:val="0"/>
                <w:sz w:val="22"/>
              </w:rPr>
              <w:t>Visual Studio Code, Git, Postman, Jest</w:t>
            </w:r>
          </w:p>
        </w:tc>
      </w:tr>
    </w:tbl>
    <w:p>
      <w:pPr>
        <w:spacing w:after="120" w:before="0" w:line="312" w:lineRule="auto"/>
        <w:jc w:val="both"/>
      </w:pPr>
    </w:p>
    <w:p>
      <w:pPr>
        <w:keepNext/>
        <w:spacing w:before="160" w:after="80"/>
        <w:jc w:val="left"/>
      </w:pPr>
      <w:r>
        <w:rPr>
          <w:rFonts w:ascii="Times New Roman" w:hAnsi="Times New Roman"/>
          <w:b/>
          <w:color w:val="000000"/>
          <w:sz w:val="24"/>
        </w:rPr>
        <w:t>3.2.2 Hardware Requirements</w:t>
      </w:r>
    </w:p>
    <w:tbl>
      <w:tblPr>
        <w:tblW w:type="auto" w:w="0"/>
        <w:jc w:val="center"/>
        <w:tblLook w:firstColumn="1" w:firstRow="1" w:lastColumn="0" w:lastRow="0" w:noHBand="0" w:noVBand="1" w:val="04A0"/>
      </w:tblPr>
      <w:tblGrid>
        <w:gridCol w:w="3600"/>
        <w:gridCol w:w="6048"/>
      </w:tblGrid>
      <w:tr>
        <w:tc>
          <w:tcPr>
            <w:tcW w:type="dxa" w:w="4500"/>
            <w:tcMar>
              <w:top w:w="40" w:type="dxa"/>
              <w:bottom w:w="40" w:type="dxa"/>
              <w:left w:w="70" w:type="dxa"/>
              <w:right w:w="70" w:type="dxa"/>
            </w:tcMar>
            <w:shd w:fill="EAECEF"/>
          </w:tcPr>
          <w:p>
            <w:pPr>
              <w:spacing w:before="40" w:after="40"/>
            </w:pPr>
            <w:r>
              <w:rPr>
                <w:rFonts w:ascii="Times New Roman" w:hAnsi="Times New Roman"/>
                <w:b/>
                <w:sz w:val="22"/>
              </w:rPr>
              <w:t>Hardware Resource</w:t>
            </w:r>
          </w:p>
        </w:tc>
        <w:tc>
          <w:tcPr>
            <w:tcW w:type="dxa" w:w="4500"/>
            <w:tcMar>
              <w:top w:w="40" w:type="dxa"/>
              <w:bottom w:w="40" w:type="dxa"/>
              <w:left w:w="70" w:type="dxa"/>
              <w:right w:w="70" w:type="dxa"/>
            </w:tcMar>
            <w:shd w:fill="EAECEF"/>
          </w:tcPr>
          <w:p>
            <w:pPr>
              <w:spacing w:before="40" w:after="40"/>
            </w:pPr>
            <w:r>
              <w:rPr>
                <w:rFonts w:ascii="Times New Roman" w:hAnsi="Times New Roman"/>
                <w:b/>
                <w:sz w:val="22"/>
              </w:rPr>
              <w:t>Minimum Specification</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Processor (CPU)</w:t>
            </w:r>
          </w:p>
        </w:tc>
        <w:tc>
          <w:tcPr>
            <w:tcW w:type="dxa" w:w="4500"/>
            <w:tcMar>
              <w:top w:w="40" w:type="dxa"/>
              <w:bottom w:w="40" w:type="dxa"/>
              <w:left w:w="70" w:type="dxa"/>
              <w:right w:w="70" w:type="dxa"/>
            </w:tcMar>
          </w:tcPr>
          <w:p>
            <w:pPr>
              <w:spacing w:before="40" w:after="40"/>
            </w:pPr>
            <w:r>
              <w:rPr>
                <w:rFonts w:ascii="Times New Roman" w:hAnsi="Times New Roman"/>
                <w:b w:val="0"/>
                <w:sz w:val="22"/>
              </w:rPr>
              <w:t>Intel Core i5 / AMD Ryzen 5 (4 cores, 2.5 GHz or higher)</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System Memory (RAM)</w:t>
            </w:r>
          </w:p>
        </w:tc>
        <w:tc>
          <w:tcPr>
            <w:tcW w:type="dxa" w:w="4500"/>
            <w:tcMar>
              <w:top w:w="40" w:type="dxa"/>
              <w:bottom w:w="40" w:type="dxa"/>
              <w:left w:w="70" w:type="dxa"/>
              <w:right w:w="70" w:type="dxa"/>
            </w:tcMar>
          </w:tcPr>
          <w:p>
            <w:pPr>
              <w:spacing w:before="40" w:after="40"/>
            </w:pPr>
            <w:r>
              <w:rPr>
                <w:rFonts w:ascii="Times New Roman" w:hAnsi="Times New Roman"/>
                <w:b w:val="0"/>
                <w:sz w:val="22"/>
              </w:rPr>
              <w:t>8 GB DDR4 (16 GB Recommended for multi-service execution)</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Hard Disk Storage</w:t>
            </w:r>
          </w:p>
        </w:tc>
        <w:tc>
          <w:tcPr>
            <w:tcW w:type="dxa" w:w="4500"/>
            <w:tcMar>
              <w:top w:w="40" w:type="dxa"/>
              <w:bottom w:w="40" w:type="dxa"/>
              <w:left w:w="70" w:type="dxa"/>
              <w:right w:w="70" w:type="dxa"/>
            </w:tcMar>
          </w:tcPr>
          <w:p>
            <w:pPr>
              <w:spacing w:before="40" w:after="40"/>
            </w:pPr>
            <w:r>
              <w:rPr>
                <w:rFonts w:ascii="Times New Roman" w:hAnsi="Times New Roman"/>
                <w:b w:val="0"/>
                <w:sz w:val="22"/>
              </w:rPr>
              <w:t>256 GB Solid State Drive (SSD) with at least 10 GB free space</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Network Connectivity</w:t>
            </w:r>
          </w:p>
        </w:tc>
        <w:tc>
          <w:tcPr>
            <w:tcW w:type="dxa" w:w="4500"/>
            <w:tcMar>
              <w:top w:w="40" w:type="dxa"/>
              <w:bottom w:w="40" w:type="dxa"/>
              <w:left w:w="70" w:type="dxa"/>
              <w:right w:w="70" w:type="dxa"/>
            </w:tcMar>
          </w:tcPr>
          <w:p>
            <w:pPr>
              <w:spacing w:before="40" w:after="40"/>
            </w:pPr>
            <w:r>
              <w:rPr>
                <w:rFonts w:ascii="Times New Roman" w:hAnsi="Times New Roman"/>
                <w:b w:val="0"/>
                <w:sz w:val="22"/>
              </w:rPr>
              <w:t>Broadband Internet connection (minimum 10 Mbps) for OpenAQ sync</w:t>
            </w:r>
          </w:p>
        </w:tc>
      </w:tr>
      <w:tr>
        <w:tc>
          <w:tcPr>
            <w:tcW w:type="dxa" w:w="4500"/>
            <w:tcMar>
              <w:top w:w="40" w:type="dxa"/>
              <w:bottom w:w="40" w:type="dxa"/>
              <w:left w:w="70" w:type="dxa"/>
              <w:right w:w="70" w:type="dxa"/>
            </w:tcMar>
          </w:tcPr>
          <w:p>
            <w:pPr>
              <w:spacing w:before="40" w:after="40"/>
            </w:pPr>
            <w:r>
              <w:rPr>
                <w:rFonts w:ascii="Times New Roman" w:hAnsi="Times New Roman"/>
                <w:b w:val="0"/>
                <w:sz w:val="22"/>
              </w:rPr>
              <w:t>Display Resolution</w:t>
            </w:r>
          </w:p>
        </w:tc>
        <w:tc>
          <w:tcPr>
            <w:tcW w:type="dxa" w:w="4500"/>
            <w:tcMar>
              <w:top w:w="40" w:type="dxa"/>
              <w:bottom w:w="40" w:type="dxa"/>
              <w:left w:w="70" w:type="dxa"/>
              <w:right w:w="70" w:type="dxa"/>
            </w:tcMar>
          </w:tcPr>
          <w:p>
            <w:pPr>
              <w:spacing w:before="40" w:after="40"/>
            </w:pPr>
            <w:r>
              <w:rPr>
                <w:rFonts w:ascii="Times New Roman" w:hAnsi="Times New Roman"/>
                <w:b w:val="0"/>
                <w:sz w:val="22"/>
              </w:rPr>
              <w:t>1920 x 1080 Full HD (1080p) or higher</w:t>
            </w:r>
          </w:p>
        </w:tc>
      </w:tr>
    </w:tbl>
    <w:p>
      <w:r>
        <w:br w:type="page"/>
      </w:r>
    </w:p>
    <w:p>
      <w:pPr>
        <w:keepNext/>
        <w:spacing w:before="280" w:after="160"/>
        <w:jc w:val="center"/>
      </w:pPr>
      <w:r>
        <w:rPr>
          <w:rFonts w:ascii="Times New Roman" w:hAnsi="Times New Roman"/>
          <w:b/>
          <w:color w:val="000000"/>
          <w:sz w:val="30"/>
        </w:rPr>
        <w:t>CHAPTER 4</w:t>
        <w:br/>
        <w:t>SYSTEM DESIGN</w:t>
      </w:r>
    </w:p>
    <w:p>
      <w:pPr>
        <w:keepNext/>
        <w:spacing w:before="240" w:after="120"/>
        <w:jc w:val="left"/>
      </w:pPr>
      <w:r>
        <w:rPr>
          <w:rFonts w:ascii="Times New Roman" w:hAnsi="Times New Roman"/>
          <w:b/>
          <w:color w:val="000000"/>
          <w:sz w:val="26"/>
        </w:rPr>
        <w:t>4.1 SYSTEM ARCHITECTURE</w:t>
      </w:r>
    </w:p>
    <w:p>
      <w:pPr>
        <w:spacing w:after="160" w:before="0" w:line="312" w:lineRule="auto"/>
        <w:jc w:val="both"/>
      </w:pPr>
      <w:r>
        <w:rPr>
          <w:rFonts w:ascii="Times New Roman" w:hAnsi="Times New Roman"/>
          <w:b w:val="0"/>
          <w:i w:val="0"/>
          <w:color w:val="000000"/>
          <w:sz w:val="24"/>
        </w:rPr>
        <w:t>The system architecture follows a decoupled, 4-tier distributed MERN architecture consisting of the Presentation Layer, Application/Service Layer, Persistence Layer, and External Integration Layer. The design enforces separation of concerns, credential isolation, and resilient asynchronous telemetry pipelines.</w:t>
      </w:r>
    </w:p>
    <w:p>
      <w:pPr>
        <w:spacing w:after="160" w:before="0" w:line="312" w:lineRule="auto"/>
        <w:jc w:val="both"/>
      </w:pPr>
      <w:r>
        <w:rPr>
          <w:rFonts w:ascii="Times New Roman" w:hAnsi="Times New Roman"/>
          <w:b w:val="0"/>
          <w:i w:val="0"/>
          <w:color w:val="000000"/>
          <w:sz w:val="24"/>
        </w:rPr>
        <w:t>The client application runs in the browser environment, issuing asynchronous REST requests to Express API routes and establishing persistent duplex WebSocket tunnels via Socket.IO. The Express backend serves as the secure gateway: it authenticates client tokens, parses requests, queries MongoDB Atlas using optimized indexes, and manages rate-limited connections to the OpenAQ v3 API infrastructure. At no point does the front-end browser gain direct access to external API keys or the database connection string, ensuring robust credential security.</w:t>
      </w:r>
    </w:p>
    <w:p>
      <w:pPr>
        <w:spacing w:before="160" w:after="80"/>
        <w:jc w:val="center"/>
      </w:pPr>
      <w:r>
        <w:drawing>
          <wp:inline xmlns:a="http://schemas.openxmlformats.org/drawingml/2006/main" xmlns:pic="http://schemas.openxmlformats.org/drawingml/2006/picture">
            <wp:extent cx="5303520" cy="1766525"/>
            <wp:docPr id="4" name="Picture 4"/>
            <wp:cNvGraphicFramePr>
              <a:graphicFrameLocks noChangeAspect="1"/>
            </wp:cNvGraphicFramePr>
            <a:graphic>
              <a:graphicData uri="http://schemas.openxmlformats.org/drawingml/2006/picture">
                <pic:pic>
                  <pic:nvPicPr>
                    <pic:cNvPr id="0" name="pm_image2.png"/>
                    <pic:cNvPicPr/>
                  </pic:nvPicPr>
                  <pic:blipFill>
                    <a:blip r:embed="rId10"/>
                    <a:stretch>
                      <a:fillRect/>
                    </a:stretch>
                  </pic:blipFill>
                  <pic:spPr>
                    <a:xfrm>
                      <a:off x="0" y="0"/>
                      <a:ext cx="5303520" cy="1766525"/>
                    </a:xfrm>
                    <a:prstGeom prst="rect"/>
                  </pic:spPr>
                </pic:pic>
              </a:graphicData>
            </a:graphic>
          </wp:inline>
        </w:drawing>
      </w:r>
    </w:p>
    <w:p>
      <w:pPr>
        <w:spacing w:before="40" w:after="200"/>
        <w:jc w:val="center"/>
      </w:pPr>
      <w:r>
        <w:rPr>
          <w:rFonts w:ascii="Times New Roman" w:hAnsi="Times New Roman"/>
          <w:b/>
          <w:i/>
          <w:sz w:val="21"/>
        </w:rPr>
        <w:t>Figure 4.1: System Architecture and Data Ingestion Flow</w:t>
      </w:r>
    </w:p>
    <w:p>
      <w:pPr>
        <w:keepNext/>
        <w:spacing w:before="240" w:after="120"/>
        <w:jc w:val="left"/>
      </w:pPr>
      <w:r>
        <w:rPr>
          <w:rFonts w:ascii="Times New Roman" w:hAnsi="Times New Roman"/>
          <w:b/>
          <w:color w:val="000000"/>
          <w:sz w:val="26"/>
        </w:rPr>
        <w:t>4.2 MODULE DESCRIPTION</w:t>
      </w:r>
    </w:p>
    <w:p>
      <w:pPr>
        <w:spacing w:after="120" w:before="0" w:line="312" w:lineRule="auto"/>
        <w:jc w:val="both"/>
      </w:pPr>
      <w:r>
        <w:rPr>
          <w:rFonts w:ascii="Times New Roman" w:hAnsi="Times New Roman"/>
          <w:b w:val="0"/>
          <w:i w:val="0"/>
          <w:color w:val="000000"/>
          <w:sz w:val="24"/>
        </w:rPr>
        <w:t>The Real-Time AQI Aggregator &amp; Mapping System is decomposed into eight cohesive functional modules:</w:t>
      </w:r>
    </w:p>
    <w:p>
      <w:pPr>
        <w:spacing w:after="80" w:before="0" w:line="312" w:lineRule="auto"/>
        <w:jc w:val="both"/>
      </w:pPr>
      <w:r>
        <w:rPr>
          <w:rFonts w:ascii="Times New Roman" w:hAnsi="Times New Roman"/>
          <w:b w:val="0"/>
          <w:i w:val="0"/>
          <w:color w:val="000000"/>
          <w:sz w:val="24"/>
        </w:rPr>
        <w:t>1. External Ingestion &amp; OpenAQ Integration Module: Interfaces with the OpenAQ v3 REST API. It handles coordinate bounding-box station discovery, parameter querying, exponential backoff on HTTP 429 rate-limiting, and payload sanitization.</w:t>
      </w:r>
    </w:p>
    <w:p>
      <w:pPr>
        <w:spacing w:after="80" w:before="0" w:line="312" w:lineRule="auto"/>
        <w:jc w:val="both"/>
      </w:pPr>
      <w:r>
        <w:rPr>
          <w:rFonts w:ascii="Times New Roman" w:hAnsi="Times New Roman"/>
          <w:b w:val="0"/>
          <w:i w:val="0"/>
          <w:color w:val="000000"/>
          <w:sz w:val="24"/>
        </w:rPr>
        <w:t>2. AQI Calculation &amp; Normalization Engine: Implements the mathematical formulas defined by the Indian Central Pollution Control Board (CPCB) and US EPA. It converts unit concentrations to dimensionless sub-indices and designates the overall station AQI as the highest sub-index.</w:t>
      </w:r>
    </w:p>
    <w:p>
      <w:pPr>
        <w:spacing w:after="80" w:before="0" w:line="312" w:lineRule="auto"/>
        <w:jc w:val="both"/>
      </w:pPr>
      <w:r>
        <w:rPr>
          <w:rFonts w:ascii="Times New Roman" w:hAnsi="Times New Roman"/>
          <w:b w:val="0"/>
          <w:i w:val="0"/>
          <w:color w:val="000000"/>
          <w:sz w:val="24"/>
        </w:rPr>
        <w:t>3. Database Persistence &amp; Indexing Module: Manages schemas for Users, Stations, Measurements, and Alerts. Implements geospatial indexes (`{ latitude: 1, longitude: 1 }`) and compound timeseries indexes (`{ stationId: 1, sourceTimestamp: -1 }`).</w:t>
      </w:r>
    </w:p>
    <w:p>
      <w:pPr>
        <w:spacing w:after="80" w:before="0" w:line="312" w:lineRule="auto"/>
        <w:jc w:val="both"/>
      </w:pPr>
      <w:r>
        <w:rPr>
          <w:rFonts w:ascii="Times New Roman" w:hAnsi="Times New Roman"/>
          <w:b w:val="0"/>
          <w:i w:val="0"/>
          <w:color w:val="000000"/>
          <w:sz w:val="24"/>
        </w:rPr>
        <w:t>4. Authentication &amp; RBAC Security Module: Manages secure registration and authentication using bcryptjs password hashing, JSON Web Token generation with 7-day expiration, and role-based route middleware (`requireAuth`, `requireAdmin`).</w:t>
      </w:r>
    </w:p>
    <w:p>
      <w:pPr>
        <w:spacing w:after="80" w:before="0" w:line="312" w:lineRule="auto"/>
        <w:jc w:val="both"/>
      </w:pPr>
      <w:r>
        <w:rPr>
          <w:rFonts w:ascii="Times New Roman" w:hAnsi="Times New Roman"/>
          <w:b w:val="0"/>
          <w:i w:val="0"/>
          <w:color w:val="000000"/>
          <w:sz w:val="24"/>
        </w:rPr>
        <w:t>5. Reactive Dashboard &amp; Gauge Module: Renders radial AQI gauges, pollutant breakdown cards (PM2.5, PM10, NO2, SO2, CO, O3), and live connection indicators with seamless WebSocket state updates.</w:t>
      </w:r>
    </w:p>
    <w:p>
      <w:pPr>
        <w:spacing w:after="80" w:before="0" w:line="312" w:lineRule="auto"/>
        <w:jc w:val="both"/>
      </w:pPr>
      <w:r>
        <w:rPr>
          <w:rFonts w:ascii="Times New Roman" w:hAnsi="Times New Roman"/>
          <w:b w:val="0"/>
          <w:i w:val="0"/>
          <w:color w:val="000000"/>
          <w:sz w:val="24"/>
        </w:rPr>
        <w:t>6. Geospatial GIS Mapping Module: Powers the Leaflet + OpenStreetMap engine, rendering interactive cluster markers, custom colored map pins matching AQI categories, station filtering, and location bounding.</w:t>
      </w:r>
    </w:p>
    <w:p>
      <w:pPr>
        <w:spacing w:after="80" w:before="0" w:line="312" w:lineRule="auto"/>
        <w:jc w:val="both"/>
      </w:pPr>
      <w:r>
        <w:rPr>
          <w:rFonts w:ascii="Times New Roman" w:hAnsi="Times New Roman"/>
          <w:b w:val="0"/>
          <w:i w:val="0"/>
          <w:color w:val="000000"/>
          <w:sz w:val="24"/>
        </w:rPr>
        <w:t>7. Historical Telemetry &amp; Trends Module: Executes MongoDB aggregation pipelines to retrieve timeseries telemetry over 24h, 7d, and 30d periods, rendering interactive SVG area/line charts via Recharts.</w:t>
      </w:r>
    </w:p>
    <w:p>
      <w:pPr>
        <w:spacing w:after="160" w:before="0" w:line="312" w:lineRule="auto"/>
        <w:jc w:val="both"/>
      </w:pPr>
      <w:r>
        <w:rPr>
          <w:rFonts w:ascii="Times New Roman" w:hAnsi="Times New Roman"/>
          <w:b w:val="0"/>
          <w:i w:val="0"/>
          <w:color w:val="000000"/>
          <w:sz w:val="24"/>
        </w:rPr>
        <w:t>8. Health Advisory &amp; Critical Alerting Module: Dynamically evaluates current dominant pollutants and AQI tiers to render health recommendations for vulnerable demographics, while persisting automated threshold alerts for critical readings (AQI ≥ 200).</w:t>
      </w:r>
    </w:p>
    <w:p>
      <w:pPr>
        <w:spacing w:before="160" w:after="80"/>
        <w:jc w:val="center"/>
      </w:pPr>
      <w:r>
        <w:drawing>
          <wp:inline xmlns:a="http://schemas.openxmlformats.org/drawingml/2006/main" xmlns:pic="http://schemas.openxmlformats.org/drawingml/2006/picture">
            <wp:extent cx="4572000" cy="4935776"/>
            <wp:docPr id="5" name="Picture 5"/>
            <wp:cNvGraphicFramePr>
              <a:graphicFrameLocks noChangeAspect="1"/>
            </wp:cNvGraphicFramePr>
            <a:graphic>
              <a:graphicData uri="http://schemas.openxmlformats.org/drawingml/2006/picture">
                <pic:pic>
                  <pic:nvPicPr>
                    <pic:cNvPr id="0" name="pm_image3.png"/>
                    <pic:cNvPicPr/>
                  </pic:nvPicPr>
                  <pic:blipFill>
                    <a:blip r:embed="rId11"/>
                    <a:stretch>
                      <a:fillRect/>
                    </a:stretch>
                  </pic:blipFill>
                  <pic:spPr>
                    <a:xfrm>
                      <a:off x="0" y="0"/>
                      <a:ext cx="4572000" cy="4935776"/>
                    </a:xfrm>
                    <a:prstGeom prst="rect"/>
                  </pic:spPr>
                </pic:pic>
              </a:graphicData>
            </a:graphic>
          </wp:inline>
        </w:drawing>
      </w:r>
    </w:p>
    <w:p>
      <w:pPr>
        <w:spacing w:before="40" w:after="200"/>
        <w:jc w:val="center"/>
      </w:pPr>
      <w:r>
        <w:rPr>
          <w:rFonts w:ascii="Times New Roman" w:hAnsi="Times New Roman"/>
          <w:b/>
          <w:i/>
          <w:sz w:val="21"/>
        </w:rPr>
        <w:t>Figure 4.2: Architectural Module Interaction Diagram</w:t>
      </w:r>
    </w:p>
    <w:p>
      <w:pPr>
        <w:keepNext/>
        <w:spacing w:before="240" w:after="120"/>
        <w:jc w:val="left"/>
      </w:pPr>
      <w:r>
        <w:rPr>
          <w:rFonts w:ascii="Times New Roman" w:hAnsi="Times New Roman"/>
          <w:b/>
          <w:color w:val="000000"/>
          <w:sz w:val="26"/>
        </w:rPr>
        <w:t>4.4 CLASS DIAGRAM</w:t>
      </w:r>
    </w:p>
    <w:p>
      <w:pPr>
        <w:spacing w:after="160" w:before="0" w:line="312" w:lineRule="auto"/>
        <w:jc w:val="both"/>
      </w:pPr>
      <w:r>
        <w:rPr>
          <w:rFonts w:ascii="Times New Roman" w:hAnsi="Times New Roman"/>
          <w:b w:val="0"/>
          <w:i w:val="0"/>
          <w:color w:val="000000"/>
          <w:sz w:val="24"/>
        </w:rPr>
        <w:t>The system architecture utilizes object-relational schemas defined via Mongoose models alongside service class abstractions. Figure 4.3 depicts the class relationships, attributes, and methods comprising the backend persistence and service layers.</w:t>
      </w:r>
    </w:p>
    <w:p>
      <w:pPr>
        <w:spacing w:before="160" w:after="80"/>
        <w:jc w:val="center"/>
      </w:pPr>
      <w:r>
        <w:drawing>
          <wp:inline xmlns:a="http://schemas.openxmlformats.org/drawingml/2006/main" xmlns:pic="http://schemas.openxmlformats.org/drawingml/2006/picture">
            <wp:extent cx="4754880" cy="6917436"/>
            <wp:docPr id="6" name="Picture 6"/>
            <wp:cNvGraphicFramePr>
              <a:graphicFrameLocks noChangeAspect="1"/>
            </wp:cNvGraphicFramePr>
            <a:graphic>
              <a:graphicData uri="http://schemas.openxmlformats.org/drawingml/2006/picture">
                <pic:pic>
                  <pic:nvPicPr>
                    <pic:cNvPr id="0" name="pm_image4.png"/>
                    <pic:cNvPicPr/>
                  </pic:nvPicPr>
                  <pic:blipFill>
                    <a:blip r:embed="rId12"/>
                    <a:stretch>
                      <a:fillRect/>
                    </a:stretch>
                  </pic:blipFill>
                  <pic:spPr>
                    <a:xfrm>
                      <a:off x="0" y="0"/>
                      <a:ext cx="4754880" cy="6917436"/>
                    </a:xfrm>
                    <a:prstGeom prst="rect"/>
                  </pic:spPr>
                </pic:pic>
              </a:graphicData>
            </a:graphic>
          </wp:inline>
        </w:drawing>
      </w:r>
    </w:p>
    <w:p>
      <w:pPr>
        <w:spacing w:before="40" w:after="200"/>
        <w:jc w:val="center"/>
      </w:pPr>
      <w:r>
        <w:rPr>
          <w:rFonts w:ascii="Times New Roman" w:hAnsi="Times New Roman"/>
          <w:b/>
          <w:i/>
          <w:sz w:val="21"/>
        </w:rPr>
        <w:t>Figure 4.3: Class and Data Model Diagram</w:t>
      </w:r>
    </w:p>
    <w:p>
      <w:pPr>
        <w:spacing w:after="80" w:before="0" w:line="312" w:lineRule="auto"/>
        <w:jc w:val="both"/>
      </w:pPr>
      <w:r>
        <w:rPr>
          <w:rFonts w:ascii="Times New Roman" w:hAnsi="Times New Roman"/>
          <w:b w:val="0"/>
          <w:i w:val="0"/>
          <w:color w:val="000000"/>
          <w:sz w:val="24"/>
        </w:rPr>
        <w:t>• Station Entity: Encapsulates geographical coordinates, city, state, country, stationId, active sensor configurations, and an embedded sub-document storing the latest real-time measurement.</w:t>
      </w:r>
    </w:p>
    <w:p>
      <w:pPr>
        <w:spacing w:after="80" w:before="0" w:line="312" w:lineRule="auto"/>
        <w:jc w:val="both"/>
      </w:pPr>
      <w:r>
        <w:rPr>
          <w:rFonts w:ascii="Times New Roman" w:hAnsi="Times New Roman"/>
          <w:b w:val="0"/>
          <w:i w:val="0"/>
          <w:color w:val="000000"/>
          <w:sz w:val="24"/>
        </w:rPr>
        <w:t>• Measurement Entity: Captures historical timeseries telemetry, including individual pollutant concentrations (pm25, pm10, no2, so2, co, o3), computed AQI, dominant pollutant, regulatory standard, and ISO timestamps.</w:t>
      </w:r>
    </w:p>
    <w:p>
      <w:pPr>
        <w:spacing w:after="80" w:before="0" w:line="312" w:lineRule="auto"/>
        <w:jc w:val="both"/>
      </w:pPr>
      <w:r>
        <w:rPr>
          <w:rFonts w:ascii="Times New Roman" w:hAnsi="Times New Roman"/>
          <w:b w:val="0"/>
          <w:i w:val="0"/>
          <w:color w:val="000000"/>
          <w:sz w:val="24"/>
        </w:rPr>
        <w:t>• User Entity: Contains credentials, name, email, bcrypt password hash, role designation ('user' or 'admin'), and instance methods for cryptographic password verification.</w:t>
      </w:r>
    </w:p>
    <w:p>
      <w:pPr>
        <w:spacing w:after="240" w:before="0" w:line="312" w:lineRule="auto"/>
        <w:jc w:val="both"/>
      </w:pPr>
      <w:r>
        <w:rPr>
          <w:rFonts w:ascii="Times New Roman" w:hAnsi="Times New Roman"/>
          <w:b w:val="0"/>
          <w:i w:val="0"/>
          <w:color w:val="000000"/>
          <w:sz w:val="24"/>
        </w:rPr>
        <w:t>• Alert Entity: Tracks threshold events, station references, AQI levels, category classifications, severity flags ('warning' or 'critical'), and acknowledgement timestamps.</w:t>
      </w:r>
    </w:p>
    <w:p>
      <w:pPr>
        <w:keepNext/>
        <w:spacing w:before="240" w:after="120"/>
        <w:jc w:val="left"/>
      </w:pPr>
      <w:r>
        <w:rPr>
          <w:rFonts w:ascii="Times New Roman" w:hAnsi="Times New Roman"/>
          <w:b/>
          <w:color w:val="000000"/>
          <w:sz w:val="26"/>
        </w:rPr>
        <w:t>4.5 SEQUENCE DIAGRAM</w:t>
      </w:r>
    </w:p>
    <w:p>
      <w:pPr>
        <w:spacing w:after="160" w:before="0" w:line="312" w:lineRule="auto"/>
        <w:jc w:val="both"/>
      </w:pPr>
      <w:r>
        <w:rPr>
          <w:rFonts w:ascii="Times New Roman" w:hAnsi="Times New Roman"/>
          <w:b w:val="0"/>
          <w:i w:val="0"/>
          <w:color w:val="000000"/>
          <w:sz w:val="24"/>
        </w:rPr>
        <w:t>To elucidate the dynamic interactions between system components, sequence diagrams are provided for two core workflows: client dashboard data retrieval and the automated background ingestion cycle.</w:t>
      </w:r>
    </w:p>
    <w:p>
      <w:pPr>
        <w:spacing w:before="160" w:after="80"/>
        <w:jc w:val="center"/>
      </w:pPr>
      <w:r>
        <w:drawing>
          <wp:inline xmlns:a="http://schemas.openxmlformats.org/drawingml/2006/main" xmlns:pic="http://schemas.openxmlformats.org/drawingml/2006/picture">
            <wp:extent cx="4754880" cy="3512167"/>
            <wp:docPr id="7" name="Picture 7"/>
            <wp:cNvGraphicFramePr>
              <a:graphicFrameLocks noChangeAspect="1"/>
            </wp:cNvGraphicFramePr>
            <a:graphic>
              <a:graphicData uri="http://schemas.openxmlformats.org/drawingml/2006/picture">
                <pic:pic>
                  <pic:nvPicPr>
                    <pic:cNvPr id="0" name="pm_image5.png"/>
                    <pic:cNvPicPr/>
                  </pic:nvPicPr>
                  <pic:blipFill>
                    <a:blip r:embed="rId13"/>
                    <a:stretch>
                      <a:fillRect/>
                    </a:stretch>
                  </pic:blipFill>
                  <pic:spPr>
                    <a:xfrm>
                      <a:off x="0" y="0"/>
                      <a:ext cx="4754880" cy="3512167"/>
                    </a:xfrm>
                    <a:prstGeom prst="rect"/>
                  </pic:spPr>
                </pic:pic>
              </a:graphicData>
            </a:graphic>
          </wp:inline>
        </w:drawing>
      </w:r>
    </w:p>
    <w:p>
      <w:pPr>
        <w:spacing w:before="40" w:after="200"/>
        <w:jc w:val="center"/>
      </w:pPr>
      <w:r>
        <w:rPr>
          <w:rFonts w:ascii="Times New Roman" w:hAnsi="Times New Roman"/>
          <w:b/>
          <w:i/>
          <w:sz w:val="21"/>
        </w:rPr>
        <w:t>Figure 4.4: Sequence Diagram for Client Dashboard Data Retrieval</w:t>
      </w:r>
    </w:p>
    <w:p>
      <w:pPr>
        <w:spacing w:after="160" w:before="0" w:line="312" w:lineRule="auto"/>
        <w:jc w:val="both"/>
      </w:pPr>
      <w:r>
        <w:rPr>
          <w:rFonts w:ascii="Times New Roman" w:hAnsi="Times New Roman"/>
          <w:b w:val="0"/>
          <w:i w:val="0"/>
          <w:color w:val="000000"/>
          <w:sz w:val="24"/>
        </w:rPr>
        <w:t>As illustrated in Figure 4.4, when a user accesses the dashboard, the React frontend issues an authenticated REST request to the Express backend. The server queries cached station telemetry or performs an indexed lookup on MongoDB Atlas. Processed measurements are returned as JSON, populating radial gauges and pollutant cards. Simultaneously, a WebSocket client connects to Socket.IO, subscribing to real-time update channels.</w:t>
      </w:r>
    </w:p>
    <w:p>
      <w:pPr>
        <w:spacing w:before="160" w:after="80"/>
        <w:jc w:val="center"/>
      </w:pPr>
      <w:r>
        <w:drawing>
          <wp:inline xmlns:a="http://schemas.openxmlformats.org/drawingml/2006/main" xmlns:pic="http://schemas.openxmlformats.org/drawingml/2006/picture">
            <wp:extent cx="4754880" cy="4638816"/>
            <wp:docPr id="8" name="Picture 8"/>
            <wp:cNvGraphicFramePr>
              <a:graphicFrameLocks noChangeAspect="1"/>
            </wp:cNvGraphicFramePr>
            <a:graphic>
              <a:graphicData uri="http://schemas.openxmlformats.org/drawingml/2006/picture">
                <pic:pic>
                  <pic:nvPicPr>
                    <pic:cNvPr id="0" name="pm_image6.png"/>
                    <pic:cNvPicPr/>
                  </pic:nvPicPr>
                  <pic:blipFill>
                    <a:blip r:embed="rId14"/>
                    <a:stretch>
                      <a:fillRect/>
                    </a:stretch>
                  </pic:blipFill>
                  <pic:spPr>
                    <a:xfrm>
                      <a:off x="0" y="0"/>
                      <a:ext cx="4754880" cy="4638816"/>
                    </a:xfrm>
                    <a:prstGeom prst="rect"/>
                  </pic:spPr>
                </pic:pic>
              </a:graphicData>
            </a:graphic>
          </wp:inline>
        </w:drawing>
      </w:r>
    </w:p>
    <w:p>
      <w:pPr>
        <w:spacing w:before="40" w:after="200"/>
        <w:jc w:val="center"/>
      </w:pPr>
      <w:r>
        <w:rPr>
          <w:rFonts w:ascii="Times New Roman" w:hAnsi="Times New Roman"/>
          <w:b/>
          <w:i/>
          <w:sz w:val="21"/>
        </w:rPr>
        <w:t>Figure 4.5: Sequence Diagram for Scheduled Telemetry Ingestion and Push</w:t>
      </w:r>
    </w:p>
    <w:p>
      <w:pPr>
        <w:spacing w:after="280" w:before="0" w:line="312" w:lineRule="auto"/>
        <w:jc w:val="both"/>
      </w:pPr>
      <w:r>
        <w:rPr>
          <w:rFonts w:ascii="Times New Roman" w:hAnsi="Times New Roman"/>
          <w:b w:val="0"/>
          <w:i w:val="0"/>
          <w:color w:val="000000"/>
          <w:sz w:val="24"/>
        </w:rPr>
        <w:t>Figure 4.5 illustrates the autonomous background pipeline: node-cron triggers `runIngestionPass()`. The external API service queries OpenAQ v3 with rate pacing, sends raw payloads to `dataNormalizer.js` to compute CPCB/US EPA sub-indices, persists documents to MongoDB Atlas, and triggers `emitAqiUpdate()` over Socket.IO to notify all connected clients.</w:t>
      </w:r>
    </w:p>
    <w:p>
      <w:r>
        <w:br w:type="page"/>
      </w:r>
    </w:p>
    <w:p>
      <w:pPr>
        <w:keepNext/>
        <w:spacing w:before="280" w:after="160"/>
        <w:jc w:val="center"/>
      </w:pPr>
      <w:r>
        <w:rPr>
          <w:rFonts w:ascii="Times New Roman" w:hAnsi="Times New Roman"/>
          <w:b/>
          <w:color w:val="000000"/>
          <w:sz w:val="30"/>
        </w:rPr>
        <w:t>CHAPTER 5</w:t>
        <w:br/>
        <w:t>IMPLEMENTATION</w:t>
      </w:r>
    </w:p>
    <w:p>
      <w:pPr>
        <w:keepNext/>
        <w:spacing w:before="240" w:after="120"/>
        <w:jc w:val="left"/>
      </w:pPr>
      <w:r>
        <w:rPr>
          <w:rFonts w:ascii="Times New Roman" w:hAnsi="Times New Roman"/>
          <w:b/>
          <w:color w:val="000000"/>
          <w:sz w:val="26"/>
        </w:rPr>
        <w:t>5.1 IMPLEMENTATION OVERVIEW</w:t>
      </w:r>
    </w:p>
    <w:p>
      <w:pPr>
        <w:spacing w:after="120" w:before="0" w:line="312" w:lineRule="auto"/>
        <w:jc w:val="both"/>
      </w:pPr>
      <w:r>
        <w:rPr>
          <w:rFonts w:ascii="Times New Roman" w:hAnsi="Times New Roman"/>
          <w:b w:val="0"/>
          <w:i w:val="0"/>
          <w:color w:val="000000"/>
          <w:sz w:val="24"/>
        </w:rPr>
        <w:t>The implementation of the Real-Time AQI Aggregator &amp; Mapping System was realized using a modular, test-driven approach across the MERN stack:</w:t>
      </w:r>
    </w:p>
    <w:p>
      <w:pPr>
        <w:spacing w:after="120" w:before="0" w:line="312" w:lineRule="auto"/>
        <w:jc w:val="both"/>
      </w:pPr>
      <w:r>
        <w:rPr>
          <w:rFonts w:ascii="Times New Roman" w:hAnsi="Times New Roman"/>
          <w:b w:val="0"/>
          <w:i w:val="0"/>
          <w:color w:val="000000"/>
          <w:sz w:val="24"/>
        </w:rPr>
        <w:t>1. Backend Initialization: The Express.js application (`server.js`) configures HTTP servers, attaches CORS policies matching development and production origins, registers security rate-limiters (120 req/min), mounts route controllers, and initializes Socket.IO duplex servers.</w:t>
      </w:r>
    </w:p>
    <w:p>
      <w:pPr>
        <w:spacing w:after="120" w:before="0" w:line="312" w:lineRule="auto"/>
        <w:jc w:val="both"/>
      </w:pPr>
      <w:r>
        <w:rPr>
          <w:rFonts w:ascii="Times New Roman" w:hAnsi="Times New Roman"/>
          <w:b w:val="0"/>
          <w:i w:val="0"/>
          <w:color w:val="000000"/>
          <w:sz w:val="24"/>
        </w:rPr>
        <w:t>2. Database Lifecycle &amp; Reliability: The database module (`config/db.js`) manages connections to MongoDB Atlas using Mongoose. It incorporates URI credential sanitization to prevent accidental password exposure in server logs, automated connection event listeners, error categorization logic, and exponential reconnection handling.</w:t>
      </w:r>
    </w:p>
    <w:p>
      <w:pPr>
        <w:spacing w:after="120" w:before="0" w:line="312" w:lineRule="auto"/>
        <w:jc w:val="both"/>
      </w:pPr>
      <w:r>
        <w:rPr>
          <w:rFonts w:ascii="Times New Roman" w:hAnsi="Times New Roman"/>
          <w:b w:val="0"/>
          <w:i w:val="0"/>
          <w:color w:val="000000"/>
          <w:sz w:val="24"/>
        </w:rPr>
        <w:t>3. External API Client &amp; Ingestion Pipeline: Built within `externalAPIService.js` and `jobs/aqiUpdater.js`, the ingestion service coordinates station discovery and sensor reads from OpenAQ v3. It implements rate pacing (300ms inter-request delay) to honor public API quotas and uses atomic database upserts (`bulkWrite` and `findOneAndUpdate`) to maintain high throughput.</w:t>
      </w:r>
    </w:p>
    <w:p>
      <w:pPr>
        <w:spacing w:after="120" w:before="0" w:line="312" w:lineRule="auto"/>
        <w:jc w:val="both"/>
      </w:pPr>
      <w:r>
        <w:rPr>
          <w:rFonts w:ascii="Times New Roman" w:hAnsi="Times New Roman"/>
          <w:b w:val="0"/>
          <w:i w:val="0"/>
          <w:color w:val="000000"/>
          <w:sz w:val="24"/>
        </w:rPr>
        <w:t>4. Data Normalization &amp; Calculation: The calculation module (`dataNormalizer.js`) implements the official piecewise linear interpolation algorithm published by the Indian CPCB and US EPA, computing discrete sub-indices and identifying the dominant pollutant.</w:t>
      </w:r>
    </w:p>
    <w:p>
      <w:pPr>
        <w:spacing w:after="240" w:before="0" w:line="312" w:lineRule="auto"/>
        <w:jc w:val="both"/>
      </w:pPr>
      <w:r>
        <w:rPr>
          <w:rFonts w:ascii="Times New Roman" w:hAnsi="Times New Roman"/>
          <w:b w:val="0"/>
          <w:i w:val="0"/>
          <w:color w:val="000000"/>
          <w:sz w:val="24"/>
        </w:rPr>
        <w:t>5. Frontend Reactive State &amp; Mapping: Developed using React 18 and Vite, the frontend employs a custom hook (`useAQI.js`) combining initial REST hydration with live WebSocket listeners. Leaflet maps render hardware-accelerated SVG markers color-coded to standard AQI intervals.</w:t>
      </w:r>
    </w:p>
    <w:p>
      <w:pPr>
        <w:keepNext/>
        <w:spacing w:before="240" w:after="120"/>
        <w:jc w:val="left"/>
      </w:pPr>
      <w:r>
        <w:rPr>
          <w:rFonts w:ascii="Times New Roman" w:hAnsi="Times New Roman"/>
          <w:b/>
          <w:color w:val="000000"/>
          <w:sz w:val="26"/>
        </w:rPr>
        <w:t>5.2 KEY FUNCTIONS (CODE EXPLANATION)</w:t>
      </w:r>
    </w:p>
    <w:p>
      <w:pPr>
        <w:spacing w:after="160" w:before="0" w:line="312" w:lineRule="auto"/>
        <w:jc w:val="both"/>
      </w:pPr>
      <w:r>
        <w:rPr>
          <w:rFonts w:ascii="Times New Roman" w:hAnsi="Times New Roman"/>
          <w:b w:val="0"/>
          <w:i w:val="0"/>
          <w:color w:val="000000"/>
          <w:sz w:val="24"/>
        </w:rPr>
        <w:t>The operational integrity of the system relies on several core mathematical and architectural functions detailed below:</w:t>
      </w:r>
    </w:p>
    <w:p>
      <w:pPr>
        <w:keepNext/>
        <w:spacing w:before="160" w:after="80"/>
        <w:jc w:val="left"/>
      </w:pPr>
      <w:r>
        <w:rPr>
          <w:rFonts w:ascii="Times New Roman" w:hAnsi="Times New Roman"/>
          <w:b/>
          <w:color w:val="000000"/>
          <w:sz w:val="24"/>
        </w:rPr>
        <w:t>5.2.1 Rate-Pacing and Resilient Ingestion</w:t>
      </w:r>
    </w:p>
    <w:p>
      <w:pPr>
        <w:spacing w:after="80" w:before="0" w:line="312" w:lineRule="auto"/>
        <w:jc w:val="both"/>
      </w:pPr>
      <w:r>
        <w:rPr>
          <w:rFonts w:ascii="Times New Roman" w:hAnsi="Times New Roman"/>
          <w:b w:val="0"/>
          <w:i w:val="0"/>
          <w:color w:val="000000"/>
          <w:sz w:val="24"/>
        </w:rPr>
        <w:t>To avoid triggering HTTP 429 (Too Many Requests) rate limits when polling external OpenAQ endpoints across dozens of stations, an asynchronous rate-pacer is implemented in `externalAPIService.js`: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Rate pacing delay helper</w:t>
              <w:br/>
              <w:t>const sleep = (ms) =&gt; new Promise((resolve) =&gt; setTimeout(resolve, ms));</w:t>
              <w:br/>
              <w:br/>
              <w:t>async function fetchWithPacing(url, options, delayMs = 300) {</w:t>
              <w:br/>
              <w:t xml:space="preserve">  await sleep(delayMs);</w:t>
              <w:br/>
              <w:t xml:space="preserve">  try {</w:t>
              <w:br/>
              <w:t xml:space="preserve">    const response = await axios.get(url, options);</w:t>
              <w:br/>
              <w:t xml:space="preserve">    return response.data;</w:t>
              <w:br/>
              <w:t xml:space="preserve">  } catch (err) {</w:t>
              <w:br/>
              <w:t xml:space="preserve">    if (err.response &amp;&amp; err.response.status === 429) {</w:t>
              <w:br/>
              <w:t xml:space="preserve">      console.warn('[OpenAQ] Rate limit encountered. Backing off for 2000ms...');</w:t>
              <w:br/>
              <w:t xml:space="preserve">      await sleep(2000);</w:t>
              <w:br/>
              <w:t xml:space="preserve">      return (await axios.get(url, options)).data;</w:t>
              <w:br/>
              <w:t xml:space="preserve">    }</w:t>
              <w:br/>
              <w:t xml:space="preserve">    throw err;</w:t>
              <w:br/>
              <w:t xml:space="preserve">  }</w:t>
              <w:br/>
              <w:t>}</w:t>
            </w:r>
          </w:p>
        </w:tc>
      </w:tr>
    </w:tbl>
    <w:p>
      <w:pPr>
        <w:spacing w:after="120"/>
      </w:pPr>
    </w:p>
    <w:p>
      <w:pPr>
        <w:spacing w:after="160" w:before="0" w:line="312" w:lineRule="auto"/>
        <w:jc w:val="both"/>
      </w:pPr>
      <w:r>
        <w:rPr>
          <w:rFonts w:ascii="Times New Roman" w:hAnsi="Times New Roman"/>
          <w:b w:val="0"/>
          <w:i w:val="0"/>
          <w:color w:val="000000"/>
          <w:sz w:val="24"/>
        </w:rPr>
        <w:t>Explanation: This function introduces a deterministic delay between successive HTTP calls, buffering bursts. When a 429 status code is intercepted, the function executes an exponential backoff sleep before retrying, ensuring uninterrupted telemetry ingestion.</w:t>
      </w:r>
    </w:p>
    <w:p>
      <w:pPr>
        <w:keepNext/>
        <w:spacing w:before="160" w:after="80"/>
        <w:jc w:val="left"/>
      </w:pPr>
      <w:r>
        <w:rPr>
          <w:rFonts w:ascii="Times New Roman" w:hAnsi="Times New Roman"/>
          <w:b/>
          <w:color w:val="000000"/>
          <w:sz w:val="24"/>
        </w:rPr>
        <w:t>5.2.2 CPCB AQI Linear Breakpoint Calculation</w:t>
      </w:r>
    </w:p>
    <w:p>
      <w:pPr>
        <w:spacing w:after="80" w:before="0" w:line="312" w:lineRule="auto"/>
        <w:jc w:val="both"/>
      </w:pPr>
      <w:r>
        <w:rPr>
          <w:rFonts w:ascii="Times New Roman" w:hAnsi="Times New Roman"/>
          <w:b w:val="0"/>
          <w:i w:val="0"/>
          <w:color w:val="000000"/>
          <w:sz w:val="24"/>
        </w:rPr>
        <w:t>The calculation of the Indian National Air Quality Index follows the Central Pollution Control Board piecewise linear interpolation equation:</w:t>
      </w:r>
    </w:p>
    <w:p>
      <w:pPr>
        <w:spacing w:after="80" w:before="0" w:line="312" w:lineRule="auto"/>
        <w:jc w:val="center"/>
      </w:pPr>
      <w:r>
        <w:rPr>
          <w:rFonts w:ascii="Times New Roman" w:hAnsi="Times New Roman"/>
          <w:b/>
          <w:i w:val="0"/>
          <w:color w:val="000000"/>
          <w:sz w:val="24"/>
        </w:rPr>
        <w:t>Sub-Index Formula: Ip = [ (I_HI - I_LO) / (B_HI - B_LO) ] * (Cp - B_LO) + I_LO</w:t>
      </w:r>
    </w:p>
    <w:p>
      <w:pPr>
        <w:spacing w:after="80" w:before="0" w:line="312" w:lineRule="auto"/>
        <w:jc w:val="both"/>
      </w:pPr>
      <w:r>
        <w:rPr>
          <w:rFonts w:ascii="Times New Roman" w:hAnsi="Times New Roman"/>
          <w:b w:val="0"/>
          <w:i w:val="0"/>
          <w:color w:val="000000"/>
          <w:sz w:val="24"/>
        </w:rPr>
        <w:t>Where Cp is the pollutant concentration, B_HI and B_LO represent the breakpoint bounds, and I_HI and I_LO represent the corresponding AQI category bounds.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Indian CPCB Sub-Index Calculation Algorithm</w:t>
              <w:br/>
              <w:t>function calculateSubIndex(concentration, breakpoints) {</w:t>
              <w:br/>
              <w:t xml:space="preserve">  for (const bp of breakpoints) {</w:t>
              <w:br/>
              <w:t xml:space="preserve">    if (concentration &gt;= bp.bLow &amp;&amp; concentration &lt;= bp.bHigh) {</w:t>
              <w:br/>
              <w:t xml:space="preserve">      const aqi = ((bp.iHigh - bp.iLow) / (bp.bHigh - bp.bLow)) * (concentration - bp.bLow) + bp.iLow;</w:t>
              <w:br/>
              <w:t xml:space="preserve">      return Math.round(aqi);</w:t>
              <w:br/>
              <w:t xml:space="preserve">    }</w:t>
              <w:br/>
              <w:t xml:space="preserve">  }</w:t>
              <w:br/>
              <w:t xml:space="preserve">  return concentration &gt; breakpoints[breakpoints.length - 1].bHigh ? 500 : 0;</w:t>
              <w:br/>
              <w:t>}</w:t>
              <w:br/>
              <w:br/>
              <w:t>function computeOverallAQI(pollutantSubIndices) {</w:t>
              <w:br/>
              <w:t xml:space="preserve">  // Overall AQI corresponds to the maximum sub-index (dominant pollutant)</w:t>
              <w:br/>
              <w:t xml:space="preserve">  let maxAQI = 0;</w:t>
              <w:br/>
              <w:t xml:space="preserve">  let dominant = null;</w:t>
              <w:br/>
              <w:t xml:space="preserve">  for (const [pollutant, val] of Object.entries(pollutantSubIndices)) {</w:t>
              <w:br/>
              <w:t xml:space="preserve">    if (val !== null &amp;&amp; val &gt; maxAQI) {</w:t>
              <w:br/>
              <w:t xml:space="preserve">      maxAQI = val;</w:t>
              <w:br/>
              <w:t xml:space="preserve">      dominant = pollutant;</w:t>
              <w:br/>
              <w:t xml:space="preserve">    }</w:t>
              <w:br/>
              <w:t xml:space="preserve">  }</w:t>
              <w:br/>
              <w:t xml:space="preserve">  return { aqi: maxAQI, dominantPollutant: dominant };</w:t>
              <w:br/>
              <w:t>}</w:t>
            </w:r>
          </w:p>
        </w:tc>
      </w:tr>
    </w:tbl>
    <w:p>
      <w:pPr>
        <w:spacing w:after="120"/>
      </w:pPr>
    </w:p>
    <w:p>
      <w:pPr>
        <w:spacing w:after="160" w:before="0" w:line="312" w:lineRule="auto"/>
        <w:jc w:val="both"/>
      </w:pPr>
      <w:r>
        <w:rPr>
          <w:rFonts w:ascii="Times New Roman" w:hAnsi="Times New Roman"/>
          <w:b w:val="0"/>
          <w:i w:val="0"/>
          <w:color w:val="000000"/>
          <w:sz w:val="24"/>
        </w:rPr>
        <w:t>Explanation: `calculateSubIndex` traverses empirical breakpoint matrices for PM2.5, PM10, NO2, SO2, CO, and O3. Once the matching interval is identified, linear interpolation computes the precise sub-index. `computeOverallAQI` then determines the dominant pollutant driving the primary environmental risk.</w:t>
      </w:r>
    </w:p>
    <w:p>
      <w:pPr>
        <w:keepNext/>
        <w:spacing w:before="160" w:after="80"/>
        <w:jc w:val="left"/>
      </w:pPr>
      <w:r>
        <w:rPr>
          <w:rFonts w:ascii="Times New Roman" w:hAnsi="Times New Roman"/>
          <w:b/>
          <w:color w:val="000000"/>
          <w:sz w:val="24"/>
        </w:rPr>
        <w:t>5.2.3 Real-Time WebSocket Telemetry Broadcast</w:t>
      </w:r>
    </w:p>
    <w:p>
      <w:pPr>
        <w:spacing w:after="80" w:before="0" w:line="312" w:lineRule="auto"/>
        <w:jc w:val="both"/>
      </w:pPr>
      <w:r>
        <w:rPr>
          <w:rFonts w:ascii="Times New Roman" w:hAnsi="Times New Roman"/>
          <w:b w:val="0"/>
          <w:i w:val="0"/>
          <w:color w:val="000000"/>
          <w:sz w:val="24"/>
        </w:rPr>
        <w:t>Upon completing an ingestion cycle, the background worker invokes the Socket.IO broadcast module to inform all connected browser sessions without requiring page reloads: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Broadcast updated telemetry to connected clients via Socket.IO</w:t>
              <w:br/>
              <w:t>function emitAqiUpdate(io, payload) {</w:t>
              <w:br/>
              <w:t xml:space="preserve">  if (!io) return;</w:t>
              <w:br/>
              <w:t xml:space="preserve">  io.emit('aqiUpdated', {</w:t>
              <w:br/>
              <w:t xml:space="preserve">    type: 'TELEMETRY_REFRESH',</w:t>
              <w:br/>
              <w:t xml:space="preserve">    updatedAt: new Date().toISOString(),</w:t>
              <w:br/>
              <w:t xml:space="preserve">    stationCount: payload.stationCount,</w:t>
              <w:br/>
              <w:t xml:space="preserve">    readings: payload.readings,</w:t>
              <w:br/>
              <w:t xml:space="preserve">  });</w:t>
              <w:br/>
              <w:t xml:space="preserve">  console.log(`[socket] Broadcasted aqiUpdated event to active clients.`);</w:t>
              <w:br/>
              <w:t>}</w:t>
            </w:r>
          </w:p>
        </w:tc>
      </w:tr>
    </w:tbl>
    <w:p>
      <w:pPr>
        <w:spacing w:after="120"/>
      </w:pPr>
    </w:p>
    <w:p>
      <w:pPr>
        <w:spacing w:after="280" w:before="0" w:line="312" w:lineRule="auto"/>
        <w:jc w:val="both"/>
      </w:pPr>
      <w:r>
        <w:rPr>
          <w:rFonts w:ascii="Times New Roman" w:hAnsi="Times New Roman"/>
          <w:b w:val="0"/>
          <w:i w:val="0"/>
          <w:color w:val="000000"/>
          <w:sz w:val="24"/>
        </w:rPr>
        <w:t>Explanation: The `emitAqiUpdate` function emits an `aqiUpdated` event to all subscribed sockets. On the client side, the `useAQI` React hook intercepts this event and merges the latest telemetry directly into component state, causing instantaneous UI repaints.</w:t>
      </w:r>
    </w:p>
    <w:p>
      <w:r>
        <w:br w:type="page"/>
      </w:r>
    </w:p>
    <w:p>
      <w:pPr>
        <w:keepNext/>
        <w:spacing w:before="280" w:after="160"/>
        <w:jc w:val="center"/>
      </w:pPr>
      <w:r>
        <w:rPr>
          <w:rFonts w:ascii="Times New Roman" w:hAnsi="Times New Roman"/>
          <w:b/>
          <w:color w:val="000000"/>
          <w:sz w:val="30"/>
        </w:rPr>
        <w:t>CHAPTER 6</w:t>
        <w:br/>
        <w:t>CONCLUSION &amp; FUTURE WORK</w:t>
      </w:r>
    </w:p>
    <w:p>
      <w:pPr>
        <w:keepNext/>
        <w:spacing w:before="240" w:after="120"/>
        <w:jc w:val="left"/>
      </w:pPr>
      <w:r>
        <w:rPr>
          <w:rFonts w:ascii="Times New Roman" w:hAnsi="Times New Roman"/>
          <w:b/>
          <w:color w:val="000000"/>
          <w:sz w:val="26"/>
        </w:rPr>
        <w:t>6.1 CONCLUSION</w:t>
      </w:r>
    </w:p>
    <w:p>
      <w:pPr>
        <w:spacing w:after="160" w:before="0" w:line="312" w:lineRule="auto"/>
        <w:jc w:val="both"/>
      </w:pPr>
      <w:r>
        <w:rPr>
          <w:rFonts w:ascii="Times New Roman" w:hAnsi="Times New Roman"/>
          <w:b w:val="0"/>
          <w:i w:val="0"/>
          <w:color w:val="000000"/>
          <w:sz w:val="24"/>
        </w:rPr>
        <w:t>The Real-Time Air Quality Index (AQI) Aggregator &amp; Mapping System successfully addresses the critical challenge of environmental data fragmentation and accessibility. By coupling the OpenAQ v3 global API infrastructure with the MERN technology stack, the project establishes a robust, highly performant, and reliable environmental intelligence platform.</w:t>
      </w:r>
    </w:p>
    <w:p>
      <w:pPr>
        <w:spacing w:after="120" w:before="0" w:line="312" w:lineRule="auto"/>
        <w:jc w:val="both"/>
      </w:pPr>
      <w:r>
        <w:rPr>
          <w:rFonts w:ascii="Times New Roman" w:hAnsi="Times New Roman"/>
          <w:b w:val="0"/>
          <w:i w:val="0"/>
          <w:color w:val="000000"/>
          <w:sz w:val="24"/>
        </w:rPr>
        <w:t>The key outcomes and accomplishments achieved in this project include:</w:t>
      </w:r>
    </w:p>
    <w:p>
      <w:pPr>
        <w:spacing w:after="80" w:before="0" w:line="312" w:lineRule="auto"/>
        <w:jc w:val="both"/>
      </w:pPr>
      <w:r>
        <w:rPr>
          <w:rFonts w:ascii="Times New Roman" w:hAnsi="Times New Roman"/>
          <w:b w:val="0"/>
          <w:i w:val="0"/>
          <w:color w:val="000000"/>
          <w:sz w:val="24"/>
        </w:rPr>
        <w:t>1. Complete Open-Access Environmental Architecture: Established a transparent, verifiable data ingestion pipeline operating on 100% genuine continuous ambient air quality monitoring telemetry.</w:t>
      </w:r>
    </w:p>
    <w:p>
      <w:pPr>
        <w:spacing w:after="80" w:before="0" w:line="312" w:lineRule="auto"/>
        <w:jc w:val="both"/>
      </w:pPr>
      <w:r>
        <w:rPr>
          <w:rFonts w:ascii="Times New Roman" w:hAnsi="Times New Roman"/>
          <w:b w:val="0"/>
          <w:i w:val="0"/>
          <w:color w:val="000000"/>
          <w:sz w:val="24"/>
        </w:rPr>
        <w:t>2. Dual-Standard Regulatory Compliance: Successfully implemented automated mathematical engines computing sub-indices for PM2.5, PM10, NO2, SO2, CO, and O3 following both Indian CPCB and US EPA standards.</w:t>
      </w:r>
    </w:p>
    <w:p>
      <w:pPr>
        <w:spacing w:after="80" w:before="0" w:line="312" w:lineRule="auto"/>
        <w:jc w:val="both"/>
      </w:pPr>
      <w:r>
        <w:rPr>
          <w:rFonts w:ascii="Times New Roman" w:hAnsi="Times New Roman"/>
          <w:b w:val="0"/>
          <w:i w:val="0"/>
          <w:color w:val="000000"/>
          <w:sz w:val="24"/>
        </w:rPr>
        <w:t>3. Real-Time Telemetry Synchronization: Integrated Socket.IO duplex WebSockets, eliminating manual page reloads and providing sub-second telemetry delivery to client browsers.</w:t>
      </w:r>
    </w:p>
    <w:p>
      <w:pPr>
        <w:spacing w:after="80" w:before="0" w:line="312" w:lineRule="auto"/>
        <w:jc w:val="both"/>
      </w:pPr>
      <w:r>
        <w:rPr>
          <w:rFonts w:ascii="Times New Roman" w:hAnsi="Times New Roman"/>
          <w:b w:val="0"/>
          <w:i w:val="0"/>
          <w:color w:val="000000"/>
          <w:sz w:val="24"/>
        </w:rPr>
        <w:t>4. Spatial GIS &amp; Timeseries Analytics: Delivered high-performance Leaflet mapping with dynamic color-graded heat pins, multi-interval trend graphs (24h, 7d, 30d), and automated medical health advisories.</w:t>
      </w:r>
    </w:p>
    <w:p>
      <w:pPr>
        <w:spacing w:after="160" w:before="0" w:line="312" w:lineRule="auto"/>
        <w:jc w:val="both"/>
      </w:pPr>
      <w:r>
        <w:rPr>
          <w:rFonts w:ascii="Times New Roman" w:hAnsi="Times New Roman"/>
          <w:b w:val="0"/>
          <w:i w:val="0"/>
          <w:color w:val="000000"/>
          <w:sz w:val="24"/>
        </w:rPr>
        <w:t>5. Production-Ready Security &amp; Scalability: Implemented bcrypt password hashing, JWT authorization, MongoDB compound indexing, and API rate-limiting to protect server resources.</w:t>
      </w:r>
    </w:p>
    <w:p>
      <w:pPr>
        <w:spacing w:after="240" w:before="0" w:line="312" w:lineRule="auto"/>
        <w:jc w:val="both"/>
      </w:pPr>
      <w:r>
        <w:rPr>
          <w:rFonts w:ascii="Times New Roman" w:hAnsi="Times New Roman"/>
          <w:b w:val="0"/>
          <w:i w:val="0"/>
          <w:color w:val="000000"/>
          <w:sz w:val="24"/>
        </w:rPr>
        <w:t>The platform demonstrates how modern web development frameworks and distributed datastores can democratize environmental data access, empowering citizens and public health stakeholders with vital air quality intelligence.</w:t>
      </w:r>
    </w:p>
    <w:p>
      <w:pPr>
        <w:keepNext/>
        <w:spacing w:before="240" w:after="120"/>
        <w:jc w:val="left"/>
      </w:pPr>
      <w:r>
        <w:rPr>
          <w:rFonts w:ascii="Times New Roman" w:hAnsi="Times New Roman"/>
          <w:b/>
          <w:color w:val="000000"/>
          <w:sz w:val="26"/>
        </w:rPr>
        <w:t>6.2 FUTURE ENHANCEMENTS</w:t>
      </w:r>
    </w:p>
    <w:p>
      <w:pPr>
        <w:spacing w:after="120" w:before="0" w:line="312" w:lineRule="auto"/>
        <w:jc w:val="both"/>
      </w:pPr>
      <w:r>
        <w:rPr>
          <w:rFonts w:ascii="Times New Roman" w:hAnsi="Times New Roman"/>
          <w:b w:val="0"/>
          <w:i w:val="0"/>
          <w:color w:val="000000"/>
          <w:sz w:val="24"/>
        </w:rPr>
        <w:t>While the current deployment achieves its intended design goals, several promising avenues for future research and technical enhancement are planned:</w:t>
      </w:r>
    </w:p>
    <w:p>
      <w:pPr>
        <w:spacing w:after="120" w:before="0" w:line="312" w:lineRule="auto"/>
        <w:jc w:val="both"/>
      </w:pPr>
      <w:r>
        <w:rPr>
          <w:rFonts w:ascii="Times New Roman" w:hAnsi="Times New Roman"/>
          <w:b w:val="0"/>
          <w:i w:val="0"/>
          <w:color w:val="000000"/>
          <w:sz w:val="24"/>
        </w:rPr>
        <w:t>1. Machine Learning Predictive Forecasting: Integrate machine learning models (such as Long Short-Term Memory [LSTM] networks, Gated Recurrent Units [GRU], or Facebook Prophet) to forecast AQI trends 24 to 72 hours into the future based on historical pollutants and meteorological factors (temperature, wind velocity, humidity).</w:t>
      </w:r>
    </w:p>
    <w:p>
      <w:pPr>
        <w:spacing w:after="120" w:before="0" w:line="312" w:lineRule="auto"/>
        <w:jc w:val="both"/>
      </w:pPr>
      <w:r>
        <w:rPr>
          <w:rFonts w:ascii="Times New Roman" w:hAnsi="Times New Roman"/>
          <w:b w:val="0"/>
          <w:i w:val="0"/>
          <w:color w:val="000000"/>
          <w:sz w:val="24"/>
        </w:rPr>
        <w:t>2. Low-Cost IoT Sensor Hardware Integration: Construct an open hardware ingestion gateway enabling low-cost IoT particulate sensors (e.g., Plantower PMS5003 connected to ESP32 microcontrollers) to stream hyperlocal microclimate telemetry into the aggregation platform.</w:t>
      </w:r>
    </w:p>
    <w:p>
      <w:pPr>
        <w:spacing w:after="120" w:before="0" w:line="312" w:lineRule="auto"/>
        <w:jc w:val="both"/>
      </w:pPr>
      <w:r>
        <w:rPr>
          <w:rFonts w:ascii="Times New Roman" w:hAnsi="Times New Roman"/>
          <w:b w:val="0"/>
          <w:i w:val="0"/>
          <w:color w:val="000000"/>
          <w:sz w:val="24"/>
        </w:rPr>
        <w:t>3. Redis In-Memory Distributed Caching: Deploy an in-memory Redis caching cluster ahead of MongoDB Atlas to cache frequently accessed station endpoints, reducing database read load and supporting tens of thousands of concurrent users.</w:t>
      </w:r>
    </w:p>
    <w:p>
      <w:pPr>
        <w:spacing w:after="280" w:before="0" w:line="312" w:lineRule="auto"/>
        <w:jc w:val="both"/>
      </w:pPr>
      <w:r>
        <w:rPr>
          <w:rFonts w:ascii="Times New Roman" w:hAnsi="Times New Roman"/>
          <w:b w:val="0"/>
          <w:i w:val="0"/>
          <w:color w:val="000000"/>
          <w:sz w:val="24"/>
        </w:rPr>
        <w:t>4. Mobile Client Development: Develop dedicated cross-platform mobile applications using React Native or Flutter, incorporating native push notifications for critical pollution alerts and geolocation-based automatic station tracking.</w:t>
      </w:r>
    </w:p>
    <w:p>
      <w:r>
        <w:br w:type="page"/>
      </w:r>
    </w:p>
    <w:p>
      <w:pPr>
        <w:keepNext/>
        <w:spacing w:before="280" w:after="160"/>
        <w:jc w:val="center"/>
      </w:pPr>
      <w:r>
        <w:rPr>
          <w:rFonts w:ascii="Times New Roman" w:hAnsi="Times New Roman"/>
          <w:b/>
          <w:color w:val="000000"/>
          <w:sz w:val="30"/>
        </w:rPr>
        <w:t>APPENDIX</w:t>
        <w:br/>
        <w:t>SOURCE CODE</w:t>
      </w:r>
    </w:p>
    <w:p>
      <w:pPr>
        <w:keepNext/>
        <w:spacing w:before="240" w:after="120"/>
        <w:jc w:val="left"/>
      </w:pPr>
      <w:r>
        <w:rPr>
          <w:rFonts w:ascii="Times New Roman" w:hAnsi="Times New Roman"/>
          <w:b/>
          <w:color w:val="000000"/>
          <w:sz w:val="26"/>
        </w:rPr>
        <w:t>1. Project Structure</w:t>
      </w:r>
    </w:p>
    <w:p>
      <w:pPr>
        <w:spacing w:after="80" w:before="0" w:line="312" w:lineRule="auto"/>
        <w:jc w:val="both"/>
      </w:pPr>
      <w:r>
        <w:rPr>
          <w:rFonts w:ascii="Times New Roman" w:hAnsi="Times New Roman"/>
          <w:b/>
          <w:i w:val="0"/>
          <w:color w:val="000000"/>
          <w:sz w:val="24"/>
        </w:rPr>
        <w:t>Project Folder Structure:</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aqi-project/</w:t>
              <w:br/>
              <w:t>├── backend/</w:t>
              <w:br/>
              <w:t>│   ├── config/</w:t>
              <w:br/>
              <w:t>│   │   └── db.js</w:t>
              <w:br/>
              <w:t>│   ├── controllers/</w:t>
              <w:br/>
              <w:t>│   │   ├── airQualityController.js</w:t>
              <w:br/>
              <w:t>│   │   ├── alertController.js</w:t>
              <w:br/>
              <w:t>│   │   ├── authController.js</w:t>
              <w:br/>
              <w:t>│   │   └── stationController.js</w:t>
              <w:br/>
              <w:t>│   ├── jobs/</w:t>
              <w:br/>
              <w:t>│   │   └── aqiUpdater.js</w:t>
              <w:br/>
              <w:t>│   ├── middleware/</w:t>
              <w:br/>
              <w:t>│   │   ├── auth.js</w:t>
              <w:br/>
              <w:t>│   │   └── errorHandler.js</w:t>
              <w:br/>
              <w:t>│   ├── models/</w:t>
              <w:br/>
              <w:t>│   │   ├── Alert.js</w:t>
              <w:br/>
              <w:t>│   │   ├── Measurement.js</w:t>
              <w:br/>
              <w:t>│   │   ├── Station.js</w:t>
              <w:br/>
              <w:t>│   │   └── User.js</w:t>
              <w:br/>
              <w:t>│   ├── routes/</w:t>
              <w:br/>
              <w:t>│   │   ├── airQualityRoutes.js</w:t>
              <w:br/>
              <w:t>│   │   ├── alertRoutes.js</w:t>
              <w:br/>
              <w:t>│   │   ├── authRoutes.js</w:t>
              <w:br/>
              <w:t>│   │   └── stationRoutes.js</w:t>
              <w:br/>
              <w:t>│   ├── seed/</w:t>
              <w:br/>
              <w:t>│   │   └── seedStations.js</w:t>
              <w:br/>
              <w:t>│   ├── services/</w:t>
              <w:br/>
              <w:t>│   │   ├── dataNormalizer.js</w:t>
              <w:br/>
              <w:t>│   │   ├── externalAPIService.js</w:t>
              <w:br/>
              <w:t>│   │   └── inMemoryStore.js</w:t>
              <w:br/>
              <w:t>│   ├── sockets/</w:t>
              <w:br/>
              <w:t>│   │   └── socket.js</w:t>
              <w:br/>
              <w:t>│   ├── tests/</w:t>
              <w:br/>
              <w:t>│   │   ├── airQuality.test.js</w:t>
              <w:br/>
              <w:t>│   │   └── auth.test.js</w:t>
              <w:br/>
              <w:t>│   ├── .env</w:t>
              <w:br/>
              <w:t>│   ├── package.json</w:t>
              <w:br/>
              <w:t>│   └── server.js</w:t>
              <w:br/>
              <w:t>├── frontend/</w:t>
              <w:br/>
              <w:t>│   ├── public/images/</w:t>
              <w:br/>
              <w:t>│   ├── src/</w:t>
              <w:br/>
              <w:t>│   │   ├── components/</w:t>
              <w:br/>
              <w:t>│   │   │   ├── AQICard.jsx</w:t>
              <w:br/>
              <w:t>│   │   │   ├── AQIChart.jsx</w:t>
              <w:br/>
              <w:t>│   │   │   ├── AQILegend.jsx</w:t>
              <w:br/>
              <w:t>│   │   │   ├── AQIMap.jsx</w:t>
              <w:br/>
              <w:t>│   │   │   ├── HealthAdvisory.jsx</w:t>
              <w:br/>
              <w:t>│   │   │   └── StationComparator.jsx</w:t>
              <w:br/>
              <w:t>│   │   ├── hooks/</w:t>
              <w:br/>
              <w:t>│   │   │   └── useAQI.js</w:t>
              <w:br/>
              <w:t>│   │   ├── pages/</w:t>
              <w:br/>
              <w:t>│   │   │   ├── AlertsPage.jsx</w:t>
              <w:br/>
              <w:t>│   │   │   ├── Dashboard.jsx</w:t>
              <w:br/>
              <w:t>│   │   │   ├── HistoryPage.jsx</w:t>
              <w:br/>
              <w:t>│   │   │   ├── LoginPage.jsx</w:t>
              <w:br/>
              <w:t>│   │   │   ├── MapPage.jsx</w:t>
              <w:br/>
              <w:t>│   │   │   └── StationsPage.jsx</w:t>
              <w:br/>
              <w:t>│   │   ├── services/api.js</w:t>
              <w:br/>
              <w:t>│   │   ├── utils/aqiScale.js</w:t>
              <w:br/>
              <w:t>│   │   ├── App.jsx</w:t>
              <w:br/>
              <w:t>│   │   └── main.jsx</w:t>
              <w:br/>
              <w:t>│   ├── package.json</w:t>
              <w:br/>
              <w:t>│   └── vite.config.js</w:t>
              <w:br/>
              <w:t>└── README.md</w:t>
            </w:r>
          </w:p>
        </w:tc>
      </w:tr>
    </w:tbl>
    <w:p>
      <w:pPr>
        <w:spacing w:after="120"/>
      </w:pPr>
    </w:p>
    <w:p>
      <w:pPr>
        <w:keepNext/>
        <w:spacing w:before="240" w:after="120"/>
        <w:jc w:val="left"/>
      </w:pPr>
      <w:r>
        <w:rPr>
          <w:rFonts w:ascii="Times New Roman" w:hAnsi="Times New Roman"/>
          <w:b/>
          <w:color w:val="000000"/>
          <w:sz w:val="26"/>
        </w:rPr>
        <w:t>2. Backend Package Installation</w:t>
      </w:r>
    </w:p>
    <w:p>
      <w:pPr>
        <w:spacing w:after="80" w:before="0" w:line="312" w:lineRule="auto"/>
        <w:jc w:val="both"/>
      </w:pPr>
      <w:r>
        <w:rPr>
          <w:rFonts w:ascii="Times New Roman" w:hAnsi="Times New Roman"/>
          <w:b/>
          <w:i w:val="0"/>
          <w:color w:val="000000"/>
          <w:sz w:val="24"/>
        </w:rPr>
        <w:t>Terminal commands for package installation and configuration:</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1. Initialize Node.js environment</w:t>
              <w:br/>
              <w:t>cd backend</w:t>
              <w:br/>
              <w:t>npm init -y</w:t>
              <w:br/>
              <w:br/>
              <w:t># 2. Install production dependencies</w:t>
              <w:br/>
              <w:t>npm install express mongoose dotenv cors bcryptjs jsonwebtoken axios socket.io node-cron express-rate-limit</w:t>
              <w:br/>
              <w:br/>
              <w:t># 3. Install developer dependencies for testing and reload</w:t>
              <w:br/>
              <w:t>npm install --save-dev jest supertest nodemon</w:t>
              <w:br/>
              <w:br/>
              <w:t># 4. Frontend dependencies installation</w:t>
              <w:br/>
              <w:t>cd ../frontend</w:t>
              <w:br/>
              <w:t>npm install react react-dom react-router-dom axios socket.io-client leaflet react-leaflet recharts lucide-react</w:t>
              <w:br/>
              <w:t>npm install --save-dev vite @vitejs/plugin-react</w:t>
            </w:r>
          </w:p>
        </w:tc>
      </w:tr>
    </w:tbl>
    <w:p>
      <w:pPr>
        <w:spacing w:after="120"/>
      </w:pPr>
    </w:p>
    <w:p>
      <w:pPr>
        <w:keepNext/>
        <w:spacing w:before="240" w:after="120"/>
        <w:jc w:val="left"/>
      </w:pPr>
      <w:r>
        <w:rPr>
          <w:rFonts w:ascii="Times New Roman" w:hAnsi="Times New Roman"/>
          <w:b/>
          <w:color w:val="000000"/>
          <w:sz w:val="26"/>
        </w:rPr>
        <w:t>3. Database Connection</w:t>
      </w:r>
    </w:p>
    <w:p>
      <w:pPr>
        <w:spacing w:after="80" w:before="0" w:line="312" w:lineRule="auto"/>
        <w:jc w:val="both"/>
      </w:pPr>
      <w:r>
        <w:rPr>
          <w:rFonts w:ascii="Times New Roman" w:hAnsi="Times New Roman"/>
          <w:b/>
          <w:i w:val="0"/>
          <w:color w:val="000000"/>
          <w:sz w:val="24"/>
        </w:rPr>
        <w:t>Mongoose MongoDB connection configuration (backend/config/db.js):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const path = require('path');</w:t>
              <w:br/>
              <w:t>require('dotenv').config({ path: path.resolve(__dirname, '../.env') });</w:t>
              <w:br/>
              <w:t>const mongoose = require('mongoose');</w:t>
              <w:br/>
              <w:br/>
              <w:t>let listenersRegistered = false;</w:t>
              <w:br/>
              <w:br/>
              <w:t>function sanitizeMongoUri(uri) {</w:t>
              <w:br/>
              <w:t xml:space="preserve">  if (!uri || typeof uri !== 'string') return '';</w:t>
              <w:br/>
              <w:t xml:space="preserve">  return uri.replace(/\/\/(.*?):(.*?)@/, (match, user) =&gt; `//${user}:****@`);</w:t>
              <w:br/>
              <w:t>}</w:t>
              <w:br/>
              <w:br/>
              <w:t>function registerConnectionListeners() {</w:t>
              <w:br/>
              <w:t xml:space="preserve">  mongoose.connection.on('connected', () =&gt; {</w:t>
              <w:br/>
              <w:t xml:space="preserve">    console.log(`[db] Connected to "${mongoose.connection.name}" on ${mongoose.connection.host}`);</w:t>
              <w:br/>
              <w:t xml:space="preserve">  });</w:t>
              <w:br/>
              <w:t xml:space="preserve">  mongoose.connection.on('error', (err) =&gt; {</w:t>
              <w:br/>
              <w:t xml:space="preserve">    console.error(`[db] Mongoose connection error: ${err.message}`);</w:t>
              <w:br/>
              <w:t xml:space="preserve">  });</w:t>
              <w:br/>
              <w:t>}</w:t>
              <w:br/>
              <w:br/>
              <w:t>async function connectDB() {</w:t>
              <w:br/>
              <w:t xml:space="preserve">  const rawUri = process.env.MONGODB_URI;</w:t>
              <w:br/>
              <w:t xml:space="preserve">  if (!rawUri || !rawUri.trim()) {</w:t>
              <w:br/>
              <w:t xml:space="preserve">    throw new Error('MONGODB_URI is missing or empty in backend/.env.');</w:t>
              <w:br/>
              <w:t xml:space="preserve">  }</w:t>
              <w:br/>
              <w:t xml:space="preserve">  if (!listenersRegistered) {</w:t>
              <w:br/>
              <w:t xml:space="preserve">    registerConnectionListeners();</w:t>
              <w:br/>
              <w:t xml:space="preserve">    listenersRegistered = true;</w:t>
              <w:br/>
              <w:t xml:space="preserve">  }</w:t>
              <w:br/>
              <w:t xml:space="preserve">  mongoose.set('strictQuery', true);</w:t>
              <w:br/>
              <w:t xml:space="preserve">  const conn = await mongoose.connect(rawUri.trim(), {</w:t>
              <w:br/>
              <w:t xml:space="preserve">    serverSelectionTimeoutMS: 10000,</w:t>
              <w:br/>
              <w:t xml:space="preserve">    connectTimeoutMS: 10000,</w:t>
              <w:br/>
              <w:t xml:space="preserve">  });</w:t>
              <w:br/>
              <w:t xml:space="preserve">  console.log(`[db] MongoDB connected successfully: ${conn.connection.host}`);</w:t>
              <w:br/>
              <w:t xml:space="preserve">  return conn;</w:t>
              <w:br/>
              <w:t>}</w:t>
              <w:br/>
              <w:br/>
              <w:t>module.exports = { connectDB, isConnected: () =&gt; mongoose.connection.readyState === 1 };</w:t>
            </w:r>
          </w:p>
        </w:tc>
      </w:tr>
    </w:tbl>
    <w:p>
      <w:pPr>
        <w:spacing w:after="120"/>
      </w:pPr>
    </w:p>
    <w:p>
      <w:pPr>
        <w:keepNext/>
        <w:spacing w:before="240" w:after="120"/>
        <w:jc w:val="left"/>
      </w:pPr>
      <w:r>
        <w:rPr>
          <w:rFonts w:ascii="Times New Roman" w:hAnsi="Times New Roman"/>
          <w:b/>
          <w:color w:val="000000"/>
          <w:sz w:val="26"/>
        </w:rPr>
        <w:t>4. Environment Variables</w:t>
      </w:r>
    </w:p>
    <w:p>
      <w:pPr>
        <w:spacing w:after="80" w:before="0" w:line="312" w:lineRule="auto"/>
        <w:jc w:val="both"/>
      </w:pPr>
      <w:r>
        <w:rPr>
          <w:rFonts w:ascii="Times New Roman" w:hAnsi="Times New Roman"/>
          <w:b/>
          <w:i w:val="0"/>
          <w:color w:val="000000"/>
          <w:sz w:val="24"/>
        </w:rPr>
        <w:t>Configuration environment file (.env):</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Server Environment Configuration</w:t>
              <w:br/>
              <w:t>PORT=5000</w:t>
              <w:br/>
              <w:t>NODE_ENV=development</w:t>
              <w:br/>
              <w:t>FRONTEND_ORIGIN=http://localhost:5173</w:t>
              <w:br/>
              <w:br/>
              <w:t># MongoDB Atlas Connection String</w:t>
              <w:br/>
              <w:t>MONGODB_URI=mongodb+srv://admin_dhivakaran:SecuredPass2026@cluster0.mongodb.net/aqi_aggregator?retryWrites=true&amp;w=majority</w:t>
              <w:br/>
              <w:br/>
              <w:t># Authentication &amp; Cryptographic Keys</w:t>
              <w:br/>
              <w:t>JWT_SECRET=c2VjdXJlX2FxaV9qd3Rfc2VjcmV0X2tleV8yMDI2X2F1dG9ub21vdXNfZWFzd2FyaQ==</w:t>
              <w:br/>
              <w:t>JWT_EXPIRES_IN=7d</w:t>
              <w:br/>
              <w:br/>
              <w:t># External Environmental Telemetry API</w:t>
              <w:br/>
              <w:t>OPENAQ_API_KEY=openaq_live_v3_api_key_production_token</w:t>
              <w:br/>
              <w:t>OPENAQ_BASE_URL=https://api.openaq.org/v3</w:t>
              <w:br/>
              <w:br/>
              <w:t># Background Ingestion Pipeline Timers</w:t>
              <w:br/>
              <w:t>INGESTION_CRON=*/10 * * * *</w:t>
              <w:br/>
              <w:t>INGESTION_RATE_LIMIT_MS=300</w:t>
            </w:r>
          </w:p>
        </w:tc>
      </w:tr>
    </w:tbl>
    <w:p>
      <w:pPr>
        <w:spacing w:after="120"/>
      </w:pPr>
    </w:p>
    <w:p>
      <w:pPr>
        <w:keepNext/>
        <w:spacing w:before="240" w:after="120"/>
        <w:jc w:val="left"/>
      </w:pPr>
      <w:r>
        <w:rPr>
          <w:rFonts w:ascii="Times New Roman" w:hAnsi="Times New Roman"/>
          <w:b/>
          <w:color w:val="000000"/>
          <w:sz w:val="26"/>
        </w:rPr>
        <w:t>5. User Model</w:t>
      </w:r>
    </w:p>
    <w:p>
      <w:pPr>
        <w:spacing w:after="80" w:before="0" w:line="312" w:lineRule="auto"/>
        <w:jc w:val="both"/>
      </w:pPr>
      <w:r>
        <w:rPr>
          <w:rFonts w:ascii="Times New Roman" w:hAnsi="Times New Roman"/>
          <w:b/>
          <w:i w:val="0"/>
          <w:color w:val="000000"/>
          <w:sz w:val="24"/>
        </w:rPr>
        <w:t>Mongoose User Schema with bcrypt helpers (backend/models/User.js):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const mongoose = require('mongoose');</w:t>
              <w:br/>
              <w:t>const bcrypt = require('bcryptjs');</w:t>
              <w:br/>
              <w:br/>
              <w:t>const UserSchema = new mongoose.Schema(</w:t>
              <w:br/>
              <w:t xml:space="preserve">  {</w:t>
              <w:br/>
              <w:t xml:space="preserve">    name: { type: String, required: true, trim: true },</w:t>
              <w:br/>
              <w:t xml:space="preserve">    email: {</w:t>
              <w:br/>
              <w:t xml:space="preserve">      type: String,</w:t>
              <w:br/>
              <w:t xml:space="preserve">      required: true,</w:t>
              <w:br/>
              <w:t xml:space="preserve">      unique: true,</w:t>
              <w:br/>
              <w:t xml:space="preserve">      lowercase: true,</w:t>
              <w:br/>
              <w:t xml:space="preserve">      trim: true,</w:t>
              <w:br/>
              <w:t xml:space="preserve">      match: [/\S+@\S+\.\S+$/, 'Invalid email address'],</w:t>
              <w:br/>
              <w:t xml:space="preserve">    },</w:t>
              <w:br/>
              <w:t xml:space="preserve">    passwordHash: { type: String, required: true },</w:t>
              <w:br/>
              <w:t xml:space="preserve">    role: { type: String, enum: ['user', 'admin'], default: 'user' },</w:t>
              <w:br/>
              <w:t xml:space="preserve">  },</w:t>
              <w:br/>
              <w:t xml:space="preserve">  { timestamps: true }</w:t>
              <w:br/>
              <w:t>);</w:t>
              <w:br/>
              <w:br/>
              <w:t>UserSchema.methods.comparePassword = function (plain) {</w:t>
              <w:br/>
              <w:t xml:space="preserve">  return bcrypt.compare(plain, this.passwordHash);</w:t>
              <w:br/>
              <w:t>};</w:t>
              <w:br/>
              <w:br/>
              <w:t>UserSchema.statics.hashPassword = function (plain) {</w:t>
              <w:br/>
              <w:t xml:space="preserve">  return bcrypt.hash(plain, 10);</w:t>
              <w:br/>
              <w:t>};</w:t>
              <w:br/>
              <w:br/>
              <w:t>module.exports = mongoose.model('User', UserSchema);</w:t>
            </w:r>
          </w:p>
        </w:tc>
      </w:tr>
    </w:tbl>
    <w:p>
      <w:pPr>
        <w:spacing w:after="120"/>
      </w:pPr>
    </w:p>
    <w:p>
      <w:pPr>
        <w:keepNext/>
        <w:spacing w:before="240" w:after="120"/>
        <w:jc w:val="left"/>
      </w:pPr>
      <w:r>
        <w:rPr>
          <w:rFonts w:ascii="Times New Roman" w:hAnsi="Times New Roman"/>
          <w:b/>
          <w:color w:val="000000"/>
          <w:sz w:val="26"/>
        </w:rPr>
        <w:t>6. Password Hashing and Registration</w:t>
      </w:r>
    </w:p>
    <w:p>
      <w:pPr>
        <w:spacing w:after="80" w:before="0" w:line="312" w:lineRule="auto"/>
        <w:jc w:val="both"/>
      </w:pPr>
      <w:r>
        <w:rPr>
          <w:rFonts w:ascii="Times New Roman" w:hAnsi="Times New Roman"/>
          <w:b/>
          <w:i w:val="0"/>
          <w:color w:val="000000"/>
          <w:sz w:val="24"/>
        </w:rPr>
        <w:t>User Registration Controller (backend/controllers/authController.js):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const jwt = require('jsonwebtoken');</w:t>
              <w:br/>
              <w:t>const User = require('../models/User');</w:t>
              <w:br/>
              <w:t>const { ApiError } = require('../middleware/errorHandler');</w:t>
              <w:br/>
              <w:br/>
              <w:t>function signToken(user) {</w:t>
              <w:br/>
              <w:t xml:space="preserve">  return jwt.sign(</w:t>
              <w:br/>
              <w:t xml:space="preserve">    { sub: (user._id || user.id).toString(), email: user.email, role: user.role },</w:t>
              <w:br/>
              <w:t xml:space="preserve">    process.env.JWT_SECRET,</w:t>
              <w:br/>
              <w:t xml:space="preserve">    { expiresIn: process.env.JWT_EXPIRES_IN || '7d' }</w:t>
              <w:br/>
              <w:t xml:space="preserve">  );</w:t>
              <w:br/>
              <w:t>}</w:t>
              <w:br/>
              <w:br/>
              <w:t>async function register(req, res, next) {</w:t>
              <w:br/>
              <w:t xml:space="preserve">  try {</w:t>
              <w:br/>
              <w:t xml:space="preserve">    const { name, email, password } = req.body;</w:t>
              <w:br/>
              <w:t xml:space="preserve">    if (!name || !email || !password) {</w:t>
              <w:br/>
              <w:t xml:space="preserve">      throw new ApiError(400, 'name, email and password are all required');</w:t>
              <w:br/>
              <w:t xml:space="preserve">    }</w:t>
              <w:br/>
              <w:t xml:space="preserve">    if (password.length &lt; 8) {</w:t>
              <w:br/>
              <w:t xml:space="preserve">      throw new ApiError(400, 'password must be at least 8 characters');</w:t>
              <w:br/>
              <w:t xml:space="preserve">    }</w:t>
              <w:br/>
              <w:t xml:space="preserve">    const existing = await User.findOne({ email: email.toLowerCase() });</w:t>
              <w:br/>
              <w:t xml:space="preserve">    if (existing) throw new ApiError(409, 'An account with that email already exists');</w:t>
              <w:br/>
              <w:br/>
              <w:t xml:space="preserve">    const passwordHash = await User.hashPassword(password);</w:t>
              <w:br/>
              <w:t xml:space="preserve">    const user = await User.create({ name, email, passwordHash });</w:t>
              <w:br/>
              <w:t xml:space="preserve">    const token = signToken(user);</w:t>
              <w:br/>
              <w:br/>
              <w:t xml:space="preserve">    res.status(201).json({</w:t>
              <w:br/>
              <w:t xml:space="preserve">      success: true,</w:t>
              <w:br/>
              <w:t xml:space="preserve">      data: { token, user: { id: user._id, name: user.name, email: user.email, role: user.role } },</w:t>
              <w:br/>
              <w:t xml:space="preserve">    });</w:t>
              <w:br/>
              <w:t xml:space="preserve">  } catch (err) {</w:t>
              <w:br/>
              <w:t xml:space="preserve">    next(err);</w:t>
              <w:br/>
              <w:t xml:space="preserve">  }</w:t>
              <w:br/>
              <w:t>}</w:t>
            </w:r>
          </w:p>
        </w:tc>
      </w:tr>
    </w:tbl>
    <w:p>
      <w:pPr>
        <w:spacing w:after="120"/>
      </w:pPr>
    </w:p>
    <w:p>
      <w:pPr>
        <w:keepNext/>
        <w:spacing w:before="240" w:after="120"/>
        <w:jc w:val="left"/>
      </w:pPr>
      <w:r>
        <w:rPr>
          <w:rFonts w:ascii="Times New Roman" w:hAnsi="Times New Roman"/>
          <w:b/>
          <w:color w:val="000000"/>
          <w:sz w:val="26"/>
        </w:rPr>
        <w:t>7. Login and JWT Generation</w:t>
      </w:r>
    </w:p>
    <w:p>
      <w:pPr>
        <w:spacing w:after="80" w:before="0" w:line="312" w:lineRule="auto"/>
        <w:jc w:val="both"/>
      </w:pPr>
      <w:r>
        <w:rPr>
          <w:rFonts w:ascii="Times New Roman" w:hAnsi="Times New Roman"/>
          <w:b/>
          <w:i w:val="0"/>
          <w:color w:val="000000"/>
          <w:sz w:val="24"/>
        </w:rPr>
        <w:t>User Login Controller (backend/controllers/authController.js):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async function login(req, res, next) {</w:t>
              <w:br/>
              <w:t xml:space="preserve">  try {</w:t>
              <w:br/>
              <w:t xml:space="preserve">    const { email, password } = req.body;</w:t>
              <w:br/>
              <w:t xml:space="preserve">    if (!email || !password) throw new ApiError(400, 'email and password are required');</w:t>
              <w:br/>
              <w:br/>
              <w:t xml:space="preserve">    const user = await User.findOne({ email: email.toLowerCase() });</w:t>
              <w:br/>
              <w:t xml:space="preserve">    if (!user) throw new ApiError(401, 'Invalid email or password');</w:t>
              <w:br/>
              <w:br/>
              <w:t xml:space="preserve">    const match = await user.comparePassword(password);</w:t>
              <w:br/>
              <w:t xml:space="preserve">    if (!match) throw new ApiError(401, 'Invalid email or password');</w:t>
              <w:br/>
              <w:br/>
              <w:t xml:space="preserve">    const token = signToken(user);</w:t>
              <w:br/>
              <w:t xml:space="preserve">    res.json({</w:t>
              <w:br/>
              <w:t xml:space="preserve">      success: true,</w:t>
              <w:br/>
              <w:t xml:space="preserve">      data: { token, user: { id: user._id, name: user.name, email: user.email, role: user.role } },</w:t>
              <w:br/>
              <w:t xml:space="preserve">    });</w:t>
              <w:br/>
              <w:t xml:space="preserve">  } catch (err) {</w:t>
              <w:br/>
              <w:t xml:space="preserve">    next(err);</w:t>
              <w:br/>
              <w:t xml:space="preserve">  }</w:t>
              <w:br/>
              <w:t>}</w:t>
              <w:br/>
              <w:br/>
              <w:t>module.exports = { register, login, signToken };</w:t>
            </w:r>
          </w:p>
        </w:tc>
      </w:tr>
    </w:tbl>
    <w:p>
      <w:pPr>
        <w:spacing w:after="120"/>
      </w:pPr>
    </w:p>
    <w:p>
      <w:pPr>
        <w:keepNext/>
        <w:spacing w:before="240" w:after="120"/>
        <w:jc w:val="left"/>
      </w:pPr>
      <w:r>
        <w:rPr>
          <w:rFonts w:ascii="Times New Roman" w:hAnsi="Times New Roman"/>
          <w:b/>
          <w:color w:val="000000"/>
          <w:sz w:val="26"/>
        </w:rPr>
        <w:t>8. Authentication Middleware</w:t>
      </w:r>
    </w:p>
    <w:p>
      <w:pPr>
        <w:spacing w:after="80" w:before="0" w:line="312" w:lineRule="auto"/>
        <w:jc w:val="both"/>
      </w:pPr>
      <w:r>
        <w:rPr>
          <w:rFonts w:ascii="Times New Roman" w:hAnsi="Times New Roman"/>
          <w:b/>
          <w:i w:val="0"/>
          <w:color w:val="000000"/>
          <w:sz w:val="24"/>
        </w:rPr>
        <w:t>JWT Token Verification Middleware (backend/middleware/auth.js):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const jwt = require('jsonwebtoken');</w:t>
              <w:br/>
              <w:t>const { ApiError } = require('./errorHandler');</w:t>
              <w:br/>
              <w:br/>
              <w:t>function requireAuth(req, res, next) {</w:t>
              <w:br/>
              <w:t xml:space="preserve">  try {</w:t>
              <w:br/>
              <w:t xml:space="preserve">    const header = req.headers.authorization || '';</w:t>
              <w:br/>
              <w:t xml:space="preserve">    const [scheme, token] = header.split(' ');</w:t>
              <w:br/>
              <w:t xml:space="preserve">    if (scheme !== 'Bearer' || !token) {</w:t>
              <w:br/>
              <w:t xml:space="preserve">      throw new ApiError(401, 'Missing or malformed Authorization header');</w:t>
              <w:br/>
              <w:t xml:space="preserve">    }</w:t>
              <w:br/>
              <w:t xml:space="preserve">    const payload = jwt.verify(token, process.env.JWT_SECRET);</w:t>
              <w:br/>
              <w:t xml:space="preserve">    req.user = payload;</w:t>
              <w:br/>
              <w:t xml:space="preserve">    next();</w:t>
              <w:br/>
              <w:t xml:space="preserve">  } catch (err) {</w:t>
              <w:br/>
              <w:t xml:space="preserve">    if (err instanceof ApiError) return next(err);</w:t>
              <w:br/>
              <w:t xml:space="preserve">    next(new ApiError(401, 'Invalid or expired token'));</w:t>
              <w:br/>
              <w:t xml:space="preserve">  }</w:t>
              <w:br/>
              <w:t>}</w:t>
              <w:br/>
              <w:br/>
              <w:t>function requireAdmin(req, res, next) {</w:t>
              <w:br/>
              <w:t xml:space="preserve">  if (!req.user || req.user.role !== 'admin') {</w:t>
              <w:br/>
              <w:t xml:space="preserve">    return next(new ApiError(403, 'Admin access required'));</w:t>
              <w:br/>
              <w:t xml:space="preserve">  }</w:t>
              <w:br/>
              <w:t xml:space="preserve">  next();</w:t>
              <w:br/>
              <w:t>}</w:t>
              <w:br/>
              <w:br/>
              <w:t>module.exports = { requireAuth, requireAdmin };</w:t>
            </w:r>
          </w:p>
        </w:tc>
      </w:tr>
    </w:tbl>
    <w:p>
      <w:pPr>
        <w:spacing w:after="120"/>
      </w:pPr>
    </w:p>
    <w:p>
      <w:pPr>
        <w:keepNext/>
        <w:spacing w:before="240" w:after="120"/>
        <w:jc w:val="left"/>
      </w:pPr>
      <w:r>
        <w:rPr>
          <w:rFonts w:ascii="Times New Roman" w:hAnsi="Times New Roman"/>
          <w:b/>
          <w:color w:val="000000"/>
          <w:sz w:val="26"/>
        </w:rPr>
        <w:t>9. Create API</w:t>
      </w:r>
    </w:p>
    <w:p>
      <w:pPr>
        <w:spacing w:after="80" w:before="0" w:line="312" w:lineRule="auto"/>
        <w:jc w:val="both"/>
      </w:pPr>
      <w:r>
        <w:rPr>
          <w:rFonts w:ascii="Times New Roman" w:hAnsi="Times New Roman"/>
          <w:b/>
          <w:i w:val="0"/>
          <w:color w:val="000000"/>
          <w:sz w:val="24"/>
        </w:rPr>
        <w:t>Telemetry Persistence &amp; Alert Creation (backend/controllers/alertController.js):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Automatically creates threshold alerts when station readings exceed AQI 200</w:t>
              <w:br/>
              <w:t>async function syncRealStationAlerts() {</w:t>
              <w:br/>
              <w:t xml:space="preserve">  try {</w:t>
              <w:br/>
              <w:t xml:space="preserve">    const elevatedStations = await Station.find({</w:t>
              <w:br/>
              <w:t xml:space="preserve">      status: 'active',</w:t>
              <w:br/>
              <w:t xml:space="preserve">      'latest.aqi': { $gte: 200 },</w:t>
              <w:br/>
              <w:t xml:space="preserve">    }).select('stationId name city country latest').limit(50).lean();</w:t>
              <w:br/>
              <w:br/>
              <w:t xml:space="preserve">    if (elevatedStations.length === 0) return;</w:t>
              <w:br/>
              <w:br/>
              <w:t xml:space="preserve">    const alertDocs = elevatedStations.map((st) =&gt; ({</w:t>
              <w:br/>
              <w:t xml:space="preserve">      stationId: st.stationId,</w:t>
              <w:br/>
              <w:t xml:space="preserve">      aqi: st.latest.aqi,</w:t>
              <w:br/>
              <w:t xml:space="preserve">      category: st.latest.category || 'High Pollution',</w:t>
              <w:br/>
              <w:t xml:space="preserve">      severity: st.latest.aqi &gt;= 300 ? 'critical' : 'warning',</w:t>
              <w:br/>
              <w:t xml:space="preserve">      message: `AQI threshold exceeded at ${st.name} (${st.city}): AQI ${st.latest.aqi}`,</w:t>
              <w:br/>
              <w:t xml:space="preserve">      triggeredAt: st.latest.sourceTimestamp || new Date(),</w:t>
              <w:br/>
              <w:t xml:space="preserve">      acknowledged: false,</w:t>
              <w:br/>
              <w:t xml:space="preserve">    }));</w:t>
              <w:br/>
              <w:br/>
              <w:t xml:space="preserve">    await Alert.insertMany(alertDocs, { ordered: false });</w:t>
              <w:br/>
              <w:t xml:space="preserve">  } catch (err) {</w:t>
              <w:br/>
              <w:t xml:space="preserve">    console.warn(`[alerts] Sync notice: ${err.message}`);</w:t>
              <w:br/>
              <w:t xml:space="preserve">  }</w:t>
              <w:br/>
              <w:t>}</w:t>
            </w:r>
          </w:p>
        </w:tc>
      </w:tr>
    </w:tbl>
    <w:p>
      <w:pPr>
        <w:spacing w:after="120"/>
      </w:pPr>
    </w:p>
    <w:p>
      <w:pPr>
        <w:keepNext/>
        <w:spacing w:before="240" w:after="120"/>
        <w:jc w:val="left"/>
      </w:pPr>
      <w:r>
        <w:rPr>
          <w:rFonts w:ascii="Times New Roman" w:hAnsi="Times New Roman"/>
          <w:b/>
          <w:color w:val="000000"/>
          <w:sz w:val="26"/>
        </w:rPr>
        <w:t>10. Read API</w:t>
      </w:r>
    </w:p>
    <w:p>
      <w:pPr>
        <w:spacing w:after="80" w:before="0" w:line="312" w:lineRule="auto"/>
        <w:jc w:val="both"/>
      </w:pPr>
      <w:r>
        <w:rPr>
          <w:rFonts w:ascii="Times New Roman" w:hAnsi="Times New Roman"/>
          <w:b/>
          <w:i w:val="0"/>
          <w:color w:val="000000"/>
          <w:sz w:val="24"/>
        </w:rPr>
        <w:t>Current Air Quality and Station Queries (backend/controllers/airQualityController.js):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GET /api/air-quality/current</w:t>
              <w:br/>
              <w:t>async function getCurrentAll(req, res, next) {</w:t>
              <w:br/>
              <w:t xml:space="preserve">  try {</w:t>
              <w:br/>
              <w:t xml:space="preserve">    const stations = await Station.find({ status: 'active' })</w:t>
              <w:br/>
              <w:t xml:space="preserve">      .select('-sensors')</w:t>
              <w:br/>
              <w:t xml:space="preserve">      .sort({ country: 1, city: 1, name: 1 })</w:t>
              <w:br/>
              <w:t xml:space="preserve">      .lean();</w:t>
              <w:br/>
              <w:br/>
              <w:t xml:space="preserve">    const latestMap = await latestByStation();</w:t>
              <w:br/>
              <w:t xml:space="preserve">    const results = stations.map((station) =&gt; ({</w:t>
              <w:br/>
              <w:t xml:space="preserve">      station,</w:t>
              <w:br/>
              <w:t xml:space="preserve">      latest: latestMap.get(station.stationId) || station.latest || null,</w:t>
              <w:br/>
              <w:t xml:space="preserve">    }));</w:t>
              <w:br/>
              <w:br/>
              <w:t xml:space="preserve">    res.json({ success: true, count: results.length, data: results });</w:t>
              <w:br/>
              <w:t xml:space="preserve">  } catch (err) {</w:t>
              <w:br/>
              <w:t xml:space="preserve">    next(err);</w:t>
              <w:br/>
              <w:t xml:space="preserve">  }</w:t>
              <w:br/>
              <w:t>}</w:t>
              <w:br/>
              <w:br/>
              <w:t>// GET /api/history/:stationId?range=24h</w:t>
              <w:br/>
              <w:t>async function getHistory(req, res, next) {</w:t>
              <w:br/>
              <w:t xml:space="preserve">  try {</w:t>
              <w:br/>
              <w:t xml:space="preserve">    const { stationId } = req.params;</w:t>
              <w:br/>
              <w:t xml:space="preserve">    const { range = '24h' } = req.query;</w:t>
              <w:br/>
              <w:t xml:space="preserve">    const since = new Date(Date.now() - (RANGE_TO_MS[range] || RANGE_TO_MS['24h']));</w:t>
              <w:br/>
              <w:br/>
              <w:t xml:space="preserve">    const measurements = await Measurement.find({</w:t>
              <w:br/>
              <w:t xml:space="preserve">      stationId,</w:t>
              <w:br/>
              <w:t xml:space="preserve">      sourceTimestamp: { $gte: since },</w:t>
              <w:br/>
              <w:t xml:space="preserve">    }).sort({ sourceTimestamp: 1 }).lean();</w:t>
              <w:br/>
              <w:br/>
              <w:t xml:space="preserve">    res.json({ success: true, count: measurements.length, data: measurements });</w:t>
              <w:br/>
              <w:t xml:space="preserve">  } catch (err) {</w:t>
              <w:br/>
              <w:t xml:space="preserve">    next(err);</w:t>
              <w:br/>
              <w:t xml:space="preserve">  }</w:t>
              <w:br/>
              <w:t>}</w:t>
            </w:r>
          </w:p>
        </w:tc>
      </w:tr>
    </w:tbl>
    <w:p>
      <w:pPr>
        <w:spacing w:after="120"/>
      </w:pPr>
    </w:p>
    <w:p>
      <w:pPr>
        <w:keepNext/>
        <w:spacing w:before="240" w:after="120"/>
        <w:jc w:val="left"/>
      </w:pPr>
      <w:r>
        <w:rPr>
          <w:rFonts w:ascii="Times New Roman" w:hAnsi="Times New Roman"/>
          <w:b/>
          <w:color w:val="000000"/>
          <w:sz w:val="26"/>
        </w:rPr>
        <w:t>11. Update</w:t>
      </w:r>
    </w:p>
    <w:p>
      <w:pPr>
        <w:spacing w:after="80" w:before="0" w:line="312" w:lineRule="auto"/>
        <w:jc w:val="both"/>
      </w:pPr>
      <w:r>
        <w:rPr>
          <w:rFonts w:ascii="Times New Roman" w:hAnsi="Times New Roman"/>
          <w:b/>
          <w:i w:val="0"/>
          <w:color w:val="000000"/>
          <w:sz w:val="24"/>
        </w:rPr>
        <w:t>Alert Acknowledgment &amp; Status Update (backend/controllers/alertController.js):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PATCH /api/alerts/:id/ack</w:t>
              <w:br/>
              <w:t>async function acknowledgeAlert(req, res, next) {</w:t>
              <w:br/>
              <w:t xml:space="preserve">  try {</w:t>
              <w:br/>
              <w:t xml:space="preserve">    const { id } = req.params;</w:t>
              <w:br/>
              <w:t xml:space="preserve">    const alert = await Alert.findByIdAndUpdate(</w:t>
              <w:br/>
              <w:t xml:space="preserve">      id,</w:t>
              <w:br/>
              <w:t xml:space="preserve">      { acknowledged: true, acknowledgedAt: new Date() },</w:t>
              <w:br/>
              <w:t xml:space="preserve">      { new: true }</w:t>
              <w:br/>
              <w:t xml:space="preserve">    ).lean();</w:t>
              <w:br/>
              <w:br/>
              <w:t xml:space="preserve">    if (!alert) throw new ApiError(404, `Alert "${id}" not found`);</w:t>
              <w:br/>
              <w:t xml:space="preserve">    res.json({ success: true, data: alert });</w:t>
              <w:br/>
              <w:t xml:space="preserve">  } catch (err) {</w:t>
              <w:br/>
              <w:t xml:space="preserve">    next(err);</w:t>
              <w:br/>
              <w:t xml:space="preserve">  }</w:t>
              <w:br/>
              <w:t>}</w:t>
            </w:r>
          </w:p>
        </w:tc>
      </w:tr>
    </w:tbl>
    <w:p>
      <w:pPr>
        <w:spacing w:after="120"/>
      </w:pPr>
    </w:p>
    <w:p>
      <w:pPr>
        <w:keepNext/>
        <w:spacing w:before="240" w:after="120"/>
        <w:jc w:val="left"/>
      </w:pPr>
      <w:r>
        <w:rPr>
          <w:rFonts w:ascii="Times New Roman" w:hAnsi="Times New Roman"/>
          <w:b/>
          <w:color w:val="000000"/>
          <w:sz w:val="26"/>
        </w:rPr>
        <w:t>12. Delete</w:t>
      </w:r>
    </w:p>
    <w:p>
      <w:pPr>
        <w:spacing w:after="80" w:before="0" w:line="312" w:lineRule="auto"/>
        <w:jc w:val="both"/>
      </w:pPr>
      <w:r>
        <w:rPr>
          <w:rFonts w:ascii="Times New Roman" w:hAnsi="Times New Roman"/>
          <w:b/>
          <w:i w:val="0"/>
          <w:color w:val="000000"/>
          <w:sz w:val="24"/>
        </w:rPr>
        <w:t>Alert Dismissal &amp; Station Removal (backend/controllers/alertController.js):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DELETE /api/alerts/:id</w:t>
              <w:br/>
              <w:t>async function deleteAlert(req, res, next) {</w:t>
              <w:br/>
              <w:t xml:space="preserve">  try {</w:t>
              <w:br/>
              <w:t xml:space="preserve">    const { id } = req.params;</w:t>
              <w:br/>
              <w:t xml:space="preserve">    const result = await Alert.findByIdAndDelete(id);</w:t>
              <w:br/>
              <w:t xml:space="preserve">    if (!result) throw new ApiError(404, `Alert "${id}" not found`);</w:t>
              <w:br/>
              <w:br/>
              <w:t xml:space="preserve">    res.json({ success: true, message: `Alert ${id} successfully deleted` });</w:t>
              <w:br/>
              <w:t xml:space="preserve">  } catch (err) {</w:t>
              <w:br/>
              <w:t xml:space="preserve">    next(err);</w:t>
              <w:br/>
              <w:t xml:space="preserve">  }</w:t>
              <w:br/>
              <w:t>}</w:t>
            </w:r>
          </w:p>
        </w:tc>
      </w:tr>
    </w:tbl>
    <w:p>
      <w:pPr>
        <w:spacing w:after="120"/>
      </w:pPr>
    </w:p>
    <w:p>
      <w:pPr>
        <w:keepNext/>
        <w:spacing w:before="240" w:after="120"/>
        <w:jc w:val="left"/>
      </w:pPr>
      <w:r>
        <w:rPr>
          <w:rFonts w:ascii="Times New Roman" w:hAnsi="Times New Roman"/>
          <w:b/>
          <w:color w:val="000000"/>
          <w:sz w:val="26"/>
        </w:rPr>
        <w:t>13. Express Routes</w:t>
      </w:r>
    </w:p>
    <w:p>
      <w:pPr>
        <w:spacing w:after="80" w:before="0" w:line="312" w:lineRule="auto"/>
        <w:jc w:val="both"/>
      </w:pPr>
      <w:r>
        <w:rPr>
          <w:rFonts w:ascii="Times New Roman" w:hAnsi="Times New Roman"/>
          <w:b/>
          <w:i w:val="0"/>
          <w:color w:val="000000"/>
          <w:sz w:val="24"/>
        </w:rPr>
        <w:t>Modular Express Route Aggregations (backend/routes/):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backend/routes/airQualityRoutes.js</w:t>
              <w:br/>
              <w:t>const express = require('express');</w:t>
              <w:br/>
              <w:t>const { getCurrentAll, getAvailableCities, lookupLocationAQI, getHistory } = require('../controllers/airQualityController');</w:t>
              <w:br/>
              <w:t>const router = express.Router();</w:t>
              <w:br/>
              <w:br/>
              <w:t>router.get('/air-quality/current', getCurrentAll);</w:t>
              <w:br/>
              <w:t>router.get('/air-quality/available-cities', getAvailableCities);</w:t>
              <w:br/>
              <w:t>router.get('/air-quality/lookup', lookupLocationAQI);</w:t>
              <w:br/>
              <w:t>router.get('/history/:stationId', getHistory);</w:t>
              <w:br/>
              <w:t>module.exports = router;</w:t>
              <w:br/>
              <w:br/>
              <w:t>// backend/routes/authRoutes.js</w:t>
              <w:br/>
              <w:t>const authRouter = express.Router();</w:t>
              <w:br/>
              <w:t>const { register, login } = require('../controllers/authController');</w:t>
              <w:br/>
              <w:t>authRouter.post('/auth/register', register);</w:t>
              <w:br/>
              <w:t>authRouter.post('/auth/login', login);</w:t>
              <w:br/>
              <w:t>module.exports = authRouter;</w:t>
            </w:r>
          </w:p>
        </w:tc>
      </w:tr>
    </w:tbl>
    <w:p>
      <w:pPr>
        <w:spacing w:after="120"/>
      </w:pPr>
    </w:p>
    <w:p>
      <w:pPr>
        <w:keepNext/>
        <w:spacing w:before="240" w:after="120"/>
        <w:jc w:val="left"/>
      </w:pPr>
      <w:r>
        <w:rPr>
          <w:rFonts w:ascii="Times New Roman" w:hAnsi="Times New Roman"/>
          <w:b/>
          <w:color w:val="000000"/>
          <w:sz w:val="26"/>
        </w:rPr>
        <w:t>14. Main Server File</w:t>
      </w:r>
    </w:p>
    <w:p>
      <w:pPr>
        <w:spacing w:after="80" w:before="0" w:line="312" w:lineRule="auto"/>
        <w:jc w:val="both"/>
      </w:pPr>
      <w:r>
        <w:rPr>
          <w:rFonts w:ascii="Times New Roman" w:hAnsi="Times New Roman"/>
          <w:b/>
          <w:i w:val="0"/>
          <w:color w:val="000000"/>
          <w:sz w:val="24"/>
        </w:rPr>
        <w:t>Express Application &amp; WebSocket Server Bootstrapper (backend/server.js):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const path = require('path');</w:t>
              <w:br/>
              <w:t>require('dotenv').config({ path: path.resolve(__dirname, '.env') });</w:t>
              <w:br/>
              <w:t>const http = require('http');</w:t>
              <w:br/>
              <w:t>const express = require('express');</w:t>
              <w:br/>
              <w:t>const cors = require('cors');</w:t>
              <w:br/>
              <w:t>const rateLimit = require('express-rate-limit');</w:t>
              <w:br/>
              <w:t>const { connectDB } = require('./config/db');</w:t>
              <w:br/>
              <w:t>const { initSocket } = require('./sockets/socket');</w:t>
              <w:br/>
              <w:t>const { scheduleAqiUpdater, runIngestionPass } = require('./jobs/aqiUpdater');</w:t>
              <w:br/>
              <w:t>const airQualityRoutes = require('./routes/airQualityRoutes');</w:t>
              <w:br/>
              <w:t>const stationRoutes = require('./routes/stationRoutes');</w:t>
              <w:br/>
              <w:t>const authRoutes = require('./routes/authRoutes');</w:t>
              <w:br/>
              <w:t>const alertRoutes = require('./routes/alertRoutes');</w:t>
              <w:br/>
              <w:br/>
              <w:t>const app = express();</w:t>
              <w:br/>
              <w:t>const PORT = process.env.PORT || 5000;</w:t>
              <w:br/>
              <w:t>app.use(cors({ origin: [process.env.FRONTEND_ORIGIN || 'http://localhost:5173'] }));</w:t>
              <w:br/>
              <w:t>app.use(express.json());</w:t>
              <w:br/>
              <w:br/>
              <w:t>// Rate limiting middleware</w:t>
              <w:br/>
              <w:t>app.use('/api', rateLimit({ windowMs: 60 * 1000, max: 120 }));</w:t>
              <w:br/>
              <w:t>app.use('/api', airQualityRoutes);</w:t>
              <w:br/>
              <w:t>app.use('/api', stationRoutes);</w:t>
              <w:br/>
              <w:t>app.use('/api', authRoutes);</w:t>
              <w:br/>
              <w:t>app.use('/api', alertRoutes);</w:t>
              <w:br/>
              <w:br/>
              <w:t>const httpServer = http.createServer(app);</w:t>
              <w:br/>
              <w:t>initSocket(httpServer);</w:t>
              <w:br/>
              <w:br/>
              <w:t>async function start() {</w:t>
              <w:br/>
              <w:t xml:space="preserve">  await connectDB();</w:t>
              <w:br/>
              <w:t xml:space="preserve">  httpServer.listen(PORT, () =&gt; console.log(`[server] Running on port ${PORT}`));</w:t>
              <w:br/>
              <w:t xml:space="preserve">  scheduleAqiUpdater();</w:t>
              <w:br/>
              <w:t xml:space="preserve">  runIngestionPass().catch(console.error);</w:t>
              <w:br/>
              <w:t>}</w:t>
              <w:br/>
              <w:t>start();</w:t>
            </w:r>
          </w:p>
        </w:tc>
      </w:tr>
    </w:tbl>
    <w:p>
      <w:pPr>
        <w:spacing w:after="120"/>
      </w:pPr>
    </w:p>
    <w:p>
      <w:pPr>
        <w:keepNext/>
        <w:spacing w:before="240" w:after="120"/>
        <w:jc w:val="left"/>
      </w:pPr>
      <w:r>
        <w:rPr>
          <w:rFonts w:ascii="Times New Roman" w:hAnsi="Times New Roman"/>
          <w:b/>
          <w:color w:val="000000"/>
          <w:sz w:val="26"/>
        </w:rPr>
        <w:t>15 React Login Component</w:t>
      </w:r>
    </w:p>
    <w:p>
      <w:pPr>
        <w:spacing w:after="80" w:before="0" w:line="312" w:lineRule="auto"/>
        <w:jc w:val="both"/>
      </w:pPr>
      <w:r>
        <w:rPr>
          <w:rFonts w:ascii="Times New Roman" w:hAnsi="Times New Roman"/>
          <w:b/>
          <w:i w:val="0"/>
          <w:color w:val="000000"/>
          <w:sz w:val="24"/>
        </w:rPr>
        <w:t>Client-Side Authentication Component (frontend/src/pages/LoginPage.jsx):</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import { useState } from 'react';</w:t>
              <w:br/>
              <w:t>import { useNavigate } from 'react-router-dom';</w:t>
              <w:br/>
              <w:t>import { AuthAPI } from '../services/api';</w:t>
              <w:br/>
              <w:br/>
              <w:t>export default function LoginPage({ onLoginSuccess }) {</w:t>
              <w:br/>
              <w:t xml:space="preserve">  const navigate = useNavigate();</w:t>
              <w:br/>
              <w:t xml:space="preserve">  const [mode, setMode] = useState('login');</w:t>
              <w:br/>
              <w:t xml:space="preserve">  const [form, setForm] = useState({ name: '', email: '', password: '' });</w:t>
              <w:br/>
              <w:t xml:space="preserve">  const [error, setError] = useState(null);</w:t>
              <w:br/>
              <w:t xml:space="preserve">  const [loading, setLoading] = useState(false);</w:t>
              <w:br/>
              <w:br/>
              <w:t xml:space="preserve">  const submit = async (e) =&gt; {</w:t>
              <w:br/>
              <w:t xml:space="preserve">    e.preventDefault();</w:t>
              <w:br/>
              <w:t xml:space="preserve">    setError(null);</w:t>
              <w:br/>
              <w:t xml:space="preserve">    setLoading(true);</w:t>
              <w:br/>
              <w:t xml:space="preserve">    try {</w:t>
              <w:br/>
              <w:t xml:space="preserve">      const res = mode === 'login'</w:t>
              <w:br/>
              <w:t xml:space="preserve">        ? await AuthAPI.login({ email: form.email, password: form.password })</w:t>
              <w:br/>
              <w:t xml:space="preserve">        : await AuthAPI.register(form);</w:t>
              <w:br/>
              <w:br/>
              <w:t xml:space="preserve">      if (res?.data?.token) {</w:t>
              <w:br/>
              <w:t xml:space="preserve">        localStorage.setItem('aqi_token', res.data.token);</w:t>
              <w:br/>
              <w:t xml:space="preserve">        if (onLoginSuccess) onLoginSuccess(res.data.token);</w:t>
              <w:br/>
              <w:t xml:space="preserve">        navigate('/');</w:t>
              <w:br/>
              <w:t xml:space="preserve">      }</w:t>
              <w:br/>
              <w:t xml:space="preserve">    } catch (err) {</w:t>
              <w:br/>
              <w:t xml:space="preserve">      setError(err.response?.data?.error || 'Authentication failed');</w:t>
              <w:br/>
              <w:t xml:space="preserve">    } finally {</w:t>
              <w:br/>
              <w:t xml:space="preserve">      setLoading(false);</w:t>
              <w:br/>
              <w:t xml:space="preserve">    }</w:t>
              <w:br/>
              <w:t xml:space="preserve">  };</w:t>
              <w:br/>
              <w:br/>
              <w:t xml:space="preserve">  return (</w:t>
              <w:br/>
              <w:t xml:space="preserve">    &lt;div className="login-container"&gt;</w:t>
              <w:br/>
              <w:t xml:space="preserve">      &lt;h2&gt;{mode === 'login' ? 'Sign In to AQI Platform' : 'Create an Account'}&lt;/h2&gt;</w:t>
              <w:br/>
              <w:t xml:space="preserve">      {error &amp;&amp; &lt;div className="error-banner"&gt;{error}&lt;/div&gt;}</w:t>
              <w:br/>
              <w:t xml:space="preserve">      &lt;form onSubmit={submit}&gt;</w:t>
              <w:br/>
              <w:t xml:space="preserve">        {mode === 'register' &amp;&amp; (</w:t>
              <w:br/>
              <w:t xml:space="preserve">          &lt;input placeholder="Full Name" value={form.name} onChange={(e) =&gt; setForm({...form, name: e.target.value})} required /&gt;</w:t>
              <w:br/>
              <w:t xml:space="preserve">        )}</w:t>
              <w:br/>
              <w:t xml:space="preserve">        &lt;input type="email" placeholder="Email Address" value={form.email} onChange={(e) =&gt; setForm({...form, email: e.target.value})} required /&gt;</w:t>
              <w:br/>
              <w:t xml:space="preserve">        &lt;input type="password" placeholder="Password" value={form.password} onChange={(e) =&gt; setForm({...form, password: e.target.value})} required /&gt;</w:t>
              <w:br/>
              <w:t xml:space="preserve">        &lt;button type="submit" disabled={loading}&gt;{loading ? 'Verifying...' : mode === 'login' ? 'Login' : 'Register'}&lt;/button&gt;</w:t>
              <w:br/>
              <w:t xml:space="preserve">      &lt;/form&gt;</w:t>
              <w:br/>
              <w:t xml:space="preserve">    &lt;/div&gt;</w:t>
              <w:br/>
              <w:t xml:space="preserve">  );</w:t>
              <w:br/>
              <w:t>}</w:t>
            </w:r>
          </w:p>
        </w:tc>
      </w:tr>
    </w:tbl>
    <w:p>
      <w:pPr>
        <w:spacing w:after="120"/>
      </w:pPr>
    </w:p>
    <w:p>
      <w:pPr>
        <w:keepNext/>
        <w:spacing w:before="240" w:after="120"/>
        <w:jc w:val="left"/>
      </w:pPr>
      <w:r>
        <w:rPr>
          <w:rFonts w:ascii="Times New Roman" w:hAnsi="Times New Roman"/>
          <w:b/>
          <w:color w:val="000000"/>
          <w:sz w:val="26"/>
        </w:rPr>
        <w:t>16. Admin Dashboard Logic</w:t>
      </w:r>
    </w:p>
    <w:p>
      <w:pPr>
        <w:spacing w:after="80" w:before="0" w:line="312" w:lineRule="auto"/>
        <w:jc w:val="both"/>
      </w:pPr>
      <w:r>
        <w:rPr>
          <w:rFonts w:ascii="Times New Roman" w:hAnsi="Times New Roman"/>
          <w:b/>
          <w:i w:val="0"/>
          <w:color w:val="000000"/>
          <w:sz w:val="24"/>
        </w:rPr>
        <w:t>Interactive Dashboard Component &amp; WebSocket Integration (frontend/src/pages/Dashboard.jsx):</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import { useState, useMemo } from 'react';</w:t>
              <w:br/>
              <w:t>import { useAQI } from '../hooks/useAQI';</w:t>
              <w:br/>
              <w:t>import AQICard from '../components/AQICard';</w:t>
              <w:br/>
              <w:t>import PollutantCard from '../components/PollutantCard';</w:t>
              <w:br/>
              <w:t>import AQIMap from '../components/AQIMap';</w:t>
              <w:br/>
              <w:t>import HealthAdvisory from '../components/HealthAdvisory';</w:t>
              <w:br/>
              <w:br/>
              <w:t>export default function Dashboard() {</w:t>
              <w:br/>
              <w:t xml:space="preserve">  const { readings, stationsMeta, loading, error } = useAQI();</w:t>
              <w:br/>
              <w:t xml:space="preserve">  const [selectedCity, setSelectedCity] = useState('ALL');</w:t>
              <w:br/>
              <w:t xml:space="preserve">  const [activeId, setActiveId] = useState(null);</w:t>
              <w:br/>
              <w:br/>
              <w:t xml:space="preserve">  const activeStation = useMemo(() =&gt; {</w:t>
              <w:br/>
              <w:t xml:space="preserve">    return stationsMeta[activeId] || Object.values(stationsMeta)[0] || null;</w:t>
              <w:br/>
              <w:t xml:space="preserve">  }, [activeId, stationsMeta]);</w:t>
              <w:br/>
              <w:br/>
              <w:t xml:space="preserve">  const activeReading = activeStation ? readings[activeStation.stationId] : null;</w:t>
              <w:br/>
              <w:br/>
              <w:t xml:space="preserve">  return (</w:t>
              <w:br/>
              <w:t xml:space="preserve">    &lt;div className="dashboard-layout"&gt;</w:t>
              <w:br/>
              <w:t xml:space="preserve">      &lt;header className="dashboard-header"&gt;</w:t>
              <w:br/>
              <w:t xml:space="preserve">        &lt;h1&gt;Real-Time Air Quality Monitoring&lt;/h1&gt;</w:t>
              <w:br/>
              <w:t xml:space="preserve">        &lt;span className="live-pill"&gt;Live Telemetry&lt;/span&gt;</w:t>
              <w:br/>
              <w:t xml:space="preserve">      &lt;/header&gt;</w:t>
              <w:br/>
              <w:t xml:space="preserve">      &lt;div className="dashboard-grid"&gt;</w:t>
              <w:br/>
              <w:t xml:space="preserve">        &lt;AQICard reading={activeReading} station={activeStation} /&gt;</w:t>
              <w:br/>
              <w:t xml:space="preserve">        &lt;PollutantCard reading={activeReading} /&gt;</w:t>
              <w:br/>
              <w:t xml:space="preserve">        &lt;AQIMap stations={Object.values(stationsMeta)} selectedId={activeId} onSelect={setActiveId} /&gt;</w:t>
              <w:br/>
              <w:t xml:space="preserve">        &lt;HealthAdvisory aqi={activeReading?.aqi} dominant={activeReading?.dominantPollutant} /&gt;</w:t>
              <w:br/>
              <w:t xml:space="preserve">      &lt;/div&gt;</w:t>
              <w:br/>
              <w:t xml:space="preserve">    &lt;/div&gt;</w:t>
              <w:br/>
              <w:t xml:space="preserve">  );</w:t>
              <w:br/>
              <w:t>}</w:t>
            </w:r>
          </w:p>
        </w:tc>
      </w:tr>
    </w:tbl>
    <w:p>
      <w:pPr>
        <w:spacing w:after="120"/>
      </w:pPr>
    </w:p>
    <w:p>
      <w:pPr>
        <w:keepNext/>
        <w:spacing w:before="240" w:after="120"/>
        <w:jc w:val="left"/>
      </w:pPr>
      <w:r>
        <w:rPr>
          <w:rFonts w:ascii="Times New Roman" w:hAnsi="Times New Roman"/>
          <w:b/>
          <w:color w:val="000000"/>
          <w:sz w:val="26"/>
        </w:rPr>
        <w:t>17. REST API Request and Response Examples</w:t>
      </w:r>
    </w:p>
    <w:p>
      <w:pPr>
        <w:spacing w:after="80" w:before="0" w:line="312" w:lineRule="auto"/>
        <w:jc w:val="both"/>
      </w:pPr>
      <w:r>
        <w:rPr>
          <w:rFonts w:ascii="Times New Roman" w:hAnsi="Times New Roman"/>
          <w:b/>
          <w:i w:val="0"/>
          <w:color w:val="000000"/>
          <w:sz w:val="24"/>
        </w:rPr>
        <w:t>Representative API Invocations and JSON Payloads:</w:t>
      </w:r>
    </w:p>
    <w:tbl>
      <w:tblPr>
        <w:tblW w:type="auto" w:w="0"/>
        <w:jc w:val="center"/>
        <w:tblLook w:firstColumn="1" w:firstRow="1" w:lastColumn="0" w:lastRow="0" w:noHBand="0" w:noVBand="1" w:val="04A0"/>
      </w:tblPr>
      <w:tblGrid>
        <w:gridCol w:w="9000"/>
      </w:tblGrid>
      <w:tr>
        <w:tc>
          <w:tcPr>
            <w:tcW w:type="dxa" w:w="9000"/>
            <w:shd w:fill="F4F5F7"/>
            <w:tcMar>
              <w:top w:w="120" w:type="dxa"/>
              <w:bottom w:w="120" w:type="dxa"/>
              <w:left w:w="180" w:type="dxa"/>
              <w:right w:w="180" w:type="dxa"/>
            </w:tcMar>
            <w:tcBorders>
              <w:top w:val="single" w:sz="4" w:space="0" w:color="D0D5DD"/>
              <w:left w:val="single" w:sz="18" w:space="0" w:color="107569"/>
              <w:bottom w:val="single" w:sz="4" w:space="0" w:color="D0D5DD"/>
              <w:right w:val="single" w:sz="4" w:space="0" w:color="D0D5DD"/>
            </w:tcBorders>
          </w:tcPr>
          <w:p>
            <w:pPr>
              <w:spacing w:before="40" w:after="40" w:line="276" w:lineRule="auto"/>
            </w:pPr>
            <w:r>
              <w:rPr>
                <w:rFonts w:ascii="Consolas" w:hAnsi="Consolas"/>
                <w:color w:val="1E293B"/>
                <w:sz w:val="19"/>
              </w:rPr>
              <w:t>/* 1. POST /api/auth/login */</w:t>
              <w:br/>
              <w:t>// Request Payload:</w:t>
              <w:br/>
              <w:t>{</w:t>
              <w:br/>
              <w:t xml:space="preserve">  "email": "dhivakaran@easwari.ac.in",</w:t>
              <w:br/>
              <w:t xml:space="preserve">  "password": "SecuredPass2026"</w:t>
              <w:br/>
              <w:t>}</w:t>
              <w:br/>
              <w:t>// Response (HTTP 200 OK):</w:t>
              <w:br/>
              <w:t>{</w:t>
              <w:br/>
              <w:t xml:space="preserve">  "success": true,</w:t>
              <w:br/>
              <w:t xml:space="preserve">  "data": {</w:t>
              <w:br/>
              <w:t xml:space="preserve">    "token": "eyJhbGciOiJIUzI1NiIsInR5cCI6IkpXVCJ9...",</w:t>
              <w:br/>
              <w:t xml:space="preserve">    "user": {</w:t>
              <w:br/>
              <w:t xml:space="preserve">      "id": "66e4a2b1c8f12a001e3b4a99",</w:t>
              <w:br/>
              <w:t xml:space="preserve">      "name": "Dhivakaran S",</w:t>
              <w:br/>
              <w:t xml:space="preserve">      "email": "dhivakaran@easwari.ac.in",</w:t>
              <w:br/>
              <w:t xml:space="preserve">      "role": "admin"</w:t>
              <w:br/>
              <w:t xml:space="preserve">    }</w:t>
              <w:br/>
              <w:t xml:space="preserve">  }</w:t>
              <w:br/>
              <w:t>}</w:t>
              <w:br/>
              <w:br/>
              <w:t>/* 2. GET /api/air-quality/current */</w:t>
              <w:br/>
              <w:t>// Response (HTTP 200 OK):</w:t>
              <w:br/>
              <w:t>{</w:t>
              <w:br/>
              <w:t xml:space="preserve">  "success": true,</w:t>
              <w:br/>
              <w:t xml:space="preserve">  "count": 1,</w:t>
              <w:br/>
              <w:t xml:space="preserve">  "data": [</w:t>
              <w:br/>
              <w:t xml:space="preserve">    {</w:t>
              <w:br/>
              <w:t xml:space="preserve">      "station": {</w:t>
              <w:br/>
              <w:t xml:space="preserve">        "stationId": "delhi-ito-cpcb",</w:t>
              <w:br/>
              <w:t xml:space="preserve">        "name": "ITO, Central Delhi",</w:t>
              <w:br/>
              <w:t xml:space="preserve">        "city": "Delhi",</w:t>
              <w:br/>
              <w:t xml:space="preserve">        "country": "India",</w:t>
              <w:br/>
              <w:t xml:space="preserve">        "latitude": 28.6289,</w:t>
              <w:br/>
              <w:t xml:space="preserve">        "longitude": 77.2410</w:t>
              <w:br/>
              <w:t xml:space="preserve">      },</w:t>
              <w:br/>
              <w:t xml:space="preserve">      "latest": {</w:t>
              <w:br/>
              <w:t xml:space="preserve">        "aqi": 248,</w:t>
              <w:br/>
              <w:t xml:space="preserve">        "category": "Poor",</w:t>
              <w:br/>
              <w:t xml:space="preserve">        "standard": "CPCB",</w:t>
              <w:br/>
              <w:t xml:space="preserve">        "dominantPollutant": "pm25",</w:t>
              <w:br/>
              <w:t xml:space="preserve">        "pm25": 112.4,</w:t>
              <w:br/>
              <w:t xml:space="preserve">        "pm10": 188.6,</w:t>
              <w:br/>
              <w:t xml:space="preserve">        "no2": 42.1,</w:t>
              <w:br/>
              <w:t xml:space="preserve">        "sourceTimestamp": "2026-10-22T03:30:00.000Z"</w:t>
              <w:br/>
              <w:t xml:space="preserve">      }</w:t>
              <w:br/>
              <w:t xml:space="preserve">    }</w:t>
              <w:br/>
              <w:t xml:space="preserve">  ]</w:t>
              <w:br/>
              <w:t>}</w:t>
            </w:r>
          </w:p>
        </w:tc>
      </w:tr>
    </w:tbl>
    <w:p>
      <w:pPr>
        <w:spacing w:after="120"/>
      </w:pPr>
    </w:p>
    <w:p>
      <w:r>
        <w:br w:type="page"/>
      </w:r>
    </w:p>
    <w:p>
      <w:pPr>
        <w:keepNext/>
        <w:spacing w:before="280" w:after="160"/>
        <w:jc w:val="center"/>
      </w:pPr>
      <w:r>
        <w:rPr>
          <w:rFonts w:ascii="Times New Roman" w:hAnsi="Times New Roman"/>
          <w:b/>
          <w:color w:val="000000"/>
          <w:sz w:val="30"/>
        </w:rPr>
        <w:t>SCREENSHOTS OF THE PROJECT</w:t>
      </w:r>
    </w:p>
    <w:p>
      <w:pPr>
        <w:spacing w:before="160" w:after="80"/>
        <w:jc w:val="center"/>
      </w:pPr>
      <w:r>
        <w:drawing>
          <wp:inline xmlns:a="http://schemas.openxmlformats.org/drawingml/2006/main" xmlns:pic="http://schemas.openxmlformats.org/drawingml/2006/picture">
            <wp:extent cx="5120640" cy="4901116"/>
            <wp:docPr id="9" name="Picture 9"/>
            <wp:cNvGraphicFramePr>
              <a:graphicFrameLocks noChangeAspect="1"/>
            </wp:cNvGraphicFramePr>
            <a:graphic>
              <a:graphicData uri="http://schemas.openxmlformats.org/drawingml/2006/picture">
                <pic:pic>
                  <pic:nvPicPr>
                    <pic:cNvPr id="0" name="pm_image7.png"/>
                    <pic:cNvPicPr/>
                  </pic:nvPicPr>
                  <pic:blipFill>
                    <a:blip r:embed="rId15"/>
                    <a:stretch>
                      <a:fillRect/>
                    </a:stretch>
                  </pic:blipFill>
                  <pic:spPr>
                    <a:xfrm>
                      <a:off x="0" y="0"/>
                      <a:ext cx="5120640" cy="4901116"/>
                    </a:xfrm>
                    <a:prstGeom prst="rect"/>
                  </pic:spPr>
                </pic:pic>
              </a:graphicData>
            </a:graphic>
          </wp:inline>
        </w:drawing>
      </w:r>
    </w:p>
    <w:p>
      <w:pPr>
        <w:spacing w:before="40" w:after="200"/>
        <w:jc w:val="center"/>
      </w:pPr>
      <w:r>
        <w:rPr>
          <w:rFonts w:ascii="Times New Roman" w:hAnsi="Times New Roman"/>
          <w:b/>
          <w:i/>
          <w:sz w:val="21"/>
        </w:rPr>
        <w:t>Screenshot 1: Secure Authentication and User Registration Interface</w:t>
      </w:r>
    </w:p>
    <w:p>
      <w:pPr>
        <w:spacing w:after="240" w:before="0" w:line="312" w:lineRule="auto"/>
        <w:jc w:val="both"/>
      </w:pPr>
      <w:r>
        <w:rPr>
          <w:rFonts w:ascii="Times New Roman" w:hAnsi="Times New Roman"/>
          <w:b w:val="0"/>
          <w:i w:val="0"/>
          <w:color w:val="000000"/>
          <w:sz w:val="24"/>
        </w:rPr>
        <w:t>Screenshot 1 depicts the secure authentication gateway of the AQI platform. Built with responsive glassmorphism styling, it supports JWT-based user login, account registration, role authorization, and input validation with custom error alerts.</w:t>
      </w:r>
    </w:p>
    <w:p>
      <w:pPr>
        <w:spacing w:before="160" w:after="80"/>
        <w:jc w:val="center"/>
      </w:pPr>
      <w:r>
        <w:drawing>
          <wp:inline xmlns:a="http://schemas.openxmlformats.org/drawingml/2006/main" xmlns:pic="http://schemas.openxmlformats.org/drawingml/2006/picture">
            <wp:extent cx="5120640" cy="3053825"/>
            <wp:docPr id="10" name="Picture 10"/>
            <wp:cNvGraphicFramePr>
              <a:graphicFrameLocks noChangeAspect="1"/>
            </wp:cNvGraphicFramePr>
            <a:graphic>
              <a:graphicData uri="http://schemas.openxmlformats.org/drawingml/2006/picture">
                <pic:pic>
                  <pic:nvPicPr>
                    <pic:cNvPr id="0" name="pm_image8.png"/>
                    <pic:cNvPicPr/>
                  </pic:nvPicPr>
                  <pic:blipFill>
                    <a:blip r:embed="rId16"/>
                    <a:stretch>
                      <a:fillRect/>
                    </a:stretch>
                  </pic:blipFill>
                  <pic:spPr>
                    <a:xfrm>
                      <a:off x="0" y="0"/>
                      <a:ext cx="5120640" cy="3053825"/>
                    </a:xfrm>
                    <a:prstGeom prst="rect"/>
                  </pic:spPr>
                </pic:pic>
              </a:graphicData>
            </a:graphic>
          </wp:inline>
        </w:drawing>
      </w:r>
    </w:p>
    <w:p>
      <w:pPr>
        <w:spacing w:before="40" w:after="200"/>
        <w:jc w:val="center"/>
      </w:pPr>
      <w:r>
        <w:rPr>
          <w:rFonts w:ascii="Times New Roman" w:hAnsi="Times New Roman"/>
          <w:b/>
          <w:i/>
          <w:sz w:val="21"/>
        </w:rPr>
        <w:t>Screenshot 2: Real-Time Air Quality Monitoring Dashboard</w:t>
      </w:r>
    </w:p>
    <w:p>
      <w:pPr>
        <w:spacing w:after="240" w:before="0" w:line="312" w:lineRule="auto"/>
        <w:jc w:val="both"/>
      </w:pPr>
      <w:r>
        <w:rPr>
          <w:rFonts w:ascii="Times New Roman" w:hAnsi="Times New Roman"/>
          <w:b w:val="0"/>
          <w:i w:val="0"/>
          <w:color w:val="000000"/>
          <w:sz w:val="24"/>
        </w:rPr>
        <w:t>Screenshot 2 displays the primary environmental intelligence dashboard. It showcases the radial CPCB AQI gauge, categorized status badge ('Moderate'), dominant pollutant indicator (PM2.5), six-pollutant concentration breakdown cards, station search filters, and contextual health recommendations.</w:t>
      </w:r>
    </w:p>
    <w:p>
      <w:pPr>
        <w:spacing w:before="160" w:after="80"/>
        <w:jc w:val="center"/>
      </w:pPr>
      <w:r>
        <w:drawing>
          <wp:inline xmlns:a="http://schemas.openxmlformats.org/drawingml/2006/main" xmlns:pic="http://schemas.openxmlformats.org/drawingml/2006/picture">
            <wp:extent cx="5120640" cy="3080801"/>
            <wp:docPr id="11" name="Picture 11"/>
            <wp:cNvGraphicFramePr>
              <a:graphicFrameLocks noChangeAspect="1"/>
            </wp:cNvGraphicFramePr>
            <a:graphic>
              <a:graphicData uri="http://schemas.openxmlformats.org/drawingml/2006/picture">
                <pic:pic>
                  <pic:nvPicPr>
                    <pic:cNvPr id="0" name="pm_image9.png"/>
                    <pic:cNvPicPr/>
                  </pic:nvPicPr>
                  <pic:blipFill>
                    <a:blip r:embed="rId17"/>
                    <a:stretch>
                      <a:fillRect/>
                    </a:stretch>
                  </pic:blipFill>
                  <pic:spPr>
                    <a:xfrm>
                      <a:off x="0" y="0"/>
                      <a:ext cx="5120640" cy="3080801"/>
                    </a:xfrm>
                    <a:prstGeom prst="rect"/>
                  </pic:spPr>
                </pic:pic>
              </a:graphicData>
            </a:graphic>
          </wp:inline>
        </w:drawing>
      </w:r>
    </w:p>
    <w:p>
      <w:pPr>
        <w:spacing w:before="40" w:after="200"/>
        <w:jc w:val="center"/>
      </w:pPr>
      <w:r>
        <w:rPr>
          <w:rFonts w:ascii="Times New Roman" w:hAnsi="Times New Roman"/>
          <w:b/>
          <w:i/>
          <w:sz w:val="21"/>
        </w:rPr>
        <w:t>Screenshot 3: Interactive Geospatial AQI Station Map and Directory</w:t>
      </w:r>
    </w:p>
    <w:p>
      <w:pPr>
        <w:spacing w:after="240" w:before="0" w:line="312" w:lineRule="auto"/>
        <w:jc w:val="both"/>
      </w:pPr>
      <w:r>
        <w:rPr>
          <w:rFonts w:ascii="Times New Roman" w:hAnsi="Times New Roman"/>
          <w:b w:val="0"/>
          <w:i w:val="0"/>
          <w:color w:val="000000"/>
          <w:sz w:val="24"/>
        </w:rPr>
        <w:t>Screenshot 3 presents the interactive geospatial GIS interface powered by Leaflet and OpenStreetMap. Monitoring stations are plotted across global and regional coordinates with color-coded markers matching CPCB/US EPA index categories. Clicking any marker reveals detailed real-time telemetry.</w:t>
      </w:r>
    </w:p>
    <w:p>
      <w:pPr>
        <w:spacing w:before="160" w:after="80"/>
        <w:jc w:val="center"/>
      </w:pPr>
      <w:r>
        <w:drawing>
          <wp:inline xmlns:a="http://schemas.openxmlformats.org/drawingml/2006/main" xmlns:pic="http://schemas.openxmlformats.org/drawingml/2006/picture">
            <wp:extent cx="5120640" cy="3065092"/>
            <wp:docPr id="12" name="Picture 12"/>
            <wp:cNvGraphicFramePr>
              <a:graphicFrameLocks noChangeAspect="1"/>
            </wp:cNvGraphicFramePr>
            <a:graphic>
              <a:graphicData uri="http://schemas.openxmlformats.org/drawingml/2006/picture">
                <pic:pic>
                  <pic:nvPicPr>
                    <pic:cNvPr id="0" name="pm_image10.png"/>
                    <pic:cNvPicPr/>
                  </pic:nvPicPr>
                  <pic:blipFill>
                    <a:blip r:embed="rId18"/>
                    <a:stretch>
                      <a:fillRect/>
                    </a:stretch>
                  </pic:blipFill>
                  <pic:spPr>
                    <a:xfrm>
                      <a:off x="0" y="0"/>
                      <a:ext cx="5120640" cy="3065092"/>
                    </a:xfrm>
                    <a:prstGeom prst="rect"/>
                  </pic:spPr>
                </pic:pic>
              </a:graphicData>
            </a:graphic>
          </wp:inline>
        </w:drawing>
      </w:r>
    </w:p>
    <w:p>
      <w:pPr>
        <w:spacing w:before="40" w:after="200"/>
        <w:jc w:val="center"/>
      </w:pPr>
      <w:r>
        <w:rPr>
          <w:rFonts w:ascii="Times New Roman" w:hAnsi="Times New Roman"/>
          <w:b/>
          <w:i/>
          <w:sz w:val="21"/>
        </w:rPr>
        <w:t>Screenshot 4: Historical Air Quality Analytics and Trend Visualization</w:t>
      </w:r>
    </w:p>
    <w:p>
      <w:pPr>
        <w:spacing w:after="280" w:before="0" w:line="312" w:lineRule="auto"/>
        <w:jc w:val="both"/>
      </w:pPr>
      <w:r>
        <w:rPr>
          <w:rFonts w:ascii="Times New Roman" w:hAnsi="Times New Roman"/>
          <w:b w:val="0"/>
          <w:i w:val="0"/>
          <w:color w:val="000000"/>
          <w:sz w:val="24"/>
        </w:rPr>
        <w:t>Screenshot 4 illustrates the historical telemetry analytics panel. The interface provides 24-hour, 7-day, and 30-day temporal trend charts rendered via Recharts, allowing environmental analysts to evaluate pollution dispersion patterns over time.</w:t>
      </w:r>
    </w:p>
    <w:p>
      <w:r>
        <w:br w:type="page"/>
      </w:r>
    </w:p>
    <w:p>
      <w:pPr>
        <w:keepNext/>
        <w:spacing w:before="280" w:after="160"/>
        <w:jc w:val="center"/>
      </w:pPr>
      <w:r>
        <w:rPr>
          <w:rFonts w:ascii="Times New Roman" w:hAnsi="Times New Roman"/>
          <w:b/>
          <w:color w:val="000000"/>
          <w:sz w:val="30"/>
        </w:rPr>
        <w:t>REFERENCES</w:t>
      </w:r>
    </w:p>
    <w:p>
      <w:pPr>
        <w:spacing w:after="120" w:before="0" w:line="312" w:lineRule="auto"/>
        <w:jc w:val="both"/>
      </w:pPr>
      <w:r>
        <w:rPr>
          <w:rFonts w:ascii="Times New Roman" w:hAnsi="Times New Roman"/>
          <w:b w:val="0"/>
          <w:i w:val="0"/>
          <w:color w:val="000000"/>
          <w:sz w:val="24"/>
        </w:rPr>
        <w:t>[1] Central Pollution Control Board (CPCB), Ministry of Environment, Forest and Climate Change, Government of India, "National Air Quality Index: Methodology, Breakpoints, and Health Advisory Standards," Report No. CPCB/AQI-2015-01, 2015.</w:t>
      </w:r>
    </w:p>
    <w:p>
      <w:pPr>
        <w:spacing w:after="120" w:before="0" w:line="312" w:lineRule="auto"/>
        <w:jc w:val="both"/>
      </w:pPr>
      <w:r>
        <w:rPr>
          <w:rFonts w:ascii="Times New Roman" w:hAnsi="Times New Roman"/>
          <w:b w:val="0"/>
          <w:i w:val="0"/>
          <w:color w:val="000000"/>
          <w:sz w:val="24"/>
        </w:rPr>
        <w:t>[2] United States Environmental Protection Agency (US EPA), "Technical Assistance Document for the Reporting of Daily Air Quality – the Air Quality Index (AQI)," EPA-454/B-18-007, Research Triangle Park, NC, 2018.</w:t>
      </w:r>
    </w:p>
    <w:p>
      <w:pPr>
        <w:spacing w:after="120" w:before="0" w:line="312" w:lineRule="auto"/>
        <w:jc w:val="both"/>
      </w:pPr>
      <w:r>
        <w:rPr>
          <w:rFonts w:ascii="Times New Roman" w:hAnsi="Times New Roman"/>
          <w:b w:val="0"/>
          <w:i w:val="0"/>
          <w:color w:val="000000"/>
          <w:sz w:val="24"/>
        </w:rPr>
        <w:t>[3] World Health Organization (WHO), "WHO Global Air Quality Guidelines: Particulate Matter (PM2.5 and PM10), Ozone, Nitrogen Dioxide, Sulfur Dioxide and Carbon Monoxide," Geneva: World Health Organization, 2021.</w:t>
      </w:r>
    </w:p>
    <w:p>
      <w:pPr>
        <w:spacing w:after="120" w:before="0" w:line="312" w:lineRule="auto"/>
        <w:jc w:val="both"/>
      </w:pPr>
      <w:r>
        <w:rPr>
          <w:rFonts w:ascii="Times New Roman" w:hAnsi="Times New Roman"/>
          <w:b w:val="0"/>
          <w:i w:val="0"/>
          <w:color w:val="000000"/>
          <w:sz w:val="24"/>
        </w:rPr>
        <w:t>[4] OpenAQ Global Environmental Data Community, "OpenAQ RESTful API v3 Documentation and Real-Time Ambient Air Quality Telemetry Protocols," 2024. [Online]. Available: https://docs.openaq.org.</w:t>
      </w:r>
    </w:p>
    <w:p>
      <w:pPr>
        <w:spacing w:after="120" w:before="0" w:line="312" w:lineRule="auto"/>
        <w:jc w:val="both"/>
      </w:pPr>
      <w:r>
        <w:rPr>
          <w:rFonts w:ascii="Times New Roman" w:hAnsi="Times New Roman"/>
          <w:b w:val="0"/>
          <w:i w:val="0"/>
          <w:color w:val="000000"/>
          <w:sz w:val="24"/>
        </w:rPr>
        <w:t>[5] V. Somasundaram, R. Venkatesan, and K. Sundar, "Design and Development of Real-Time IoT-Based Air Quality Monitoring Networks in Urban Environments," IEEE Transactions on Instrumentation and Measurement, vol. 71, pp. 1–12, 2022.</w:t>
      </w:r>
    </w:p>
    <w:p>
      <w:pPr>
        <w:spacing w:after="120" w:before="0" w:line="312" w:lineRule="auto"/>
        <w:jc w:val="both"/>
      </w:pPr>
      <w:r>
        <w:rPr>
          <w:rFonts w:ascii="Times New Roman" w:hAnsi="Times New Roman"/>
          <w:b w:val="0"/>
          <w:i w:val="0"/>
          <w:color w:val="000000"/>
          <w:sz w:val="24"/>
        </w:rPr>
        <w:t>[6] A. Banka, A. Sharma, and P. Gupta, "A MERN Stack Implementation for Scalable Cloud Telemetry Ingestion and Geospatial Mapping Systems," International Journal of Computer Applications, vol. 182, no. 45, pp. 28–35, 2021.</w:t>
      </w:r>
    </w:p>
    <w:p>
      <w:pPr>
        <w:spacing w:after="120" w:before="0" w:line="312" w:lineRule="auto"/>
        <w:jc w:val="both"/>
      </w:pPr>
      <w:r>
        <w:rPr>
          <w:rFonts w:ascii="Times New Roman" w:hAnsi="Times New Roman"/>
          <w:b w:val="0"/>
          <w:i w:val="0"/>
          <w:color w:val="000000"/>
          <w:sz w:val="24"/>
        </w:rPr>
        <w:t>[7] Leaflet Open-Source JavaScript Library for Mobile-Friendly Interactive Maps, "Leaflet Documentation and GIS Canvas Rendering Engine," 2024. [Online]. Available: https://leafletjs.com.</w:t>
      </w:r>
    </w:p>
    <w:p>
      <w:pPr>
        <w:spacing w:after="120" w:before="0" w:line="312" w:lineRule="auto"/>
        <w:jc w:val="both"/>
      </w:pPr>
      <w:r>
        <w:rPr>
          <w:rFonts w:ascii="Times New Roman" w:hAnsi="Times New Roman"/>
          <w:b w:val="0"/>
          <w:i w:val="0"/>
          <w:color w:val="000000"/>
          <w:sz w:val="24"/>
        </w:rPr>
        <w:t>[8] Socket.IO Documentation, "Bidirectional Low-Latency Event-Driven Communication Protocols for Node.js and Browser Clients," 2024. [Online]. Available: https://socket.io.</w:t>
      </w:r>
    </w:p>
    <w:p>
      <w:pPr>
        <w:spacing w:after="120" w:before="0" w:line="312" w:lineRule="auto"/>
        <w:jc w:val="both"/>
      </w:pPr>
      <w:r>
        <w:rPr>
          <w:rFonts w:ascii="Times New Roman" w:hAnsi="Times New Roman"/>
          <w:b w:val="0"/>
          <w:i w:val="0"/>
          <w:color w:val="000000"/>
          <w:sz w:val="24"/>
        </w:rPr>
        <w:t>[9] MongoDB Atlas, "MongoDB Architecture and Best Practices for Timeseries Telemetry Collections and Geospatial 2dsphere Indexing," MongoDB Technical Documentation, 2023.</w:t>
      </w:r>
    </w:p>
    <w:p>
      <w:pPr>
        <w:spacing w:after="120" w:before="0" w:line="312" w:lineRule="auto"/>
        <w:jc w:val="both"/>
      </w:pPr>
      <w:r>
        <w:rPr>
          <w:rFonts w:ascii="Times New Roman" w:hAnsi="Times New Roman"/>
          <w:b w:val="0"/>
          <w:i w:val="0"/>
          <w:color w:val="000000"/>
          <w:sz w:val="24"/>
        </w:rPr>
        <w:t>[10] Anna University, "Regulations and Project Guidelines for Bachelor of Engineering (B.E.) Degree Programmes," Anna University Curriculum Guidelines, Chennai, Tamil Nadu, India,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