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D14" w:rsidRPr="00A834D8" w:rsidRDefault="00600D14" w:rsidP="00600D14">
      <w:pPr>
        <w:spacing w:line="240" w:lineRule="auto"/>
        <w:rPr>
          <w:rFonts w:ascii="Times New Roman" w:hAnsi="Times New Roman" w:cs="Times New Roman"/>
          <w:sz w:val="24"/>
          <w:szCs w:val="24"/>
        </w:rPr>
      </w:pPr>
      <w:r w:rsidRPr="00A834D8">
        <w:rPr>
          <w:rFonts w:ascii="Times New Roman" w:hAnsi="Times New Roman" w:cs="Times New Roman"/>
          <w:sz w:val="24"/>
          <w:szCs w:val="24"/>
        </w:rPr>
        <w:t>NAMA: DHIYA CALISTA</w:t>
      </w:r>
    </w:p>
    <w:p w:rsidR="00600D14" w:rsidRPr="00A834D8" w:rsidRDefault="00600D14" w:rsidP="00600D14">
      <w:pPr>
        <w:spacing w:line="240" w:lineRule="auto"/>
        <w:rPr>
          <w:rFonts w:ascii="Times New Roman" w:hAnsi="Times New Roman" w:cs="Times New Roman"/>
          <w:sz w:val="24"/>
          <w:szCs w:val="24"/>
        </w:rPr>
      </w:pPr>
      <w:r w:rsidRPr="00A834D8">
        <w:rPr>
          <w:rFonts w:ascii="Times New Roman" w:hAnsi="Times New Roman" w:cs="Times New Roman"/>
          <w:sz w:val="24"/>
          <w:szCs w:val="24"/>
        </w:rPr>
        <w:t>NIM: 09021381823105</w:t>
      </w:r>
    </w:p>
    <w:p w:rsidR="00600D14" w:rsidRPr="00A834D8" w:rsidRDefault="00600D14" w:rsidP="00600D14">
      <w:pPr>
        <w:spacing w:line="240" w:lineRule="auto"/>
        <w:rPr>
          <w:rFonts w:ascii="Times New Roman" w:hAnsi="Times New Roman" w:cs="Times New Roman"/>
          <w:sz w:val="24"/>
          <w:szCs w:val="24"/>
        </w:rPr>
      </w:pPr>
      <w:r w:rsidRPr="00A834D8">
        <w:rPr>
          <w:rFonts w:ascii="Times New Roman" w:hAnsi="Times New Roman" w:cs="Times New Roman"/>
          <w:sz w:val="24"/>
          <w:szCs w:val="24"/>
        </w:rPr>
        <w:t>KELAS: TI II BIL B</w:t>
      </w:r>
    </w:p>
    <w:p w:rsidR="00F00264" w:rsidRDefault="00F00264">
      <w:pPr>
        <w:rPr>
          <w:rFonts w:ascii="Times New Roman" w:hAnsi="Times New Roman" w:cs="Times New Roman"/>
          <w:sz w:val="24"/>
          <w:szCs w:val="24"/>
        </w:rPr>
      </w:pPr>
    </w:p>
    <w:p w:rsidR="005C0A86" w:rsidRDefault="005C0A86" w:rsidP="004D6F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Komputer secara garis besar terdiri dari empat komponen utama, yaitu piranti masukan, piranti keluaran, unit pemroses utama, dan memori. Unit pemroses utama (</w:t>
      </w:r>
      <w:r>
        <w:rPr>
          <w:rFonts w:ascii="Times New Roman" w:hAnsi="Times New Roman" w:cs="Times New Roman"/>
          <w:i/>
          <w:sz w:val="24"/>
          <w:szCs w:val="24"/>
        </w:rPr>
        <w:t>CPU</w:t>
      </w:r>
      <w:r>
        <w:rPr>
          <w:rFonts w:ascii="Times New Roman" w:hAnsi="Times New Roman" w:cs="Times New Roman"/>
          <w:sz w:val="24"/>
          <w:szCs w:val="24"/>
        </w:rPr>
        <w:t>) adalah otak dari komputer yang berfungsi mengerjakan operasi dasar. Piranti masukan dan keluaran (</w:t>
      </w:r>
      <w:r>
        <w:rPr>
          <w:rFonts w:ascii="Times New Roman" w:hAnsi="Times New Roman" w:cs="Times New Roman"/>
          <w:i/>
          <w:sz w:val="24"/>
          <w:szCs w:val="24"/>
        </w:rPr>
        <w:t>I/O Devices</w:t>
      </w:r>
      <w:r>
        <w:rPr>
          <w:rFonts w:ascii="Times New Roman" w:hAnsi="Times New Roman" w:cs="Times New Roman"/>
          <w:sz w:val="24"/>
          <w:szCs w:val="24"/>
        </w:rPr>
        <w:t>) adala</w:t>
      </w:r>
      <w:bookmarkStart w:id="0" w:name="_GoBack"/>
      <w:bookmarkEnd w:id="0"/>
      <w:r>
        <w:rPr>
          <w:rFonts w:ascii="Times New Roman" w:hAnsi="Times New Roman" w:cs="Times New Roman"/>
          <w:sz w:val="24"/>
          <w:szCs w:val="24"/>
        </w:rPr>
        <w:t>h alat yang digunakan untuk memasukkan data ke dalam memori dan mengomunika</w:t>
      </w:r>
      <w:r w:rsidR="000206BC">
        <w:rPr>
          <w:rFonts w:ascii="Times New Roman" w:hAnsi="Times New Roman" w:cs="Times New Roman"/>
          <w:sz w:val="24"/>
          <w:szCs w:val="24"/>
        </w:rPr>
        <w:t>sikan hasil-hasil aktivitasnya.</w:t>
      </w:r>
      <w:r>
        <w:rPr>
          <w:rStyle w:val="FootnoteReference"/>
          <w:rFonts w:ascii="Times New Roman" w:hAnsi="Times New Roman" w:cs="Times New Roman"/>
          <w:sz w:val="24"/>
          <w:szCs w:val="24"/>
        </w:rPr>
        <w:footnoteReference w:id="1"/>
      </w:r>
    </w:p>
    <w:p w:rsidR="005C0A86" w:rsidRDefault="005C0A86" w:rsidP="004D6F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Resolusi didefinisikan sebagai area dari permukaan bumi yang diwakili oleh sebuah pixel sebagai ele</w:t>
      </w:r>
      <w:r w:rsidR="000206BC">
        <w:rPr>
          <w:rFonts w:ascii="Times New Roman" w:hAnsi="Times New Roman" w:cs="Times New Roman"/>
          <w:sz w:val="24"/>
          <w:szCs w:val="24"/>
        </w:rPr>
        <w:t>men terkecil dari sebuah citra.</w:t>
      </w:r>
      <w:r>
        <w:rPr>
          <w:rStyle w:val="FootnoteReference"/>
          <w:rFonts w:ascii="Times New Roman" w:hAnsi="Times New Roman" w:cs="Times New Roman"/>
          <w:sz w:val="24"/>
          <w:szCs w:val="24"/>
        </w:rPr>
        <w:footnoteReference w:id="2"/>
      </w:r>
    </w:p>
    <w:p w:rsidR="008F07A2" w:rsidRDefault="005C0A86" w:rsidP="004D6F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Peubah yang digunakan di dalam algoritma dituliskan pada bagian </w:t>
      </w:r>
      <w:r>
        <w:rPr>
          <w:rFonts w:ascii="Times New Roman" w:hAnsi="Times New Roman" w:cs="Times New Roman"/>
          <w:b/>
          <w:sz w:val="24"/>
          <w:szCs w:val="24"/>
        </w:rPr>
        <w:t>Deklarasi</w:t>
      </w:r>
      <w:r>
        <w:rPr>
          <w:rFonts w:ascii="Times New Roman" w:hAnsi="Times New Roman" w:cs="Times New Roman"/>
          <w:sz w:val="24"/>
          <w:szCs w:val="24"/>
        </w:rPr>
        <w:t xml:space="preserve">, sedangkan langkah-langkah penyelesaian masalah dinyatakan pada bagian </w:t>
      </w:r>
      <w:r>
        <w:rPr>
          <w:rFonts w:ascii="Times New Roman" w:hAnsi="Times New Roman" w:cs="Times New Roman"/>
          <w:b/>
          <w:sz w:val="24"/>
          <w:szCs w:val="24"/>
        </w:rPr>
        <w:t>Algoritma</w:t>
      </w:r>
      <w:r>
        <w:rPr>
          <w:rFonts w:ascii="Times New Roman" w:hAnsi="Times New Roman" w:cs="Times New Roman"/>
          <w:sz w:val="24"/>
          <w:szCs w:val="24"/>
        </w:rPr>
        <w:t>. Data masukan yang diperlukan algoritma dibaca dengan perintah</w:t>
      </w:r>
      <w:r>
        <w:rPr>
          <w:rFonts w:ascii="Times New Roman" w:hAnsi="Times New Roman" w:cs="Times New Roman"/>
          <w:sz w:val="24"/>
          <w:szCs w:val="24"/>
          <w:u w:val="single"/>
        </w:rPr>
        <w:t xml:space="preserve"> input</w:t>
      </w:r>
      <w:r>
        <w:rPr>
          <w:rFonts w:ascii="Times New Roman" w:hAnsi="Times New Roman" w:cs="Times New Roman"/>
          <w:sz w:val="24"/>
          <w:szCs w:val="24"/>
        </w:rPr>
        <w:t xml:space="preserve">, sedangkan keluaran algoritma ditulis dengan perintah </w:t>
      </w:r>
      <w:r>
        <w:rPr>
          <w:rFonts w:ascii="Times New Roman" w:hAnsi="Times New Roman" w:cs="Times New Roman"/>
          <w:sz w:val="24"/>
          <w:szCs w:val="24"/>
          <w:u w:val="single"/>
        </w:rPr>
        <w:t>output</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p>
    <w:p w:rsidR="00A86B9B" w:rsidRDefault="008F07A2" w:rsidP="004D6FC7">
      <w:pPr>
        <w:spacing w:line="360" w:lineRule="auto"/>
        <w:ind w:firstLine="720"/>
        <w:jc w:val="both"/>
        <w:rPr>
          <w:rFonts w:ascii="Times New Roman" w:hAnsi="Times New Roman" w:cs="Times New Roman"/>
          <w:sz w:val="24"/>
          <w:szCs w:val="24"/>
        </w:rPr>
      </w:pPr>
      <w:r w:rsidRPr="008052FB">
        <w:rPr>
          <w:rFonts w:ascii="Times New Roman" w:hAnsi="Times New Roman" w:cs="Times New Roman"/>
          <w:sz w:val="24"/>
          <w:szCs w:val="24"/>
        </w:rPr>
        <w:t>Masuk ke dalam dunia programming merupakan suatu keputusan yang menantang, sebab kamu akan dihadapkan dengan rentetan kode dalam berbagai bahasa pemrograman yang sangat banyak. Oleh karena itu, kamu mau gak mau harus mengasah kejelianmu dalam mengerjakan project, seperti menulis dengan cermat setiap huruf dan tanda baca</w:t>
      </w:r>
      <w:r w:rsidR="000206BC">
        <w:rPr>
          <w:rFonts w:ascii="Times New Roman" w:hAnsi="Times New Roman" w:cs="Times New Roman"/>
          <w:sz w:val="24"/>
          <w:szCs w:val="24"/>
        </w:rPr>
        <w:t xml:space="preserve"> yang memiliki arti tersendiri.</w:t>
      </w:r>
      <w:r>
        <w:rPr>
          <w:rStyle w:val="FootnoteReference"/>
          <w:rFonts w:ascii="Times New Roman" w:hAnsi="Times New Roman" w:cs="Times New Roman"/>
          <w:sz w:val="24"/>
          <w:szCs w:val="24"/>
        </w:rPr>
        <w:footnoteReference w:id="4"/>
      </w:r>
    </w:p>
    <w:p w:rsidR="00A86B9B" w:rsidRDefault="00A86B9B" w:rsidP="004D6FC7">
      <w:pPr>
        <w:spacing w:line="360" w:lineRule="auto"/>
        <w:ind w:firstLine="720"/>
        <w:jc w:val="both"/>
        <w:rPr>
          <w:rFonts w:ascii="Times New Roman" w:hAnsi="Times New Roman" w:cs="Times New Roman"/>
          <w:sz w:val="24"/>
          <w:szCs w:val="24"/>
        </w:rPr>
      </w:pPr>
    </w:p>
    <w:p w:rsidR="008F07A2" w:rsidRDefault="008F07A2" w:rsidP="004D6FC7">
      <w:pPr>
        <w:spacing w:line="360" w:lineRule="auto"/>
        <w:ind w:firstLine="720"/>
        <w:jc w:val="both"/>
        <w:rPr>
          <w:rFonts w:ascii="Times New Roman" w:hAnsi="Times New Roman" w:cs="Times New Roman"/>
          <w:sz w:val="24"/>
          <w:szCs w:val="24"/>
        </w:rPr>
      </w:pPr>
    </w:p>
    <w:p w:rsidR="008F07A2" w:rsidRDefault="008F07A2" w:rsidP="004D6FC7">
      <w:pPr>
        <w:spacing w:line="360" w:lineRule="auto"/>
        <w:ind w:firstLine="720"/>
        <w:jc w:val="both"/>
        <w:rPr>
          <w:rFonts w:ascii="Times New Roman" w:hAnsi="Times New Roman" w:cs="Times New Roman"/>
          <w:sz w:val="24"/>
          <w:szCs w:val="24"/>
        </w:rPr>
      </w:pPr>
    </w:p>
    <w:p w:rsidR="008F07A2" w:rsidRDefault="008F07A2" w:rsidP="004D6FC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Matematika diskrit merupakan ilmu paling dasar dalam informatika karena pada dasarnya informatika adalah kumpulan disiplin ilmu dan teknik yang mengolah dan memanipulasi objek diskrit. Matematika diskrit memberikan landasan matematis untuk kuliah-kuliah lain di informatika. Mahasiswa yang mengambil kuliah seperti algoritma, struktur data, sistem operasi, basis data, dan sebagainya akan mengalami kesulitan jika tidak memiliki landasan matematik dari matematika diskrit. Karena itulah matematika diskrit diberik</w:t>
      </w:r>
      <w:r w:rsidR="000206BC">
        <w:rPr>
          <w:rFonts w:ascii="Times New Roman" w:hAnsi="Times New Roman" w:cs="Times New Roman"/>
          <w:sz w:val="24"/>
          <w:szCs w:val="24"/>
        </w:rPr>
        <w:t>an diawal semester perkuliahan.</w:t>
      </w:r>
      <w:r>
        <w:rPr>
          <w:rStyle w:val="FootnoteReference"/>
          <w:rFonts w:ascii="Times New Roman" w:hAnsi="Times New Roman" w:cs="Times New Roman"/>
          <w:sz w:val="24"/>
          <w:szCs w:val="24"/>
        </w:rPr>
        <w:footnoteReference w:id="5"/>
      </w:r>
      <w:r w:rsidR="002F481F">
        <w:rPr>
          <w:rFonts w:ascii="Times New Roman" w:hAnsi="Times New Roman" w:cs="Times New Roman"/>
          <w:sz w:val="24"/>
          <w:szCs w:val="24"/>
        </w:rPr>
        <w:t xml:space="preserve"> </w:t>
      </w:r>
      <w:r>
        <w:rPr>
          <w:rFonts w:ascii="Times New Roman" w:hAnsi="Times New Roman" w:cs="Times New Roman"/>
          <w:sz w:val="24"/>
          <w:szCs w:val="24"/>
        </w:rPr>
        <w:t>Operasi lain dalam pemrograman yang bersesuaian dengan operasi logika dalah operasi bit. Sebuah bit hanya mempu</w:t>
      </w:r>
      <w:r w:rsidR="000206BC">
        <w:rPr>
          <w:rFonts w:ascii="Times New Roman" w:hAnsi="Times New Roman" w:cs="Times New Roman"/>
          <w:sz w:val="24"/>
          <w:szCs w:val="24"/>
        </w:rPr>
        <w:t>nyai dua nilai, yaitu 1 atau 0.</w:t>
      </w:r>
      <w:r>
        <w:rPr>
          <w:rStyle w:val="FootnoteReference"/>
          <w:rFonts w:ascii="Times New Roman" w:hAnsi="Times New Roman" w:cs="Times New Roman"/>
          <w:sz w:val="24"/>
          <w:szCs w:val="24"/>
        </w:rPr>
        <w:footnoteReference w:id="6"/>
      </w:r>
    </w:p>
    <w:p w:rsidR="005C0A86" w:rsidRDefault="005C0A86" w:rsidP="004D6F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Setiap bukti yang dimulai dengan mengasumsikan kesimpulan dari suatu teorema adalah salah dan kemudian memperlihatkan bahwa a</w:t>
      </w:r>
      <w:r w:rsidRPr="001A3397">
        <w:rPr>
          <w:rFonts w:ascii="Times New Roman" w:hAnsi="Times New Roman" w:cs="Times New Roman"/>
          <w:sz w:val="24"/>
          <w:szCs w:val="24"/>
        </w:rPr>
        <w:t>sumsi ini menghasilkan suatu kontradiksi disebut sebagai bukti dengan kontradiksi.</w:t>
      </w:r>
      <w:r>
        <w:rPr>
          <w:rStyle w:val="FootnoteReference"/>
          <w:rFonts w:ascii="Times New Roman" w:hAnsi="Times New Roman" w:cs="Times New Roman"/>
          <w:sz w:val="24"/>
          <w:szCs w:val="24"/>
        </w:rPr>
        <w:footnoteReference w:id="7"/>
      </w:r>
    </w:p>
    <w:p w:rsidR="00600D14" w:rsidRDefault="005C0A86" w:rsidP="004D6F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Warna adalah persepsi yang dirasakan oleh sistem visual manusia terhadap panjang gelombang cahaya yang dipantulkan oleh objek. Setiap warna mempunyai panjang gelombang yang berbeda. Warna merah mempunyai panjang gelombang paling tinggi, sedangkan warna ungu mempunyai </w:t>
      </w:r>
      <w:r w:rsidR="000206BC">
        <w:rPr>
          <w:rFonts w:ascii="Times New Roman" w:hAnsi="Times New Roman" w:cs="Times New Roman"/>
          <w:sz w:val="24"/>
          <w:szCs w:val="24"/>
        </w:rPr>
        <w:t>panjang gelombang paling rendah</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sidR="002F481F">
        <w:rPr>
          <w:rFonts w:ascii="Times New Roman" w:hAnsi="Times New Roman" w:cs="Times New Roman"/>
          <w:sz w:val="24"/>
          <w:szCs w:val="24"/>
        </w:rPr>
        <w:t xml:space="preserve"> </w:t>
      </w:r>
      <w:r w:rsidR="00C565BE">
        <w:rPr>
          <w:rFonts w:ascii="Times New Roman" w:hAnsi="Times New Roman" w:cs="Times New Roman"/>
          <w:sz w:val="24"/>
          <w:szCs w:val="24"/>
        </w:rPr>
        <w:t xml:space="preserve">Pengolahan citra </w:t>
      </w:r>
      <w:r w:rsidR="00C565BE" w:rsidRPr="00C565BE">
        <w:rPr>
          <w:rFonts w:ascii="Times New Roman" w:hAnsi="Times New Roman" w:cs="Times New Roman"/>
          <w:i/>
          <w:sz w:val="24"/>
          <w:szCs w:val="24"/>
        </w:rPr>
        <w:t xml:space="preserve">(image processing) </w:t>
      </w:r>
      <w:r w:rsidR="00C565BE">
        <w:rPr>
          <w:rFonts w:ascii="Times New Roman" w:hAnsi="Times New Roman" w:cs="Times New Roman"/>
          <w:sz w:val="24"/>
          <w:szCs w:val="24"/>
        </w:rPr>
        <w:t>merupakan proses untuk mengolah pixel-pixel dalam citra digital untuk tujuan terte</w:t>
      </w:r>
      <w:r w:rsidR="000206BC">
        <w:rPr>
          <w:rFonts w:ascii="Times New Roman" w:hAnsi="Times New Roman" w:cs="Times New Roman"/>
          <w:sz w:val="24"/>
          <w:szCs w:val="24"/>
        </w:rPr>
        <w:t>ntu</w:t>
      </w:r>
      <w:r w:rsidR="00C565BE">
        <w:rPr>
          <w:rFonts w:ascii="Times New Roman" w:hAnsi="Times New Roman" w:cs="Times New Roman"/>
          <w:sz w:val="24"/>
          <w:szCs w:val="24"/>
        </w:rPr>
        <w:t>.</w:t>
      </w:r>
      <w:r w:rsidR="00C565BE">
        <w:rPr>
          <w:rStyle w:val="FootnoteReference"/>
          <w:rFonts w:ascii="Times New Roman" w:hAnsi="Times New Roman" w:cs="Times New Roman"/>
          <w:sz w:val="24"/>
          <w:szCs w:val="24"/>
        </w:rPr>
        <w:footnoteReference w:id="9"/>
      </w:r>
    </w:p>
    <w:p w:rsidR="00C565BE" w:rsidRPr="005907C9" w:rsidRDefault="00C565BE" w:rsidP="004D6FC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F07A2">
        <w:rPr>
          <w:rFonts w:ascii="Times New Roman" w:hAnsi="Times New Roman" w:cs="Times New Roman"/>
          <w:sz w:val="24"/>
          <w:szCs w:val="24"/>
        </w:rPr>
        <w:t>Menurut sejarah, basis yang paling umum digunakan adalah 10 dan logaritma yang dihasil</w:t>
      </w:r>
      <w:r w:rsidR="0078274F">
        <w:rPr>
          <w:rFonts w:ascii="Times New Roman" w:hAnsi="Times New Roman" w:cs="Times New Roman"/>
          <w:sz w:val="24"/>
          <w:szCs w:val="24"/>
        </w:rPr>
        <w:t>k</w:t>
      </w:r>
      <w:r w:rsidR="008F07A2">
        <w:rPr>
          <w:rFonts w:ascii="Times New Roman" w:hAnsi="Times New Roman" w:cs="Times New Roman"/>
          <w:sz w:val="24"/>
          <w:szCs w:val="24"/>
        </w:rPr>
        <w:t xml:space="preserve">an dinamakan logaritma biasa. Tetapi dalam kalkulus dan semua matematika lanjut, basis yang paling penting adalah </w:t>
      </w:r>
      <w:r w:rsidR="005907C9">
        <w:rPr>
          <w:rFonts w:ascii="Times New Roman" w:hAnsi="Times New Roman" w:cs="Times New Roman"/>
          <w:i/>
          <w:sz w:val="24"/>
          <w:szCs w:val="24"/>
        </w:rPr>
        <w:t>e</w:t>
      </w:r>
      <w:r w:rsidR="005907C9">
        <w:rPr>
          <w:rFonts w:ascii="Times New Roman" w:hAnsi="Times New Roman" w:cs="Times New Roman"/>
          <w:sz w:val="24"/>
          <w:szCs w:val="24"/>
        </w:rPr>
        <w:t>.</w:t>
      </w:r>
      <w:r w:rsidR="005907C9">
        <w:rPr>
          <w:rStyle w:val="FootnoteReference"/>
          <w:rFonts w:ascii="Times New Roman" w:hAnsi="Times New Roman" w:cs="Times New Roman"/>
          <w:sz w:val="24"/>
          <w:szCs w:val="24"/>
        </w:rPr>
        <w:footnoteReference w:id="10"/>
      </w:r>
    </w:p>
    <w:sectPr w:rsidR="00C565BE" w:rsidRPr="005907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274" w:rsidRDefault="00EA1274" w:rsidP="00600D14">
      <w:pPr>
        <w:spacing w:after="0" w:line="240" w:lineRule="auto"/>
      </w:pPr>
      <w:r>
        <w:separator/>
      </w:r>
    </w:p>
  </w:endnote>
  <w:endnote w:type="continuationSeparator" w:id="0">
    <w:p w:rsidR="00EA1274" w:rsidRDefault="00EA1274" w:rsidP="0060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274" w:rsidRDefault="00EA1274" w:rsidP="00600D14">
      <w:pPr>
        <w:spacing w:after="0" w:line="240" w:lineRule="auto"/>
      </w:pPr>
      <w:r>
        <w:separator/>
      </w:r>
    </w:p>
  </w:footnote>
  <w:footnote w:type="continuationSeparator" w:id="0">
    <w:p w:rsidR="00EA1274" w:rsidRDefault="00EA1274" w:rsidP="00600D14">
      <w:pPr>
        <w:spacing w:after="0" w:line="240" w:lineRule="auto"/>
      </w:pPr>
      <w:r>
        <w:continuationSeparator/>
      </w:r>
    </w:p>
  </w:footnote>
  <w:footnote w:id="1">
    <w:p w:rsidR="005C0A86" w:rsidRDefault="005C0A86" w:rsidP="00A86B9B">
      <w:pPr>
        <w:pStyle w:val="Bibliography"/>
        <w:spacing w:line="240" w:lineRule="auto"/>
        <w:rPr>
          <w:noProof/>
        </w:rPr>
      </w:pPr>
      <w:r w:rsidRPr="00643803">
        <w:rPr>
          <w:rStyle w:val="FootnoteReference"/>
          <w:sz w:val="20"/>
          <w:szCs w:val="20"/>
        </w:rPr>
        <w:footnoteRef/>
      </w:r>
      <w:r w:rsidRPr="00643803">
        <w:rPr>
          <w:sz w:val="20"/>
          <w:szCs w:val="20"/>
        </w:rPr>
        <w:t xml:space="preserve"> </w:t>
      </w:r>
      <w:r w:rsidRPr="00643803">
        <w:rPr>
          <w:noProof/>
          <w:sz w:val="20"/>
          <w:szCs w:val="20"/>
        </w:rPr>
        <w:t xml:space="preserve">Rinaldi Munir, </w:t>
      </w:r>
      <w:r w:rsidRPr="00643803">
        <w:rPr>
          <w:i/>
          <w:iCs/>
          <w:noProof/>
          <w:sz w:val="20"/>
          <w:szCs w:val="20"/>
        </w:rPr>
        <w:t>Algoritma &amp; Pemrograman dalam Bahasa Pascal dan C Edisi Revisi.</w:t>
      </w:r>
      <w:r w:rsidRPr="00643803">
        <w:rPr>
          <w:noProof/>
          <w:sz w:val="20"/>
          <w:szCs w:val="20"/>
        </w:rPr>
        <w:t xml:space="preserve"> (Bandung: Informatika, 2011), hlm.14.</w:t>
      </w:r>
    </w:p>
  </w:footnote>
  <w:footnote w:id="2">
    <w:p w:rsidR="005C0A86" w:rsidRPr="00643803" w:rsidRDefault="005C0A86" w:rsidP="00A86B9B">
      <w:pPr>
        <w:pStyle w:val="Bibliography"/>
        <w:spacing w:line="240" w:lineRule="auto"/>
        <w:rPr>
          <w:noProof/>
          <w:sz w:val="20"/>
          <w:szCs w:val="20"/>
        </w:rPr>
      </w:pPr>
      <w:r w:rsidRPr="00643803">
        <w:rPr>
          <w:rStyle w:val="FootnoteReference"/>
          <w:sz w:val="20"/>
          <w:szCs w:val="20"/>
        </w:rPr>
        <w:footnoteRef/>
      </w:r>
      <w:r w:rsidRPr="00643803">
        <w:rPr>
          <w:sz w:val="20"/>
          <w:szCs w:val="20"/>
        </w:rPr>
        <w:t xml:space="preserve"> </w:t>
      </w:r>
      <w:r w:rsidRPr="00643803">
        <w:rPr>
          <w:noProof/>
          <w:sz w:val="20"/>
          <w:szCs w:val="20"/>
        </w:rPr>
        <w:t>Harvei Desmon Hutahean,</w:t>
      </w:r>
      <w:r w:rsidRPr="00643803">
        <w:rPr>
          <w:noProof/>
          <w:sz w:val="20"/>
          <w:szCs w:val="20"/>
          <w:lang w:val="en-US"/>
        </w:rPr>
        <w:t xml:space="preserve"> </w:t>
      </w:r>
      <w:r w:rsidRPr="00643803">
        <w:rPr>
          <w:noProof/>
          <w:sz w:val="20"/>
          <w:szCs w:val="20"/>
        </w:rPr>
        <w:t>“</w:t>
      </w:r>
      <w:r w:rsidRPr="00643803">
        <w:rPr>
          <w:noProof/>
          <w:sz w:val="20"/>
          <w:szCs w:val="20"/>
          <w:lang w:val="en-US"/>
        </w:rPr>
        <w:t>Teknik Peminjaman Citra Digital dengan Menggunakan Metode Contrast Streching</w:t>
      </w:r>
      <w:r w:rsidRPr="00643803">
        <w:rPr>
          <w:noProof/>
          <w:sz w:val="20"/>
          <w:szCs w:val="20"/>
        </w:rPr>
        <w:t>”, dalam</w:t>
      </w:r>
      <w:r w:rsidRPr="00643803">
        <w:rPr>
          <w:noProof/>
          <w:sz w:val="20"/>
          <w:szCs w:val="20"/>
          <w:lang w:val="en-US"/>
        </w:rPr>
        <w:t xml:space="preserve"> </w:t>
      </w:r>
      <w:r w:rsidRPr="00643803">
        <w:rPr>
          <w:i/>
          <w:iCs/>
          <w:noProof/>
          <w:sz w:val="20"/>
          <w:szCs w:val="20"/>
          <w:lang w:val="en-US"/>
        </w:rPr>
        <w:t xml:space="preserve">Pelita Informatika Budi Darma, </w:t>
      </w:r>
      <w:r w:rsidRPr="00643803">
        <w:rPr>
          <w:iCs/>
          <w:noProof/>
          <w:sz w:val="20"/>
          <w:szCs w:val="20"/>
        </w:rPr>
        <w:t>Maret 2013 (Medan: t.p, 2013), hlm. 36.</w:t>
      </w:r>
    </w:p>
  </w:footnote>
  <w:footnote w:id="3">
    <w:p w:rsidR="005C0A86" w:rsidRPr="00A86B9B" w:rsidRDefault="005C0A86" w:rsidP="00A86B9B">
      <w:pPr>
        <w:pStyle w:val="FootnoteText"/>
        <w:spacing w:line="480" w:lineRule="auto"/>
        <w:rPr>
          <w:vertAlign w:val="superscript"/>
        </w:rPr>
      </w:pPr>
      <w:r>
        <w:rPr>
          <w:rStyle w:val="FootnoteReference"/>
        </w:rPr>
        <w:footnoteRef/>
      </w:r>
      <w:r>
        <w:t xml:space="preserve"> </w:t>
      </w:r>
      <w:r>
        <w:t xml:space="preserve">Rinaldi Munir, </w:t>
      </w:r>
      <w:r>
        <w:t>op.cit., hlm.21.</w:t>
      </w:r>
    </w:p>
  </w:footnote>
  <w:footnote w:id="4">
    <w:p w:rsidR="008F07A2" w:rsidRPr="00643803" w:rsidRDefault="008F07A2" w:rsidP="00A86B9B">
      <w:pPr>
        <w:pStyle w:val="FootnoteText"/>
      </w:pPr>
      <w:r w:rsidRPr="00643803">
        <w:rPr>
          <w:rStyle w:val="FootnoteReference"/>
        </w:rPr>
        <w:footnoteRef/>
      </w:r>
      <w:r w:rsidRPr="00643803">
        <w:t xml:space="preserve"> </w:t>
      </w:r>
      <w:r w:rsidRPr="00643803">
        <w:t xml:space="preserve">Adelia Dwitas, </w:t>
      </w:r>
      <w:r w:rsidRPr="00643803">
        <w:rPr>
          <w:i/>
        </w:rPr>
        <w:t>“5 Skill Dasar yang Harus Dimiliki Mahasiswa Teknik Informatika”</w:t>
      </w:r>
      <w:r w:rsidRPr="00643803">
        <w:t xml:space="preserve"> (</w:t>
      </w:r>
      <w:hyperlink r:id="rId1" w:history="1">
        <w:r w:rsidRPr="00643803">
          <w:rPr>
            <w:rStyle w:val="Hyperlink"/>
            <w:noProof/>
            <w:lang w:val="en-US"/>
          </w:rPr>
          <w:t>https://www-idntimes-com.cdn.ampproject.org/v/s/www.idntimes.com/life/education/amp/adeliadwitas/5-skill-dasar-yang-harus-dimiliki-mahasiswa-teknik-informatika</w:t>
        </w:r>
      </w:hyperlink>
      <w:r w:rsidRPr="00643803">
        <w:rPr>
          <w:noProof/>
        </w:rPr>
        <w:t>, Diakses pada 18 Februari 2019, 2019).</w:t>
      </w:r>
    </w:p>
  </w:footnote>
  <w:footnote w:id="5">
    <w:p w:rsidR="008F07A2" w:rsidRPr="00643803" w:rsidRDefault="008F07A2" w:rsidP="00A86B9B">
      <w:pPr>
        <w:pStyle w:val="Bibliography"/>
        <w:spacing w:after="0" w:line="480" w:lineRule="auto"/>
        <w:jc w:val="both"/>
        <w:rPr>
          <w:noProof/>
          <w:sz w:val="20"/>
          <w:szCs w:val="20"/>
        </w:rPr>
      </w:pPr>
      <w:r w:rsidRPr="00643803">
        <w:rPr>
          <w:rStyle w:val="FootnoteReference"/>
          <w:sz w:val="20"/>
          <w:szCs w:val="20"/>
        </w:rPr>
        <w:footnoteRef/>
      </w:r>
      <w:r w:rsidRPr="00643803">
        <w:rPr>
          <w:sz w:val="20"/>
          <w:szCs w:val="20"/>
        </w:rPr>
        <w:t xml:space="preserve"> </w:t>
      </w:r>
      <w:r w:rsidRPr="00643803">
        <w:rPr>
          <w:noProof/>
          <w:sz w:val="20"/>
          <w:szCs w:val="20"/>
        </w:rPr>
        <w:t xml:space="preserve">Rinaldi Munir, </w:t>
      </w:r>
      <w:r w:rsidRPr="00643803">
        <w:rPr>
          <w:i/>
          <w:iCs/>
          <w:noProof/>
          <w:sz w:val="20"/>
          <w:szCs w:val="20"/>
        </w:rPr>
        <w:t>Matematika Diskrit Edisi Ketiga.</w:t>
      </w:r>
      <w:r w:rsidRPr="00643803">
        <w:rPr>
          <w:noProof/>
          <w:sz w:val="20"/>
          <w:szCs w:val="20"/>
        </w:rPr>
        <w:t xml:space="preserve"> (Bandung: Informatika, 2010), hlm.11.</w:t>
      </w:r>
    </w:p>
  </w:footnote>
  <w:footnote w:id="6">
    <w:p w:rsidR="008F07A2" w:rsidRPr="00D67B96" w:rsidRDefault="008F07A2" w:rsidP="00A86B9B">
      <w:pPr>
        <w:pStyle w:val="FootnoteText"/>
        <w:spacing w:line="480" w:lineRule="auto"/>
        <w:jc w:val="both"/>
      </w:pPr>
      <w:r w:rsidRPr="00643803">
        <w:rPr>
          <w:rStyle w:val="FootnoteReference"/>
        </w:rPr>
        <w:footnoteRef/>
      </w:r>
      <w:r w:rsidRPr="00643803">
        <w:t xml:space="preserve"> </w:t>
      </w:r>
      <w:r w:rsidRPr="00643803">
        <w:t>Ibid., hlm.12.</w:t>
      </w:r>
    </w:p>
  </w:footnote>
  <w:footnote w:id="7">
    <w:p w:rsidR="003D1E7E" w:rsidRDefault="005C0A86" w:rsidP="003D1E7E">
      <w:pPr>
        <w:pStyle w:val="Bibliography"/>
        <w:spacing w:after="0" w:line="240" w:lineRule="auto"/>
        <w:rPr>
          <w:noProof/>
          <w:sz w:val="20"/>
          <w:szCs w:val="20"/>
        </w:rPr>
      </w:pPr>
      <w:r w:rsidRPr="00643803">
        <w:rPr>
          <w:rStyle w:val="FootnoteReference"/>
          <w:sz w:val="20"/>
          <w:szCs w:val="20"/>
        </w:rPr>
        <w:footnoteRef/>
      </w:r>
      <w:r w:rsidRPr="00643803">
        <w:rPr>
          <w:sz w:val="20"/>
          <w:szCs w:val="20"/>
        </w:rPr>
        <w:t xml:space="preserve"> </w:t>
      </w:r>
      <w:r w:rsidR="00C565BE">
        <w:rPr>
          <w:noProof/>
          <w:sz w:val="20"/>
          <w:szCs w:val="20"/>
        </w:rPr>
        <w:t>Edwin J. Purcell, Dale Varberg dan Steve E. Rigdon</w:t>
      </w:r>
      <w:r w:rsidRPr="00643803">
        <w:rPr>
          <w:noProof/>
          <w:sz w:val="20"/>
          <w:szCs w:val="20"/>
        </w:rPr>
        <w:t>,</w:t>
      </w:r>
      <w:r w:rsidRPr="00643803">
        <w:rPr>
          <w:noProof/>
          <w:sz w:val="20"/>
          <w:szCs w:val="20"/>
          <w:lang w:val="en-US"/>
        </w:rPr>
        <w:t xml:space="preserve"> </w:t>
      </w:r>
      <w:r w:rsidRPr="00643803">
        <w:rPr>
          <w:i/>
          <w:iCs/>
          <w:noProof/>
          <w:sz w:val="20"/>
          <w:szCs w:val="20"/>
          <w:lang w:val="en-US"/>
        </w:rPr>
        <w:t>Kalkulus Edisi Kesembilan.</w:t>
      </w:r>
      <w:r w:rsidRPr="00643803">
        <w:rPr>
          <w:noProof/>
          <w:sz w:val="20"/>
          <w:szCs w:val="20"/>
          <w:lang w:val="en-US"/>
        </w:rPr>
        <w:t xml:space="preserve"> </w:t>
      </w:r>
      <w:r w:rsidRPr="00643803">
        <w:rPr>
          <w:noProof/>
          <w:sz w:val="20"/>
          <w:szCs w:val="20"/>
        </w:rPr>
        <w:t>(</w:t>
      </w:r>
      <w:r w:rsidRPr="00643803">
        <w:rPr>
          <w:noProof/>
          <w:sz w:val="20"/>
          <w:szCs w:val="20"/>
          <w:lang w:val="en-US"/>
        </w:rPr>
        <w:t>Jakarta: Erlangga</w:t>
      </w:r>
      <w:r w:rsidRPr="00643803">
        <w:rPr>
          <w:noProof/>
          <w:sz w:val="20"/>
          <w:szCs w:val="20"/>
        </w:rPr>
        <w:t>, 2008), hlm.6.</w:t>
      </w:r>
    </w:p>
    <w:p w:rsidR="003D1E7E" w:rsidRPr="003D1E7E" w:rsidRDefault="003D1E7E" w:rsidP="003D1E7E">
      <w:pPr>
        <w:spacing w:after="0"/>
      </w:pPr>
    </w:p>
  </w:footnote>
  <w:footnote w:id="8">
    <w:p w:rsidR="005C0A86" w:rsidRDefault="005C0A86" w:rsidP="00A86B9B">
      <w:pPr>
        <w:pStyle w:val="FootnoteText"/>
        <w:spacing w:line="480" w:lineRule="auto"/>
      </w:pPr>
      <w:r>
        <w:rPr>
          <w:rStyle w:val="FootnoteReference"/>
        </w:rPr>
        <w:footnoteRef/>
      </w:r>
      <w:r>
        <w:t xml:space="preserve"> </w:t>
      </w:r>
      <w:r>
        <w:t>Harvei Desmon Hutahean, loc.cit.</w:t>
      </w:r>
    </w:p>
  </w:footnote>
  <w:footnote w:id="9">
    <w:p w:rsidR="00C565BE" w:rsidRDefault="00C565BE" w:rsidP="00A86B9B">
      <w:pPr>
        <w:pStyle w:val="FootnoteText"/>
        <w:spacing w:line="480" w:lineRule="auto"/>
      </w:pPr>
      <w:r>
        <w:rPr>
          <w:rStyle w:val="FootnoteReference"/>
        </w:rPr>
        <w:footnoteRef/>
      </w:r>
      <w:r>
        <w:t xml:space="preserve"> Ibid.</w:t>
      </w:r>
    </w:p>
  </w:footnote>
  <w:footnote w:id="10">
    <w:p w:rsidR="005907C9" w:rsidRDefault="005907C9" w:rsidP="00A86B9B">
      <w:pPr>
        <w:pStyle w:val="FootnoteText"/>
        <w:spacing w:line="480" w:lineRule="auto"/>
      </w:pPr>
      <w:r>
        <w:rPr>
          <w:rStyle w:val="FootnoteReference"/>
        </w:rPr>
        <w:footnoteRef/>
      </w:r>
      <w:r>
        <w:t xml:space="preserve"> Edwin J. Purcell, Dale Varberg dan Steve E. Rigdon, op.cit., hlm.335.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14"/>
    <w:rsid w:val="000206BC"/>
    <w:rsid w:val="002B2A96"/>
    <w:rsid w:val="002F481F"/>
    <w:rsid w:val="003D1E7E"/>
    <w:rsid w:val="004D6FC7"/>
    <w:rsid w:val="005907C9"/>
    <w:rsid w:val="005C0A86"/>
    <w:rsid w:val="00600D14"/>
    <w:rsid w:val="00634CEB"/>
    <w:rsid w:val="0075348C"/>
    <w:rsid w:val="0078274F"/>
    <w:rsid w:val="008F07A2"/>
    <w:rsid w:val="00A86B9B"/>
    <w:rsid w:val="00C162E1"/>
    <w:rsid w:val="00C565BE"/>
    <w:rsid w:val="00D67B96"/>
    <w:rsid w:val="00D72D1E"/>
    <w:rsid w:val="00EA1274"/>
    <w:rsid w:val="00F002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0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D14"/>
    <w:rPr>
      <w:sz w:val="20"/>
      <w:szCs w:val="20"/>
    </w:rPr>
  </w:style>
  <w:style w:type="character" w:styleId="FootnoteReference">
    <w:name w:val="footnote reference"/>
    <w:basedOn w:val="DefaultParagraphFont"/>
    <w:uiPriority w:val="99"/>
    <w:semiHidden/>
    <w:unhideWhenUsed/>
    <w:rsid w:val="00600D14"/>
    <w:rPr>
      <w:vertAlign w:val="superscript"/>
    </w:rPr>
  </w:style>
  <w:style w:type="paragraph" w:styleId="Bibliography">
    <w:name w:val="Bibliography"/>
    <w:basedOn w:val="Normal"/>
    <w:next w:val="Normal"/>
    <w:uiPriority w:val="37"/>
    <w:unhideWhenUsed/>
    <w:rsid w:val="00600D14"/>
  </w:style>
  <w:style w:type="character" w:styleId="Hyperlink">
    <w:name w:val="Hyperlink"/>
    <w:basedOn w:val="DefaultParagraphFont"/>
    <w:uiPriority w:val="99"/>
    <w:unhideWhenUsed/>
    <w:rsid w:val="00D67B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0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D14"/>
    <w:rPr>
      <w:sz w:val="20"/>
      <w:szCs w:val="20"/>
    </w:rPr>
  </w:style>
  <w:style w:type="character" w:styleId="FootnoteReference">
    <w:name w:val="footnote reference"/>
    <w:basedOn w:val="DefaultParagraphFont"/>
    <w:uiPriority w:val="99"/>
    <w:semiHidden/>
    <w:unhideWhenUsed/>
    <w:rsid w:val="00600D14"/>
    <w:rPr>
      <w:vertAlign w:val="superscript"/>
    </w:rPr>
  </w:style>
  <w:style w:type="paragraph" w:styleId="Bibliography">
    <w:name w:val="Bibliography"/>
    <w:basedOn w:val="Normal"/>
    <w:next w:val="Normal"/>
    <w:uiPriority w:val="37"/>
    <w:unhideWhenUsed/>
    <w:rsid w:val="00600D14"/>
  </w:style>
  <w:style w:type="character" w:styleId="Hyperlink">
    <w:name w:val="Hyperlink"/>
    <w:basedOn w:val="DefaultParagraphFont"/>
    <w:uiPriority w:val="99"/>
    <w:unhideWhenUsed/>
    <w:rsid w:val="00D67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dntimes-com.cdn.ampproject.org/v/s/www.idntimes.com/life/education/amp/adeliadwitas/5-skill-dasar-yang-harus-dimiliki-mahasiswa-teknik-informat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FEB62-A033-476D-9F13-689806A5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Pavillion</dc:creator>
  <cp:lastModifiedBy>Pavillion</cp:lastModifiedBy>
  <cp:revision>14</cp:revision>
  <cp:lastPrinted>2019-02-26T05:44:00Z</cp:lastPrinted>
  <dcterms:created xsi:type="dcterms:W3CDTF">2019-02-25T07:18:00Z</dcterms:created>
  <dcterms:modified xsi:type="dcterms:W3CDTF">2019-02-26T05:47:00Z</dcterms:modified>
</cp:coreProperties>
</file>