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Package Builder</w:t>
      </w:r>
    </w:p>
    <w:p>
      <w:r>
        <w:t>Susun paket berdasarkan kebutuhan yang berbeda. Gunakan kalkulator untuk memeriksa kelayakan harga sebelum menuliskan harga penawaran. Jangan memakai contoh sebagai janji kapasitasmu.</w:t>
      </w:r>
    </w:p>
    <w:p>
      <w:pPr>
        <w:pStyle w:val="Heading1"/>
      </w:pPr>
      <w:r>
        <w:t>Paket layanan</w:t>
      </w:r>
    </w:p>
    <w:p>
      <w:pPr>
        <w:pStyle w:val="Heading2"/>
      </w:pPr>
      <w:r>
        <w:t>Petunjuk penggunaan</w:t>
      </w:r>
    </w:p>
    <w:p>
      <w:r>
        <w:t>Isi satu paket inti dahulu. Gunakan opsi custom untuk kebutuhan yang harus dihitung setelah discovery. Tambahkan jumlah dan satuan yang jelas pada setiap deliverable.</w:t>
      </w:r>
    </w:p>
    <w:p>
      <w:pPr>
        <w:keepNext/>
      </w:pPr>
      <w:r>
        <w:rPr>
          <w:b/>
        </w:rPr>
        <w:t>Nama layanan dan pembeli</w:t>
      </w:r>
    </w:p>
    <w:p>
      <w:pPr>
        <w:spacing w:after="60"/>
      </w:pPr>
      <w:r>
        <w:t>[WAJIB ISI: nama layanan, siapa yang cocok, siapa yang tidak cocok]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232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Starter</w:t>
            </w:r>
          </w:p>
        </w:tc>
        <w:tc>
          <w:tcPr>
            <w:tcW w:type="dxa" w:w="2232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Professional</w:t>
            </w:r>
          </w:p>
        </w:tc>
        <w:tc>
          <w:tcPr>
            <w:tcW w:type="dxa" w:w="216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Custom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Hasil utama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Discovery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Harga dan pajak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Quotation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Deliverables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SOW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Durasi dan pemicu mulai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Disepakati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Putaran revisi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Disepakati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Pengecualian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Disepakati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Biaya tambahan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Disepakati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Dasar perhitungan harga</w:t>
      </w:r>
    </w:p>
    <w:p>
      <w:pPr>
        <w:spacing w:after="60"/>
      </w:pPr>
      <w:r>
        <w:t>Rate, estimasi jam, biaya langsung, risiko, margin, dan asumsi pajak.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Prasyarat dari klien</w:t>
      </w:r>
    </w:p>
    <w:p>
      <w:pPr>
        <w:spacing w:after="60"/>
      </w:pPr>
      <w:r>
        <w:t>Bahan, izin penggunaan aset, akses, PIC, dan persetujuan yang diperlukan.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pStyle w:val="Heading1"/>
        <w:pageBreakBefore/>
      </w:pPr>
      <w:r>
        <w:t>Ketentuan operasional</w:t>
      </w:r>
    </w:p>
    <w:p>
      <w:pPr>
        <w:keepNext/>
      </w:pPr>
      <w:r>
        <w:rPr>
          <w:b/>
        </w:rPr>
        <w:t>Revisi dan perubahan</w:t>
      </w:r>
    </w:p>
    <w:p>
      <w:pPr>
        <w:spacing w:after="60"/>
      </w:pPr>
      <w:r>
        <w:t>Definisi satu putaran, tenggat masukan, kesalahan yang diperbaiki, dan kebutuhan baru.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Acceptance criteria</w:t>
      </w:r>
    </w:p>
    <w:p>
      <w:pPr>
        <w:spacing w:after="60"/>
      </w:pPr>
      <w:r>
        <w:t>Tuliskan minimal tiga pemeriksaan objektif untuk hasil layanan.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Pembayaran</w:t>
      </w:r>
    </w:p>
    <w:p>
      <w:pPr>
        <w:spacing w:after="60"/>
      </w:pPr>
      <w:r>
        <w:t>Nilai DP, milestone tiap termin, jatuh tempo, dan verifikasi penerimaan.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Dukungan setelah selesai</w:t>
      </w:r>
    </w:p>
    <w:p>
      <w:pPr>
        <w:spacing w:after="60"/>
      </w:pPr>
      <w:r>
        <w:t>Periode, cakupan, kanal, jam respons, serta pengecualian.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Batas kapasitas</w:t>
      </w:r>
    </w:p>
    <w:p>
      <w:pPr>
        <w:spacing w:after="60"/>
      </w:pPr>
      <w:r>
        <w:t>Berapa proyek bersamaan yang dapat dikelola? Siapa menyetujui tenggat baru?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Ajakan tindakan</w:t>
      </w:r>
    </w:p>
    <w:p>
      <w:pPr>
        <w:spacing w:after="60"/>
      </w:pPr>
      <w:r>
        <w:t>Contoh: Isi brief proyek untuk memastikan kebutuhan dan menerima penawaran final.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Periksa konsistensi halaman layanan, proposal, SPK, SOW, dan invoice sebelum paket dipublikasikan.</w:t>
      </w:r>
    </w:p>
    <w:p>
      <w:pPr>
        <w:pStyle w:val="Heading1"/>
        <w:pageBreakBefore/>
      </w:pPr>
      <w:r>
        <w:t>Contoh paket inti</w:t>
      </w:r>
    </w:p>
    <w:p>
      <w:r>
        <w:rPr>
          <w:i/>
          <w:sz w:val="18"/>
        </w:rPr>
        <w:t>CONTOH FIKTIF - Paket ini bukan penawaran jasa Khadafi dan bukan standar harga pasar.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66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Landing Page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Pembeli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Usaha lokal dengan materi dasar siap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Harga simulasi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Rp3.850.000 sebelum penyesuaian pajak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Hasil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1 halaman, 5 section, mobile, tombol WhatsApp, form brief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Durasi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10 hari kerja aktif setelah prasyarat terpenuhi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Revisi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2 putaran masukan terkonsolidasi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Tidak termasuk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Checkout, CMS, domain, hosting, copywriting penuh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Biaya langsung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Rp400.000 dalam simulasi; rincian disepakati sebelum pembelian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Termin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50% / 30% / 20%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Dukungan contoh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14 hari kalender untuk kesalahan terhadap SOW</w:t>
            </w:r>
          </w:p>
        </w:tc>
      </w:tr>
    </w:tbl>
    <w:p>
      <w:pPr>
        <w:spacing w:after="40"/>
      </w:pPr>
    </w:p>
    <w:p>
      <w:pPr>
        <w:pStyle w:val="Heading2"/>
      </w:pPr>
      <w:r>
        <w:t>Pemeriksaan hasil</w:t>
      </w:r>
    </w:p>
    <w:p>
      <w:r>
        <w:t>Form mengirim data uji; tombol WhatsApp menuju nomor yang disetujui; lima section sesuai daftar; tidak ada scroll horizontal pada lebar layar yang disepakati. Hak source dan lisensi pihak ketiga dijelaskan dalam SPK.</w:t>
      </w:r>
    </w:p>
    <w:p>
      <w:pPr>
        <w:pStyle w:val="Heading2"/>
      </w:pPr>
      <w:r>
        <w:t>Pilihan di luar paket</w:t>
      </w:r>
    </w:p>
    <w:p>
      <w:r>
        <w:t>Tambah halaman atau integrasi dihitung sebagai change request. Tanggal kalender baru dikonfirmasi setelah bahan, DP, dan persetujuan dokumen lengkap.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