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42038" w14:textId="77777777" w:rsidR="00302A89" w:rsidRDefault="00302A89" w:rsidP="00302A89"/>
    <w:p w14:paraId="48C42BF3" w14:textId="7BEBAFCC" w:rsidR="00302A89" w:rsidRDefault="00302A89" w:rsidP="00302A89">
      <w:r w:rsidRPr="00302A89">
        <w:t>Over the past decade, the manufacturing sector has undergone a transformation at a pace far exceeding that of the previous twenty years. Emerging technologies—particularly in industrial automation—have significantly expanded the boundaries of what is possible on the production floor. Yet, across facilities of all sizes, a fundamental gap remains: legacy machines continue to operate daily without the ability to generate or act upon real-time, data-driven insights.</w:t>
      </w:r>
    </w:p>
    <w:p w14:paraId="0E60A7FF" w14:textId="77777777" w:rsidR="00302A89" w:rsidRPr="00302A89" w:rsidRDefault="00302A89" w:rsidP="00302A89"/>
    <w:p w14:paraId="28D6ED29" w14:textId="77777777" w:rsidR="00302A89" w:rsidRDefault="00302A89" w:rsidP="00302A89">
      <w:r w:rsidRPr="00A32831">
        <w:rPr>
          <w:b/>
          <w:bCs/>
        </w:rPr>
        <w:t xml:space="preserve">The future of automation is not about replacing conventional </w:t>
      </w:r>
      <w:proofErr w:type="gramStart"/>
      <w:r w:rsidRPr="00A32831">
        <w:rPr>
          <w:b/>
          <w:bCs/>
        </w:rPr>
        <w:t>systems</w:t>
      </w:r>
      <w:r w:rsidRPr="00302A89">
        <w:t>—</w:t>
      </w:r>
      <w:proofErr w:type="gramEnd"/>
      <w:r w:rsidRPr="00302A89">
        <w:t>it is about elevating them. Transforming legacy infrastructure into intelligent, connected solutions is no longer optional; it is essential. Capabilities such as real-time data acquisition, predictive maintenance, and autonomous system adjustments are no longer reserved for advanced, greenfield facilities. They are becoming the baseline for any operation striving to remain competitive in a rapidly evolving industrial landscape.</w:t>
      </w:r>
    </w:p>
    <w:p w14:paraId="490D101F" w14:textId="77777777" w:rsidR="00302A89" w:rsidRPr="00302A89" w:rsidRDefault="00302A89" w:rsidP="00302A89"/>
    <w:p w14:paraId="5854F63D" w14:textId="77777777" w:rsidR="00302A89" w:rsidRDefault="00302A89" w:rsidP="00302A89">
      <w:r w:rsidRPr="00A32831">
        <w:rPr>
          <w:b/>
          <w:bCs/>
        </w:rPr>
        <w:t>Dreamz Automation is committed to leading this transition and transformation</w:t>
      </w:r>
      <w:r w:rsidRPr="00302A89">
        <w:t>. With every project we undertake, our focus is to introduce meaningful innovation that drives tangible improvements in machine performance, maintenance efficiency, and overall plant productivity. Our approach goes beyond implementation—we aim to deliver solutions that create lasting value for our customers.</w:t>
      </w:r>
    </w:p>
    <w:p w14:paraId="79BEE575" w14:textId="77777777" w:rsidR="00302A89" w:rsidRPr="00302A89" w:rsidRDefault="00302A89" w:rsidP="00302A89"/>
    <w:p w14:paraId="4E7772C7" w14:textId="2B798215" w:rsidR="00302A89" w:rsidRDefault="00302A89" w:rsidP="00302A89">
      <w:r w:rsidRPr="00302A89">
        <w:t>This commitment reflects our broader vision</w:t>
      </w:r>
      <w:r>
        <w:t xml:space="preserve"> </w:t>
      </w:r>
      <w:r w:rsidRPr="00302A89">
        <w:t>to advance the adoption of intelligent and smart automation solutions across diverse industrial verticals, enabling our partners to operate with greater efficiency, reliability, and insight.</w:t>
      </w:r>
    </w:p>
    <w:p w14:paraId="736EBE96" w14:textId="77777777" w:rsidR="00A32831" w:rsidRDefault="00A32831" w:rsidP="00302A89"/>
    <w:p w14:paraId="5DD68712" w14:textId="31266244" w:rsidR="00A32831" w:rsidRPr="00302A89" w:rsidRDefault="00A32831" w:rsidP="00A32831">
      <w:pPr>
        <w:pStyle w:val="ListParagraph"/>
        <w:numPr>
          <w:ilvl w:val="0"/>
          <w:numId w:val="1"/>
        </w:numPr>
      </w:pPr>
      <w:r>
        <w:t>Note from Founders</w:t>
      </w:r>
    </w:p>
    <w:p w14:paraId="19BE0511" w14:textId="77777777" w:rsidR="00103BFC" w:rsidRDefault="00103BFC"/>
    <w:sectPr w:rsidR="00103B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D6134E"/>
    <w:multiLevelType w:val="hybridMultilevel"/>
    <w:tmpl w:val="B6AC5B16"/>
    <w:lvl w:ilvl="0" w:tplc="949C894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5001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A89"/>
    <w:rsid w:val="00103BFC"/>
    <w:rsid w:val="00302A89"/>
    <w:rsid w:val="00425062"/>
    <w:rsid w:val="00672E3F"/>
    <w:rsid w:val="006F6B52"/>
    <w:rsid w:val="008879B0"/>
    <w:rsid w:val="00A32831"/>
    <w:rsid w:val="00C1646F"/>
    <w:rsid w:val="00CC5FFC"/>
    <w:rsid w:val="00CE79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A29F1"/>
  <w15:chartTrackingRefBased/>
  <w15:docId w15:val="{B400A0CC-047F-4628-8738-96189D536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A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2A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2A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2A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2A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2A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A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A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A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A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2A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2A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2A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2A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2A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A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A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A89"/>
    <w:rPr>
      <w:rFonts w:eastAsiaTheme="majorEastAsia" w:cstheme="majorBidi"/>
      <w:color w:val="272727" w:themeColor="text1" w:themeTint="D8"/>
    </w:rPr>
  </w:style>
  <w:style w:type="paragraph" w:styleId="Title">
    <w:name w:val="Title"/>
    <w:basedOn w:val="Normal"/>
    <w:next w:val="Normal"/>
    <w:link w:val="TitleChar"/>
    <w:uiPriority w:val="10"/>
    <w:qFormat/>
    <w:rsid w:val="00302A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A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A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A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A89"/>
    <w:pPr>
      <w:spacing w:before="160"/>
      <w:jc w:val="center"/>
    </w:pPr>
    <w:rPr>
      <w:i/>
      <w:iCs/>
      <w:color w:val="404040" w:themeColor="text1" w:themeTint="BF"/>
    </w:rPr>
  </w:style>
  <w:style w:type="character" w:customStyle="1" w:styleId="QuoteChar">
    <w:name w:val="Quote Char"/>
    <w:basedOn w:val="DefaultParagraphFont"/>
    <w:link w:val="Quote"/>
    <w:uiPriority w:val="29"/>
    <w:rsid w:val="00302A89"/>
    <w:rPr>
      <w:i/>
      <w:iCs/>
      <w:color w:val="404040" w:themeColor="text1" w:themeTint="BF"/>
    </w:rPr>
  </w:style>
  <w:style w:type="paragraph" w:styleId="ListParagraph">
    <w:name w:val="List Paragraph"/>
    <w:basedOn w:val="Normal"/>
    <w:uiPriority w:val="34"/>
    <w:qFormat/>
    <w:rsid w:val="00302A89"/>
    <w:pPr>
      <w:ind w:left="720"/>
      <w:contextualSpacing/>
    </w:pPr>
  </w:style>
  <w:style w:type="character" w:styleId="IntenseEmphasis">
    <w:name w:val="Intense Emphasis"/>
    <w:basedOn w:val="DefaultParagraphFont"/>
    <w:uiPriority w:val="21"/>
    <w:qFormat/>
    <w:rsid w:val="00302A89"/>
    <w:rPr>
      <w:i/>
      <w:iCs/>
      <w:color w:val="0F4761" w:themeColor="accent1" w:themeShade="BF"/>
    </w:rPr>
  </w:style>
  <w:style w:type="paragraph" w:styleId="IntenseQuote">
    <w:name w:val="Intense Quote"/>
    <w:basedOn w:val="Normal"/>
    <w:next w:val="Normal"/>
    <w:link w:val="IntenseQuoteChar"/>
    <w:uiPriority w:val="30"/>
    <w:qFormat/>
    <w:rsid w:val="00302A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2A89"/>
    <w:rPr>
      <w:i/>
      <w:iCs/>
      <w:color w:val="0F4761" w:themeColor="accent1" w:themeShade="BF"/>
    </w:rPr>
  </w:style>
  <w:style w:type="character" w:styleId="IntenseReference">
    <w:name w:val="Intense Reference"/>
    <w:basedOn w:val="DefaultParagraphFont"/>
    <w:uiPriority w:val="32"/>
    <w:qFormat/>
    <w:rsid w:val="00302A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223</Words>
  <Characters>1392</Characters>
  <Application>Microsoft Office Word</Application>
  <DocSecurity>0</DocSecurity>
  <Lines>26</Lines>
  <Paragraphs>5</Paragraphs>
  <ScaleCrop>false</ScaleCrop>
  <Company/>
  <LinksUpToDate>false</LinksUpToDate>
  <CharactersWithSpaces>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Vinod Pandey</dc:creator>
  <cp:keywords/>
  <dc:description/>
  <cp:lastModifiedBy>Vinod Pandey</cp:lastModifiedBy>
  <cp:revision>2</cp:revision>
  <dcterms:created xsi:type="dcterms:W3CDTF">2026-05-02T07:46:00Z</dcterms:created>
  <dcterms:modified xsi:type="dcterms:W3CDTF">2026-05-02T08:26:00Z</dcterms:modified>
</cp:coreProperties>
</file>