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AI 智能体测试工具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2F4F9A"/>
          <w:sz w:val="36"/>
        </w:rPr>
        <w:t>操 作 手 册</w:t>
      </w:r>
    </w:p>
    <w:p>
      <w:pPr>
        <w:spacing w:after="480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机器人问答自动化测试 · 使用说明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370"/>
      </w:tblGrid>
      <w:tr>
        <w:tc>
          <w:tcPr>
            <w:tcW w:type="dxa" w:w="1814"/>
            <w:shd w:val="clear" w:color="auto" w:fill="EEF3FB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访问地址</w:t>
            </w:r>
          </w:p>
        </w:tc>
        <w:tc>
          <w:tcPr>
            <w:tcW w:type="dxa" w:w="737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https://&lt;你的域名或公网地址&gt;/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内网地址</w:t>
            </w:r>
          </w:p>
        </w:tc>
        <w:tc>
          <w:tcPr>
            <w:tcW w:type="dxa" w:w="737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http://&lt;服务器IP&gt;:3789/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登录账号</w:t>
            </w:r>
          </w:p>
        </w:tc>
        <w:tc>
          <w:tcPr>
            <w:tcW w:type="dxa" w:w="737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&lt;管理员配置的账号&gt;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登录密码</w:t>
            </w:r>
          </w:p>
        </w:tc>
        <w:tc>
          <w:tcPr>
            <w:tcW w:type="dxa" w:w="7370"/>
          </w:tcPr>
          <w:p>
            <w:pPr>
              <w:spacing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&lt;管理员配置的密码&gt;</w:t>
            </w:r>
          </w:p>
        </w:tc>
      </w:tr>
    </w:tbl>
    <w:p>
      <w:pPr>
        <w:spacing w:before="120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版本：v1.1　　更新：2026 年 10 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B"/>
          </w:tcPr>
          <w:p>
            <w:pPr>
              <w:spacing w:after="40" w:line="336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F4F9A"/>
                <w:sz w:val="19"/>
              </w:rPr>
              <w:t xml:space="preserve">提示　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地址和账号由系统管理员提供；在单位局域网内可直接使用内网地址，速度更快。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一　访问与登录</w:t>
      </w:r>
    </w:p>
    <w:p>
      <w:pPr>
        <w:keepNext/>
        <w:spacing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系统就是一套网页，不需要安装任何软件。用 Chrome、Edge 或手机浏览器打开上面的地址即可。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1.　</w:t>
      </w:r>
      <w:r>
        <w:rPr>
          <w:rFonts w:ascii="微软雅黑" w:hAnsi="微软雅黑" w:eastAsia="微软雅黑"/>
          <w:b w:val="0"/>
          <w:i w:val="0"/>
          <w:sz w:val="21"/>
        </w:rPr>
        <w:t>打开浏览器，访问上表中的访问地址（或内网地址）。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2.　</w:t>
      </w:r>
      <w:r>
        <w:rPr>
          <w:rFonts w:ascii="微软雅黑" w:hAnsi="微软雅黑" w:eastAsia="微软雅黑"/>
          <w:b w:val="0"/>
          <w:i w:val="0"/>
          <w:sz w:val="21"/>
        </w:rPr>
        <w:t>页面会先进入登录页，输入管理员提供的用户名和密码，点「登录」。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3.　</w:t>
      </w:r>
      <w:r>
        <w:rPr>
          <w:rFonts w:ascii="微软雅黑" w:hAnsi="微软雅黑" w:eastAsia="微软雅黑"/>
          <w:b w:val="0"/>
          <w:i w:val="0"/>
          <w:sz w:val="21"/>
        </w:rPr>
        <w:t>登录成功后进入主界面，左侧是已有的测试项目。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B"/>
          </w:tcPr>
          <w:p>
            <w:pPr>
              <w:spacing w:after="40" w:line="336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F4F9A"/>
                <w:sz w:val="19"/>
              </w:rPr>
              <w:t xml:space="preserve">提示　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登录状态可保持 7 天，期间不用重复登录。密码是共享的，请不要转发到公开群聊；在公共电脑上用完后，访问「地址/logout」即可退出登录。</w:t>
            </w:r>
          </w:p>
        </w:tc>
      </w:tr>
    </w:tbl>
    <w:p>
      <w:pPr>
        <w:spacing w:after="4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11999" cy="3678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367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图 1　登录页：输入管理员提供的用户名和密码</w:t>
      </w: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二　界面总览</w:t>
      </w:r>
    </w:p>
    <w:p>
      <w:pPr>
        <w:keepNext/>
        <w:spacing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主界面分成三个区域，右侧是每次测试的配置，中间是项目信息和测试记录。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3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图 2　主界面：左侧项目列表，中间项目信息与测试记录，右侧新建测试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左侧：「＋ 新建项目」和项目列表，点项目名即可切换。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中间：项目名称、机器人网址、测试按钮，以及每一轮的测试记录。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右侧：本次测试的机器人网址和测试问题，改完点「保存配置」。</w:t>
      </w:r>
    </w:p>
    <w:p>
      <w:pPr>
        <w:pStyle w:val="ListBullet"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左下角：系统设置（一般不用动）。</w:t>
      </w: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三　新建测试项目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1.　</w:t>
      </w:r>
      <w:r>
        <w:rPr>
          <w:rFonts w:ascii="微软雅黑" w:hAnsi="微软雅黑" w:eastAsia="微软雅黑"/>
          <w:b w:val="0"/>
          <w:i w:val="0"/>
          <w:sz w:val="21"/>
        </w:rPr>
        <w:t>点左上角「＋ 新建项目」。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2.　</w:t>
      </w:r>
      <w:r>
        <w:rPr>
          <w:rFonts w:ascii="微软雅黑" w:hAnsi="微软雅黑" w:eastAsia="微软雅黑"/>
          <w:b w:val="0"/>
          <w:i w:val="0"/>
          <w:sz w:val="21"/>
        </w:rPr>
        <w:t>填写「项目名称」，例如：xxx大学图书馆 AI 馆员。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3.　</w:t>
      </w:r>
      <w:r>
        <w:rPr>
          <w:rFonts w:ascii="微软雅黑" w:hAnsi="微软雅黑" w:eastAsia="微软雅黑"/>
          <w:b w:val="0"/>
          <w:i w:val="0"/>
          <w:sz w:val="21"/>
        </w:rPr>
        <w:t>填写「机器人网址」：把 AI 问答机器人的完整链接粘贴进来（含 accessToken 等参数，不要漏）。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4.　</w:t>
      </w:r>
      <w:r>
        <w:rPr>
          <w:rFonts w:ascii="微软雅黑" w:hAnsi="微软雅黑" w:eastAsia="微软雅黑"/>
          <w:b w:val="0"/>
          <w:i w:val="0"/>
          <w:sz w:val="21"/>
        </w:rPr>
        <w:t>选择「测试问题」：按业务模块点「全选」或逐个勾选；也可以在最下方文本框里一行一个直接编辑。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5.　</w:t>
      </w:r>
      <w:r>
        <w:rPr>
          <w:rFonts w:ascii="微软雅黑" w:hAnsi="微软雅黑" w:eastAsia="微软雅黑"/>
          <w:b w:val="0"/>
          <w:i w:val="0"/>
          <w:sz w:val="21"/>
        </w:rPr>
        <w:t>点「创建项目」，项目会出现在左侧列表里。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38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new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图 3　新建项目：填写名称和网址，按模块勾选测试问题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B"/>
          </w:tcPr>
          <w:p>
            <w:pPr>
              <w:spacing w:after="40" w:line="336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F4F9A"/>
                <w:sz w:val="19"/>
              </w:rPr>
              <w:t xml:space="preserve">提示　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问题库按图书馆业务分了 6 类、共 56 题，可只测关心的模块；需要新题时可以用下面的「AI 生成问题」。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四　开始一轮测试</w:t>
      </w:r>
    </w:p>
    <w:p>
      <w:pPr>
        <w:keepNext/>
        <w:spacing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项目建好后，在项目页右上角点「▶ 开始本轮测试」（右栏底部的按钮效果一样）。系统会自动在服务器上打开浏览器，逐题向 AI 馆员提问、截图并记录回答。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同一项目同一时间只能跑一轮，正在跑时再次点击会被提示。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开跑前如果想调整题目或网址，先改右栏内容并点「保存配置」。</w:t>
      </w:r>
    </w:p>
    <w:p>
      <w:pPr>
        <w:pStyle w:val="ListBullet"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测试在服务器上进行，关掉网页不影响它继续跑。</w:t>
      </w: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五　查看测试进度</w:t>
      </w:r>
    </w:p>
    <w:p>
      <w:pPr>
        <w:keepNext/>
        <w:spacing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开跑后，项目页中间会出现「本轮测试进行中」卡片，实时显示进度。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进度条和「第 X / Y 题」表示当前跑到第几题。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「暂停」会在当前这题跑完后停下；「继续」接着跑；「停止」立即结束本轮。</w:t>
      </w:r>
    </w:p>
    <w:p>
      <w:pPr>
        <w:pStyle w:val="ListBullet"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停止后已完成题目的结果和截图都会保留，不影响查看和下载报告。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3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prog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图 4　运行中的进度：第 12/56 题、当前阶段与已完成题目</w:t>
      </w: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六　查看测试结果</w:t>
      </w:r>
    </w:p>
    <w:p>
      <w:pPr>
        <w:keepNext/>
        <w:spacing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一轮跑完后，在中间「测试记录」里点对应轮次的「查看」。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顶部统计：总题数、成功题数、成功率、平均耗时、最快与最慢的题。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结果表：题号、问题、耗时、回答字数、回答来源、结果。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「来源」用颜色区分：蓝色＝问答库，绿色＝单位 AI 知识库，红色＝大模型回答。</w:t>
      </w:r>
    </w:p>
    <w:p>
      <w:pPr>
        <w:pStyle w:val="ListBullet"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红色表示这题没有检索到馆方资料、只是大模型自己生成，建议重点人工复核。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3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图 5　轮次详情：顶部统计，下面是每一题的结果列表</w:t>
      </w: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七　查看单题详情</w:t>
      </w:r>
    </w:p>
    <w:p>
      <w:pPr>
        <w:keepNext/>
        <w:spacing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点结果表里题目左侧的「▼」即可展开这一题的完整记录。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「回答来源」会同时显示页面上的署名，便于核对答案依据。</w:t>
      </w:r>
    </w:p>
    <w:p>
      <w:pPr>
        <w:pStyle w:val="ListBullet"/>
        <w:keepNext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「完整回答原文」保留原始回答；「查看检索过程文本」可展开检索过程。</w:t>
      </w:r>
    </w:p>
    <w:p>
      <w:pPr>
        <w:pStyle w:val="ListBullet"/>
        <w:spacing w:after="60" w:line="336" w:lineRule="auto"/>
        <w:ind w:left="425" w:hanging="198"/>
      </w:pPr>
      <w:r>
        <w:rPr>
          <w:rFonts w:ascii="微软雅黑" w:hAnsi="微软雅黑" w:eastAsia="微软雅黑"/>
          <w:b w:val="0"/>
          <w:i w:val="0"/>
          <w:sz w:val="21"/>
        </w:rPr>
        <w:t>「页面截图」直观看到机器人当时的界面，可用于报告举证。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34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图 6　展开后的单题详情：完整问题、回答来源、回答原文、页面截图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34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图 7　页面截图：机器人当时的页面长什么样</w:t>
      </w: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八　下载 Word 报告</w:t>
      </w:r>
    </w:p>
    <w:p>
      <w:pPr>
        <w:spacing w:after="80" w:line="348" w:lineRule="auto"/>
      </w:pPr>
      <w:r>
        <w:rPr>
          <w:rFonts w:ascii="微软雅黑" w:hAnsi="微软雅黑" w:eastAsia="微软雅黑"/>
          <w:b w:val="0"/>
          <w:i w:val="0"/>
          <w:sz w:val="21"/>
        </w:rPr>
        <w:t>系统提供两种报告，都是 Word 格式、自动带页面截图：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1.　</w:t>
      </w:r>
      <w:r>
        <w:rPr>
          <w:rFonts w:ascii="微软雅黑" w:hAnsi="微软雅黑" w:eastAsia="微软雅黑"/>
          <w:b w:val="0"/>
          <w:i w:val="0"/>
          <w:sz w:val="21"/>
        </w:rPr>
        <w:t>单轮报告：在这一轮详情页右上角点「⬇ 下载本轮 Word 报告」，得到该轮的逐题报告。</w:t>
      </w:r>
    </w:p>
    <w:p>
      <w:pPr>
        <w:spacing w:after="100" w:line="360" w:lineRule="auto"/>
        <w:ind w:left="425" w:hanging="425"/>
      </w:pPr>
      <w:r>
        <w:rPr>
          <w:rFonts w:ascii="微软雅黑" w:hAnsi="微软雅黑" w:eastAsia="微软雅黑"/>
          <w:b/>
          <w:i w:val="0"/>
          <w:color w:val="2F4F9A"/>
          <w:sz w:val="21"/>
        </w:rPr>
        <w:t xml:space="preserve">2.　</w:t>
      </w:r>
      <w:r>
        <w:rPr>
          <w:rFonts w:ascii="微软雅黑" w:hAnsi="微软雅黑" w:eastAsia="微软雅黑"/>
          <w:b w:val="0"/>
          <w:i w:val="0"/>
          <w:sz w:val="21"/>
        </w:rPr>
        <w:t>项目汇总报告：在项目页点「⬇ 下载项目汇总报告」，包含全部轮次和跨轮次对比。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B"/>
          </w:tcPr>
          <w:p>
            <w:pPr>
              <w:spacing w:after="40" w:line="336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F4F9A"/>
                <w:sz w:val="19"/>
              </w:rPr>
              <w:t xml:space="preserve">提示　</w:t>
            </w: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报告里带几十张截图，文件通常有 20~30MB，下载需要等一会儿；外网下载较慢时，可以在局域网内用内网地址下载。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C9D3E8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九　常见问题</w:t>
      </w:r>
    </w:p>
    <w:p>
      <w:pPr>
        <w:spacing w:after="40" w:line="348" w:lineRule="auto"/>
      </w:pPr>
      <w:r>
        <w:rPr>
          <w:rFonts w:ascii="微软雅黑" w:hAnsi="微软雅黑" w:eastAsia="微软雅黑"/>
          <w:b/>
          <w:i w:val="0"/>
          <w:sz w:val="21"/>
        </w:rPr>
        <w:t>1. 页面打不开？</w:t>
      </w:r>
    </w:p>
    <w:p>
      <w:pPr>
        <w:spacing w:after="80" w:line="348" w:lineRule="auto"/>
        <w:ind w:left="340"/>
      </w:pPr>
      <w:r>
        <w:rPr>
          <w:rFonts w:ascii="微软雅黑" w:hAnsi="微软雅黑" w:eastAsia="微软雅黑"/>
          <w:b w:val="0"/>
          <w:i w:val="0"/>
          <w:sz w:val="21"/>
        </w:rPr>
        <w:t>外网地址可能会变化（服务重启后会换新地址），向管理员要最新地址；在单位局域网内可以直接使用内网地址 http://&lt;服务器IP&gt;:3789/ 。</w:t>
      </w:r>
    </w:p>
    <w:p>
      <w:pPr>
        <w:spacing w:after="40" w:line="348" w:lineRule="auto"/>
      </w:pPr>
      <w:r>
        <w:rPr>
          <w:rFonts w:ascii="微软雅黑" w:hAnsi="微软雅黑" w:eastAsia="微软雅黑"/>
          <w:b/>
          <w:i w:val="0"/>
          <w:sz w:val="21"/>
        </w:rPr>
        <w:t>2. 能两个人同时跑吗？</w:t>
      </w:r>
    </w:p>
    <w:p>
      <w:pPr>
        <w:spacing w:after="80" w:line="348" w:lineRule="auto"/>
        <w:ind w:left="340"/>
      </w:pPr>
      <w:r>
        <w:rPr>
          <w:rFonts w:ascii="微软雅黑" w:hAnsi="微软雅黑" w:eastAsia="微软雅黑"/>
          <w:b w:val="0"/>
          <w:i w:val="0"/>
          <w:sz w:val="21"/>
        </w:rPr>
        <w:t>不建议。所有测试共用服务器上的一个浏览器，同时跑会互相打断、结果错乱；同一个项目同时只允许跑一轮。</w:t>
      </w:r>
    </w:p>
    <w:p>
      <w:pPr>
        <w:spacing w:after="40" w:line="348" w:lineRule="auto"/>
      </w:pPr>
      <w:r>
        <w:rPr>
          <w:rFonts w:ascii="微软雅黑" w:hAnsi="微软雅黑" w:eastAsia="微软雅黑"/>
          <w:b/>
          <w:i w:val="0"/>
          <w:sz w:val="21"/>
        </w:rPr>
        <w:t>3. 会看到别人的项目吗？</w:t>
      </w:r>
    </w:p>
    <w:p>
      <w:pPr>
        <w:spacing w:after="80" w:line="348" w:lineRule="auto"/>
        <w:ind w:left="340"/>
      </w:pPr>
      <w:r>
        <w:rPr>
          <w:rFonts w:ascii="微软雅黑" w:hAnsi="微软雅黑" w:eastAsia="微软雅黑"/>
          <w:b w:val="0"/>
          <w:i w:val="0"/>
          <w:sz w:val="21"/>
        </w:rPr>
        <w:t>会。所有人共用一套数据，项目、测试记录和报告都在一起，请只操作自己的项目，不要删除别人的内容。</w:t>
      </w:r>
    </w:p>
    <w:p>
      <w:pPr>
        <w:spacing w:after="40" w:line="348" w:lineRule="auto"/>
      </w:pPr>
      <w:r>
        <w:rPr>
          <w:rFonts w:ascii="微软雅黑" w:hAnsi="微软雅黑" w:eastAsia="微软雅黑"/>
          <w:b/>
          <w:i w:val="0"/>
          <w:sz w:val="21"/>
        </w:rPr>
        <w:t>4. 怎么退出登录？</w:t>
      </w:r>
    </w:p>
    <w:p>
      <w:pPr>
        <w:spacing w:after="80" w:line="348" w:lineRule="auto"/>
        <w:ind w:left="340"/>
      </w:pPr>
      <w:r>
        <w:rPr>
          <w:rFonts w:ascii="微软雅黑" w:hAnsi="微软雅黑" w:eastAsia="微软雅黑"/>
          <w:b w:val="0"/>
          <w:i w:val="0"/>
          <w:sz w:val="21"/>
        </w:rPr>
        <w:t>在浏览器地址栏把地址后面加上 /logout 回车即可（例如 https://你的地址/logout），会清除登录状态并回到登录页。公共电脑上用完请记得退出。</w:t>
      </w:r>
    </w:p>
    <w:p>
      <w:pPr>
        <w:spacing w:after="40" w:line="348" w:lineRule="auto"/>
      </w:pPr>
      <w:r>
        <w:rPr>
          <w:rFonts w:ascii="微软雅黑" w:hAnsi="微软雅黑" w:eastAsia="微软雅黑"/>
          <w:b/>
          <w:i w:val="0"/>
          <w:sz w:val="21"/>
        </w:rPr>
        <w:t>5. 需要修改 AI 生成问题的密钥吗？</w:t>
      </w:r>
    </w:p>
    <w:p>
      <w:pPr>
        <w:spacing w:after="80" w:line="348" w:lineRule="auto"/>
        <w:ind w:left="340"/>
      </w:pPr>
      <w:r>
        <w:rPr>
          <w:rFonts w:ascii="微软雅黑" w:hAnsi="微软雅黑" w:eastAsia="微软雅黑"/>
          <w:b w:val="0"/>
          <w:i w:val="0"/>
          <w:sz w:val="21"/>
        </w:rPr>
        <w:t>不需要。左下角「系统设置」里是给「AI 生成问题」用的 DeepSeek 密钥，只有管理员维护时才需要改动。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66666"/>
        <w:sz w:val="16"/>
      </w:rPr>
      <w:t xml:space="preserve">AI 智能体测试工具 · 操作手册　　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