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9440" w14:textId="77777777" w:rsidR="002806CC" w:rsidRDefault="002806CC" w:rsidP="002806CC"/>
    <w:p w14:paraId="0CA54F15" w14:textId="15E68965" w:rsidR="002806CC" w:rsidRDefault="002806CC" w:rsidP="002806CC">
      <w:pPr>
        <w:spacing w:before="60" w:after="60" w:line="264" w:lineRule="auto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BE488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TARIFF OCEAN FREIGHT </w:t>
      </w:r>
      <w:r w:rsidRPr="00670777">
        <w:rPr>
          <w:rFonts w:ascii="Times New Roman" w:hAnsi="Times New Roman" w:cs="Times New Roman"/>
          <w:color w:val="000000"/>
          <w:spacing w:val="-2"/>
          <w:sz w:val="28"/>
          <w:szCs w:val="28"/>
        </w:rPr>
        <w:t>COMMERCIAL ASIA II (CB)</w:t>
      </w:r>
    </w:p>
    <w:p w14:paraId="3CD79300" w14:textId="77777777" w:rsidR="002806CC" w:rsidRPr="00BE4880" w:rsidRDefault="002806CC" w:rsidP="002806CC">
      <w:pPr>
        <w:spacing w:before="60" w:after="60" w:line="264" w:lineRule="auto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14:paraId="6DF48B03" w14:textId="77777777" w:rsidR="002806CC" w:rsidRPr="00BE4880" w:rsidRDefault="002806CC" w:rsidP="002806CC">
      <w:pPr>
        <w:spacing w:after="0"/>
        <w:rPr>
          <w:rFonts w:ascii="Times New Roman" w:hAnsi="Times New Roman" w:cs="Times New Roman"/>
        </w:rPr>
      </w:pPr>
      <w:r w:rsidRPr="00BE4880">
        <w:rPr>
          <w:rFonts w:ascii="Times New Roman" w:hAnsi="Times New Roman" w:cs="Times New Roman"/>
        </w:rPr>
        <w:t>1. The rate should subject to all the local charge both ends</w:t>
      </w:r>
    </w:p>
    <w:p w14:paraId="5985E2C8" w14:textId="77777777" w:rsidR="002806CC" w:rsidRPr="00BE4880" w:rsidRDefault="002806CC" w:rsidP="002806CC">
      <w:pPr>
        <w:spacing w:after="0"/>
        <w:rPr>
          <w:rFonts w:ascii="Times New Roman" w:hAnsi="Times New Roman" w:cs="Times New Roman"/>
        </w:rPr>
      </w:pPr>
      <w:r w:rsidRPr="00BE4880">
        <w:rPr>
          <w:rFonts w:ascii="Times New Roman" w:hAnsi="Times New Roman" w:cs="Times New Roman"/>
        </w:rPr>
        <w:t>2. The rate should subject to the space/equipment available and customs/operation acceptance</w:t>
      </w:r>
    </w:p>
    <w:p w14:paraId="6F17B40F" w14:textId="627AAAEC" w:rsidR="002806CC" w:rsidRDefault="002806CC" w:rsidP="002806CC">
      <w:pPr>
        <w:spacing w:before="60" w:after="60" w:line="264" w:lineRule="auto"/>
        <w:rPr>
          <w:rFonts w:ascii="Times New Roman" w:hAnsi="Times New Roman"/>
          <w:color w:val="000000"/>
          <w:spacing w:val="-2"/>
        </w:rPr>
      </w:pPr>
      <w:r w:rsidRPr="00BE4880">
        <w:rPr>
          <w:rFonts w:ascii="Times New Roman" w:hAnsi="Times New Roman" w:cs="Times New Roman"/>
          <w:color w:val="000000"/>
        </w:rPr>
        <w:t xml:space="preserve">*Please contact for more detail: </w:t>
      </w:r>
      <w:hyperlink r:id="rId9" w:history="1">
        <w:r w:rsidRPr="00323AF1">
          <w:rPr>
            <w:rStyle w:val="Hyperlink"/>
            <w:rFonts w:ascii="Times New Roman" w:hAnsi="Times New Roman"/>
            <w:spacing w:val="-2"/>
          </w:rPr>
          <w:t>ymvn.cb@vn.yangming.com</w:t>
        </w:r>
      </w:hyperlink>
      <w:r>
        <w:rPr>
          <w:rStyle w:val="Hyperlink"/>
          <w:rFonts w:ascii="Times New Roman" w:hAnsi="Times New Roman"/>
          <w:spacing w:val="-2"/>
        </w:rPr>
        <w:t xml:space="preserve"> </w:t>
      </w:r>
      <w:r>
        <w:rPr>
          <w:color w:val="000000"/>
        </w:rPr>
        <w:br/>
      </w:r>
    </w:p>
    <w:tbl>
      <w:tblPr>
        <w:tblW w:w="13140" w:type="dxa"/>
        <w:tblLook w:val="04A0" w:firstRow="1" w:lastRow="0" w:firstColumn="1" w:lastColumn="0" w:noHBand="0" w:noVBand="1"/>
      </w:tblPr>
      <w:tblGrid>
        <w:gridCol w:w="3410"/>
        <w:gridCol w:w="1170"/>
        <w:gridCol w:w="1440"/>
        <w:gridCol w:w="1170"/>
        <w:gridCol w:w="1170"/>
        <w:gridCol w:w="1080"/>
        <w:gridCol w:w="1406"/>
        <w:gridCol w:w="1147"/>
        <w:gridCol w:w="1147"/>
      </w:tblGrid>
      <w:tr w:rsidR="002806CC" w:rsidRPr="003A61D2" w14:paraId="7F2915C8" w14:textId="77777777" w:rsidTr="00B25857">
        <w:trPr>
          <w:trHeight w:val="300"/>
        </w:trPr>
        <w:tc>
          <w:tcPr>
            <w:tcW w:w="3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B99D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POL-POD</w:t>
            </w:r>
          </w:p>
        </w:tc>
        <w:tc>
          <w:tcPr>
            <w:tcW w:w="49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9242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 xml:space="preserve"> (USD) valid till end of Jan/2022</w:t>
            </w:r>
          </w:p>
        </w:tc>
        <w:tc>
          <w:tcPr>
            <w:tcW w:w="47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B856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 xml:space="preserve"> (USD) valid from Feb/2022 till further notice</w:t>
            </w:r>
          </w:p>
        </w:tc>
      </w:tr>
      <w:tr w:rsidR="002806CC" w:rsidRPr="003A61D2" w14:paraId="48EA3552" w14:textId="77777777" w:rsidTr="00B25857">
        <w:trPr>
          <w:trHeight w:val="300"/>
        </w:trPr>
        <w:tc>
          <w:tcPr>
            <w:tcW w:w="3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58C5F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6F5F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20DC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63229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40'DC/HQ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F2249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20RF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35117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40'RQ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AC1E2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20DC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CF5D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40'DC/HQ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FDA7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20RF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4119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40'RQ</w:t>
            </w:r>
          </w:p>
        </w:tc>
      </w:tr>
      <w:tr w:rsidR="002806CC" w:rsidRPr="003A61D2" w14:paraId="08EBD2EA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7170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VN-JEDDAH (Ả Rập Xê Út)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8D00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10,500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22797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58D6C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F193D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0B0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11,500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D1D6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13,000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D17C2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15,000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5618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17,000</w:t>
            </w:r>
          </w:p>
        </w:tc>
      </w:tr>
      <w:tr w:rsidR="002806CC" w:rsidRPr="003A61D2" w14:paraId="42C26B50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6FE13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VN-SYDNEY (Úc)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DF90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6,500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E22E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9,000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CC79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7,500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2C81E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9,500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4314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7,500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3D09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11,000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6934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D5494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14,500</w:t>
            </w:r>
          </w:p>
        </w:tc>
      </w:tr>
      <w:tr w:rsidR="002806CC" w:rsidRPr="003A61D2" w14:paraId="1A87D4C4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BA2B9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VN-MELBOURNE (Úc)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E51B2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6,000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063C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9,000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0D35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7,500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C62D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9,500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817D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7,000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65444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11,000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B760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C467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14,500</w:t>
            </w:r>
          </w:p>
        </w:tc>
      </w:tr>
      <w:tr w:rsidR="002806CC" w:rsidRPr="003A61D2" w14:paraId="20D30692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A2A02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VN-NHAVA SHEVA (Ấn Độ)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A8185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7,500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78949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9000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A715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9F8F5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0A23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8,500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D438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11,000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301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5B5F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  <w:tr w:rsidR="002806CC" w:rsidRPr="003A61D2" w14:paraId="1707C227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FE535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VN-JEBEL ALI (Dubai)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8F7C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7,550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3DE4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4360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8,500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ABC62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9DAC4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8,550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A388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EDD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BED3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17,000</w:t>
            </w:r>
          </w:p>
        </w:tc>
      </w:tr>
      <w:tr w:rsidR="002806CC" w:rsidRPr="003A61D2" w14:paraId="4C7DB9D9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01921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VN-HAMAD (Qatar)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BAFD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7,650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2580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B48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8,500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90959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4E6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8,650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5CD85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A2EF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7ECA2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17,000</w:t>
            </w:r>
          </w:p>
        </w:tc>
      </w:tr>
      <w:tr w:rsidR="002806CC" w:rsidRPr="003A61D2" w14:paraId="10922695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FA01D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VN-KARACHI (Pakistan)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29B1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8,000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224C5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11,000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97F9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1B96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15DB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9,000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4CDAE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13,000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37FC1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8C60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  <w:tr w:rsidR="002806CC" w:rsidRPr="003A61D2" w14:paraId="335994ED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ED767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VN-MANZANILLO (Mexico)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A69E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C9FF3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13,300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10492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91FF8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C392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13,400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9284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15,300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B95A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8B0F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18,500</w:t>
            </w:r>
          </w:p>
        </w:tc>
      </w:tr>
      <w:tr w:rsidR="002806CC" w:rsidRPr="003A61D2" w14:paraId="53A75913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30D7C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VN-BUENAVENTURA  (Mexico)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092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1762A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13,300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DDE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4E7E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146BC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13,400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36E84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15,300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39E16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48D8E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18,500</w:t>
            </w:r>
          </w:p>
        </w:tc>
      </w:tr>
      <w:tr w:rsidR="002806CC" w:rsidRPr="003A61D2" w14:paraId="3DC56A37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11B99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VN-SANTOS  (Brasil)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C936C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08415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13,900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D80C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80399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EEA1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13,650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812B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15,900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372C4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9315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  <w:tr w:rsidR="002806CC" w:rsidRPr="003A61D2" w14:paraId="10D2492A" w14:textId="77777777" w:rsidTr="00B25857">
        <w:trPr>
          <w:trHeight w:val="30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894CC" w14:textId="77777777" w:rsidR="002806CC" w:rsidRPr="003A61D2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VN-NAVEGANTES (Brasil)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147A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12,650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5A614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13,900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14F1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5037F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3F18E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13,650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CD4B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15,900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EA810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24448" w14:textId="77777777" w:rsidR="002806CC" w:rsidRPr="003A61D2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61D2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</w:tbl>
    <w:p w14:paraId="1CA69E51" w14:textId="77777777" w:rsidR="002806CC" w:rsidRDefault="002806CC" w:rsidP="002806CC">
      <w:pPr>
        <w:spacing w:before="60" w:after="60" w:line="264" w:lineRule="auto"/>
        <w:rPr>
          <w:rFonts w:ascii="Times New Roman" w:hAnsi="Times New Roman"/>
          <w:color w:val="000000"/>
          <w:spacing w:val="-2"/>
        </w:rPr>
      </w:pPr>
    </w:p>
    <w:tbl>
      <w:tblPr>
        <w:tblW w:w="13140" w:type="dxa"/>
        <w:tblLook w:val="04A0" w:firstRow="1" w:lastRow="0" w:firstColumn="1" w:lastColumn="0" w:noHBand="0" w:noVBand="1"/>
      </w:tblPr>
      <w:tblGrid>
        <w:gridCol w:w="3160"/>
        <w:gridCol w:w="1316"/>
        <w:gridCol w:w="1316"/>
        <w:gridCol w:w="1316"/>
        <w:gridCol w:w="1316"/>
        <w:gridCol w:w="1316"/>
        <w:gridCol w:w="1316"/>
        <w:gridCol w:w="1316"/>
        <w:gridCol w:w="1316"/>
      </w:tblGrid>
      <w:tr w:rsidR="002806CC" w:rsidRPr="002B284D" w14:paraId="00E0FD4E" w14:textId="77777777" w:rsidTr="00B25857">
        <w:trPr>
          <w:trHeight w:val="300"/>
        </w:trPr>
        <w:tc>
          <w:tcPr>
            <w:tcW w:w="3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3853A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TUYẾN</w:t>
            </w:r>
          </w:p>
        </w:tc>
        <w:tc>
          <w:tcPr>
            <w:tcW w:w="47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FB03E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 xml:space="preserve"> (USD) valid till end of Jan/2022</w:t>
            </w:r>
          </w:p>
        </w:tc>
        <w:tc>
          <w:tcPr>
            <w:tcW w:w="52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24655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 xml:space="preserve"> (USD) valid from Feb/2022 till further notice</w:t>
            </w:r>
          </w:p>
        </w:tc>
      </w:tr>
      <w:tr w:rsidR="002806CC" w:rsidRPr="002B284D" w14:paraId="592BCFEE" w14:textId="77777777" w:rsidTr="00B25857">
        <w:trPr>
          <w:trHeight w:val="300"/>
        </w:trPr>
        <w:tc>
          <w:tcPr>
            <w:tcW w:w="3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24551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A262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20DC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71A95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40'DC/HQ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3B39A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20RF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DDCE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40'RQ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F9DF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20DC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B309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40'DC/HQ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31AD9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20RF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9A71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40'RQ</w:t>
            </w:r>
          </w:p>
        </w:tc>
      </w:tr>
      <w:tr w:rsidR="002806CC" w:rsidRPr="002B284D" w14:paraId="7C618CE9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4CE9B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VN-JEDDAH (Ả Rập Xê Út)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6CE6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241,500,000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9F554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253,000,000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572B4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253,000,000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3F6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276,000,000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32E5B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264,500,000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62E0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299,000,000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09BA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345,000,000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F6E9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391,000,000</w:t>
            </w:r>
          </w:p>
        </w:tc>
      </w:tr>
      <w:tr w:rsidR="002806CC" w:rsidRPr="002B284D" w14:paraId="28A55E46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7B77D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VN-SYDNEY (Úc)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6FF2B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149,500,000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7D669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207,000,000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9400E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172,500,000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B1E9E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218,500,000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282D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172,500,000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1699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253,000,000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C7B4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264,500,000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24031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333,500,000</w:t>
            </w:r>
          </w:p>
        </w:tc>
      </w:tr>
      <w:tr w:rsidR="002806CC" w:rsidRPr="002B284D" w14:paraId="63FBB666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63AE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VN-MELBOURNE (Úc)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2EDE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138,000,000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D9781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207,000,000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9E88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172,500,000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A95A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218,500,000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2D1A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161,000,000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1424A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253,000,000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8F630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264,500,000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9591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333,500,000</w:t>
            </w:r>
          </w:p>
        </w:tc>
      </w:tr>
      <w:tr w:rsidR="002806CC" w:rsidRPr="002B284D" w14:paraId="32F55E54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1483D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VN-NHAVA SHEVA (Ấn Độ)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D1631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172,500,000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1AF6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187,450,000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1BF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DED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D1D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195,500,000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6FDBF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253,000,000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174A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4E0E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  <w:tr w:rsidR="002806CC" w:rsidRPr="002B284D" w14:paraId="79495E95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96E2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VN-JEBEL ALI (Dubai)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911D4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173,650,000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DAE8F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264,500,000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74C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195,500,000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8F9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276,000,000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7CF99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196,650,000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3E83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310,500,000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05254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287,500,000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3643D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391,000,000</w:t>
            </w:r>
          </w:p>
        </w:tc>
      </w:tr>
      <w:tr w:rsidR="002806CC" w:rsidRPr="002B284D" w14:paraId="4EF82177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E85F3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VN-HAMAD (Qatar)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56CA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175,950,000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376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264,500,000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86A79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195,500,000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67B1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276,000,000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D2F0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198,950,000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7E84D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310,500,000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7A4C6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287,500,000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8E865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391,000,000</w:t>
            </w:r>
          </w:p>
        </w:tc>
      </w:tr>
      <w:tr w:rsidR="002806CC" w:rsidRPr="002B284D" w14:paraId="35A7767C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8A39B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VN-KARACHI (Pakistan)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92ED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184,000,000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335D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253,000,000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D4109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4F6B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8F165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207,000,000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1644B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299,000,000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1585B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75CFF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  <w:tr w:rsidR="002806CC" w:rsidRPr="002B284D" w14:paraId="7B2494C4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3056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VN-MANZANILLO (Mexico)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0436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285,200,000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6E9D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305,900,000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96A6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4B5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310,500,000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9414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308,200,000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4B6E1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351,900,000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8BA1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70054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  <w:tr w:rsidR="002806CC" w:rsidRPr="002B284D" w14:paraId="23C19A18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C25E1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VN-BUENAVENTURA  (Mexico)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5FA2F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285,200,000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BC7E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305,900,000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18353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7D1C9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310,500,000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7BC3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308,200,000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BC27F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351,900,000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17766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E683B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425,500,000</w:t>
            </w:r>
          </w:p>
        </w:tc>
      </w:tr>
      <w:tr w:rsidR="002806CC" w:rsidRPr="002B284D" w14:paraId="4A85C33D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14B75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VN-SANTOS  (Brasil)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9EF2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290,950,000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682C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319,700,000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3F677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31BD5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F83B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313,950,000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D967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365,700,000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44E5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9F416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  <w:tr w:rsidR="002806CC" w:rsidRPr="002B284D" w14:paraId="7D7F439F" w14:textId="77777777" w:rsidTr="00B25857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FCD6F" w14:textId="77777777" w:rsidR="002806CC" w:rsidRPr="002B284D" w:rsidRDefault="002806CC" w:rsidP="00B25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VN-NAVEGANTES (Brasil)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8DFBB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290,950,000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C02EC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319,700,000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8C01F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F3B6D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7C074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313,950,000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F05B8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365,700,000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4D1E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A59AF" w14:textId="77777777" w:rsidR="002806CC" w:rsidRPr="002B284D" w:rsidRDefault="002806CC" w:rsidP="00B25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284D">
              <w:rPr>
                <w:rFonts w:ascii="Times New Roman" w:eastAsia="Times New Roman" w:hAnsi="Times New Roman" w:cs="Times New Roman"/>
                <w:color w:val="000000"/>
              </w:rPr>
              <w:t>NIL</w:t>
            </w:r>
          </w:p>
        </w:tc>
      </w:tr>
    </w:tbl>
    <w:p w14:paraId="16521BAE" w14:textId="77777777" w:rsidR="002806CC" w:rsidRPr="00574388" w:rsidRDefault="002806CC" w:rsidP="002806CC">
      <w:pPr>
        <w:spacing w:before="60" w:after="60" w:line="264" w:lineRule="auto"/>
        <w:rPr>
          <w:rFonts w:ascii="Times New Roman" w:hAnsi="Times New Roman"/>
          <w:color w:val="000000"/>
          <w:spacing w:val="-2"/>
        </w:rPr>
      </w:pPr>
    </w:p>
    <w:p w14:paraId="2DBE00BD" w14:textId="77777777" w:rsidR="002806CC" w:rsidRDefault="002806CC" w:rsidP="002806CC">
      <w:pPr>
        <w:spacing w:before="60" w:after="60" w:line="264" w:lineRule="auto"/>
        <w:rPr>
          <w:rFonts w:ascii="Times New Roman" w:hAnsi="Times New Roman"/>
          <w:color w:val="000000"/>
          <w:spacing w:val="-2"/>
        </w:rPr>
      </w:pPr>
      <w:r w:rsidRPr="00957837">
        <w:rPr>
          <w:rFonts w:ascii="Times New Roman" w:hAnsi="Times New Roman"/>
          <w:color w:val="000000"/>
          <w:spacing w:val="-2"/>
        </w:rPr>
        <w:t>*Giá niêm yết bằng VND được quy đổi theo tỷ giá 1 USD = 23,000 VND, trong trường hợp có thay đổi tỷ giá thì giá sẽ dc thay đổi cùng thời điểm</w:t>
      </w:r>
    </w:p>
    <w:p w14:paraId="11D7595D" w14:textId="77777777" w:rsidR="004F5221" w:rsidRPr="002806CC" w:rsidRDefault="004F5221" w:rsidP="002806CC"/>
    <w:sectPr w:rsidR="004F5221" w:rsidRPr="002806CC" w:rsidSect="002806CC">
      <w:headerReference w:type="default" r:id="rId10"/>
      <w:footerReference w:type="default" r:id="rId11"/>
      <w:pgSz w:w="15840" w:h="12240" w:orient="landscape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E3EB" w14:textId="77777777" w:rsidR="00000000" w:rsidRDefault="006A51F4">
      <w:pPr>
        <w:spacing w:after="0" w:line="240" w:lineRule="auto"/>
      </w:pPr>
      <w:r>
        <w:separator/>
      </w:r>
    </w:p>
  </w:endnote>
  <w:endnote w:type="continuationSeparator" w:id="0">
    <w:p w14:paraId="2FDE905F" w14:textId="77777777" w:rsidR="00000000" w:rsidRDefault="006A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0D37" w14:textId="77777777" w:rsidR="00957837" w:rsidRPr="00957837" w:rsidRDefault="006A51F4" w:rsidP="00957837">
    <w:pPr>
      <w:pStyle w:val="Default"/>
    </w:pPr>
  </w:p>
  <w:p w14:paraId="6694A9B4" w14:textId="77777777" w:rsidR="004B7A43" w:rsidRDefault="006A5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F740" w14:textId="77777777" w:rsidR="00000000" w:rsidRDefault="006A51F4">
      <w:pPr>
        <w:spacing w:after="0" w:line="240" w:lineRule="auto"/>
      </w:pPr>
      <w:r>
        <w:separator/>
      </w:r>
    </w:p>
  </w:footnote>
  <w:footnote w:type="continuationSeparator" w:id="0">
    <w:p w14:paraId="6EECD34F" w14:textId="77777777" w:rsidR="00000000" w:rsidRDefault="006A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109F" w14:textId="77777777" w:rsidR="00DC36F0" w:rsidRDefault="002806CC">
    <w:pPr>
      <w:pStyle w:val="Header"/>
    </w:pPr>
    <w:r w:rsidRPr="00DC36F0">
      <w:rPr>
        <w:noProof/>
      </w:rPr>
      <w:drawing>
        <wp:anchor distT="0" distB="0" distL="114300" distR="114300" simplePos="0" relativeHeight="251659264" behindDoc="1" locked="0" layoutInCell="1" allowOverlap="1" wp14:anchorId="49F1A0D5" wp14:editId="55B3D5EE">
          <wp:simplePos x="0" y="0"/>
          <wp:positionH relativeFrom="column">
            <wp:posOffset>152400</wp:posOffset>
          </wp:positionH>
          <wp:positionV relativeFrom="paragraph">
            <wp:posOffset>-423545</wp:posOffset>
          </wp:positionV>
          <wp:extent cx="7303770" cy="886460"/>
          <wp:effectExtent l="19050" t="0" r="0" b="0"/>
          <wp:wrapThrough wrapText="bothSides">
            <wp:wrapPolygon edited="0">
              <wp:start x="-56" y="0"/>
              <wp:lineTo x="-56" y="21352"/>
              <wp:lineTo x="21577" y="21352"/>
              <wp:lineTo x="21577" y="0"/>
              <wp:lineTo x="-56" y="0"/>
            </wp:wrapPolygon>
          </wp:wrapThrough>
          <wp:docPr id="2" name="Picture 2" descr="C:\Users\anh.nn\Desktop\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h.nn\Desktop\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3770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CC"/>
    <w:rsid w:val="002806CC"/>
    <w:rsid w:val="004F5221"/>
    <w:rsid w:val="006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8C70"/>
  <w15:chartTrackingRefBased/>
  <w15:docId w15:val="{B7903BF2-7877-4F46-B25E-F4574BC4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CC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CC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CC"/>
    <w:rPr>
      <w:rFonts w:eastAsiaTheme="minorEastAsia"/>
      <w:kern w:val="0"/>
      <w14:ligatures w14:val="none"/>
    </w:rPr>
  </w:style>
  <w:style w:type="paragraph" w:customStyle="1" w:styleId="Default">
    <w:name w:val="Default"/>
    <w:rsid w:val="002806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80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ymvn.cb@vn.yangm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65A7C2321A44CB869ED49A4499C4B" ma:contentTypeVersion="2" ma:contentTypeDescription="Create a new document." ma:contentTypeScope="" ma:versionID="c92bc9fd15f8982e3735fa92b41e3238">
  <xsd:schema xmlns:xsd="http://www.w3.org/2001/XMLSchema" xmlns:xs="http://www.w3.org/2001/XMLSchema" xmlns:p="http://schemas.microsoft.com/office/2006/metadata/properties" xmlns:ns3="2b16dcf2-5df6-4648-a7b4-14b1d609c66a" targetNamespace="http://schemas.microsoft.com/office/2006/metadata/properties" ma:root="true" ma:fieldsID="07ad9126f7559ceb83c3ab17cde937e6" ns3:_="">
    <xsd:import namespace="2b16dcf2-5df6-4648-a7b4-14b1d609c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6dcf2-5df6-4648-a7b4-14b1d609c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F40B6-107B-431F-AAB8-871690ACD9B4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2b16dcf2-5df6-4648-a7b4-14b1d609c66a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A714C9E-56C6-4AF0-B718-AE4D73B3D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ED393-B74C-487E-9DF8-81FE7CD45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6dcf2-5df6-4648-a7b4-14b1d609c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YMHCM/ADM Pham Thi Ngoc Hoa (Samie)</dc:creator>
  <cp:keywords/>
  <dc:description/>
  <cp:lastModifiedBy>YMHCM/ADM Pham Thi Ngoc Hoa (Samie)</cp:lastModifiedBy>
  <cp:revision>2</cp:revision>
  <dcterms:created xsi:type="dcterms:W3CDTF">2023-03-09T02:10:00Z</dcterms:created>
  <dcterms:modified xsi:type="dcterms:W3CDTF">2023-03-09T02:10:00Z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0x0101005A765A7C2321A44CB869ED49A4499C4B</vt:lpwstr>
  </property>
</Properties>
</file>