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Lab-5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Dishant Modh</w:t>
      </w:r>
    </w:p>
    <w:p>
      <w:pPr>
        <w:pStyle w:val="Normal"/>
        <w:rPr/>
      </w:pPr>
      <w:r>
        <w:rPr/>
        <w:t>Roll No.: IT076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n-US"/>
        </w:rPr>
        <w:t>Aim:-</w:t>
      </w:r>
      <w:r>
        <w:rPr>
          <w:rFonts w:cs="Calibri" w:ascii="Calibri" w:hAnsi="Calibri" w:asciiTheme="minorHAnsi" w:cstheme="minorHAnsi" w:hAnsiTheme="minorHAnsi"/>
          <w:b w:val="false"/>
          <w:sz w:val="28"/>
          <w:szCs w:val="28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>WAP to study Using arithmetic operators in Prolog.</w:t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/>
      </w:r>
    </w:p>
    <w:p>
      <w:pPr>
        <w:pStyle w:val="Heading1"/>
        <w:spacing w:beforeAutospacing="0" w:before="0" w:afterAutospacing="0" w:after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 xml:space="preserve">• </w:t>
      </w: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>Accept name of the student, rollno, his subject name, maximum marks and obtained marks in the subject. (Take marks of at least 6 subjects). Compute the percentage of a student. Display his result with other information. Use variables, arithmetic operators, I/O predicates appropriately.</w:t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202124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1. Code:-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domains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predicates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go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clauses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go:-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name of student:-"),readln(N),nl,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roll number of student:-"),readint(RN),nl,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subject information for 6 subjects:-"),nl,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write("Subject1 name:-"),readln(S1),nl,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subject1:-"),readint(MM1),nl,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write("Subject2 name:-"),readln(S2),nl,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subject2:-"),readint(MM2),nl,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write("Subject3 name:-"),readln(S3),nl,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subject3:-"),readint(MM3),nl,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write("Subject4 name:-"),readln(S4),nl,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subject4:-"),readint(MM4),nl,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write("Subject5 name:-"),readln(S5),nl,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subject5:-"),readint(MM5),nl,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write("Subject6 name:-"),readln(S6),nl,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subject6:-"),readint(MM6),nl,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OOM = M1 + M2 + M3 + M4 + M5 + M6,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MMM=MM1+MM2+MM3+MM4+MM5+MM6,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PRR=OOM/MMM*100,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write("**********RESULT**********"),nl,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write("Student name:-"),write(N),nl,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write("Roll no - "),write(RN),nl,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 Name- "),write(S1),write(" "),write(S2),write(" "),write(S3),write(" "),write(S4),write(" "),write(S5),write(" "),write(S6),write(" 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write("Total marks-"),write(MMM),nl,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write("Total obtain marks -"),write(OOM),nl,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write("%Percentage : "),write(PRR).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2. Output:-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885055" cy="3276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85055" cy="25298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53940" cy="18897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lang w:val="en-US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Accept department, designation, name, age, basic salary, house rent allowance (HRA) of an employee. Compute dearness allowance (DA) which is 15% of basic salary. Determine the gross salary(BA+HRA+DA) of the employee. Display all information of the employee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Code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Output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83d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83d47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4</Pages>
  <Words>214</Words>
  <Characters>1916</Characters>
  <CharactersWithSpaces>2117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2021-08-18T11:29:00Z</dcterms:created>
  <dc:creator>admin</dc:creator>
  <dc:description/>
  <dc:language>en-IN</dc:language>
  <cp:lastModifiedBy/>
  <dcterms:modified xsi:type="dcterms:W3CDTF">2021-08-19T10:05:41Z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