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EC7" w:rsidRDefault="00607618">
      <w:pPr>
        <w:jc w:val="center"/>
        <w:rPr>
          <w:rFonts w:ascii="宋体" w:eastAsia="宋体" w:hAnsi="宋体"/>
          <w:b/>
          <w:sz w:val="36"/>
          <w:szCs w:val="36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9E0EC7" w:rsidRDefault="009E0EC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9E0EC7">
        <w:trPr>
          <w:trHeight w:val="680"/>
          <w:jc w:val="center"/>
        </w:trPr>
        <w:tc>
          <w:tcPr>
            <w:tcW w:w="2361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61040612</w:t>
            </w:r>
          </w:p>
        </w:tc>
        <w:tc>
          <w:tcPr>
            <w:tcW w:w="1427" w:type="dxa"/>
            <w:gridSpan w:val="2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10" w:type="dxa"/>
            <w:gridSpan w:val="3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张威</w:t>
            </w:r>
          </w:p>
        </w:tc>
      </w:tr>
      <w:tr w:rsidR="009E0EC7">
        <w:trPr>
          <w:trHeight w:val="680"/>
          <w:jc w:val="center"/>
        </w:trPr>
        <w:tc>
          <w:tcPr>
            <w:tcW w:w="2361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世界经济学</w:t>
            </w:r>
          </w:p>
        </w:tc>
      </w:tr>
      <w:tr w:rsidR="009E0EC7">
        <w:trPr>
          <w:trHeight w:val="680"/>
          <w:jc w:val="center"/>
        </w:trPr>
        <w:tc>
          <w:tcPr>
            <w:tcW w:w="2361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18612258368</w:t>
            </w:r>
          </w:p>
        </w:tc>
        <w:tc>
          <w:tcPr>
            <w:tcW w:w="1427" w:type="dxa"/>
            <w:gridSpan w:val="2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tczw529000@163.com</w:t>
            </w:r>
          </w:p>
        </w:tc>
      </w:tr>
      <w:tr w:rsidR="009E0EC7">
        <w:trPr>
          <w:trHeight w:val="680"/>
          <w:jc w:val="center"/>
        </w:trPr>
        <w:tc>
          <w:tcPr>
            <w:tcW w:w="2361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中国矿业大学</w:t>
            </w:r>
          </w:p>
        </w:tc>
        <w:tc>
          <w:tcPr>
            <w:tcW w:w="1427" w:type="dxa"/>
            <w:gridSpan w:val="2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金融学专业</w:t>
            </w:r>
          </w:p>
        </w:tc>
      </w:tr>
      <w:tr w:rsidR="009E0EC7">
        <w:trPr>
          <w:trHeight w:val="680"/>
          <w:jc w:val="center"/>
        </w:trPr>
        <w:tc>
          <w:tcPr>
            <w:tcW w:w="2361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工商银行总行</w:t>
            </w:r>
          </w:p>
        </w:tc>
        <w:tc>
          <w:tcPr>
            <w:tcW w:w="1427" w:type="dxa"/>
            <w:gridSpan w:val="2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风险经理</w:t>
            </w:r>
          </w:p>
        </w:tc>
      </w:tr>
      <w:tr w:rsidR="009E0EC7">
        <w:trPr>
          <w:trHeight w:val="2203"/>
          <w:jc w:val="center"/>
        </w:trPr>
        <w:tc>
          <w:tcPr>
            <w:tcW w:w="2361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9E0EC7" w:rsidRDefault="00607618">
            <w:pPr>
              <w:spacing w:line="340" w:lineRule="exact"/>
              <w:ind w:left="1890" w:hangingChars="900" w:hanging="189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 xml:space="preserve">2008.09--2012.06  </w:t>
            </w:r>
            <w:r>
              <w:rPr>
                <w:rFonts w:ascii="宋体" w:eastAsia="宋体" w:hAnsi="宋体" w:hint="eastAsia"/>
                <w:szCs w:val="28"/>
              </w:rPr>
              <w:t>中国矿业大学管理学院金融学专业大学本科学习</w:t>
            </w:r>
          </w:p>
          <w:p w:rsidR="009E0EC7" w:rsidRDefault="00607618">
            <w:pPr>
              <w:spacing w:line="340" w:lineRule="exact"/>
              <w:ind w:left="1890" w:hangingChars="900" w:hanging="189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 xml:space="preserve">2012.08--2013.09  </w:t>
            </w:r>
            <w:r>
              <w:rPr>
                <w:rFonts w:ascii="宋体" w:eastAsia="宋体" w:hAnsi="宋体" w:hint="eastAsia"/>
                <w:szCs w:val="28"/>
              </w:rPr>
              <w:t>工行电子银行中心客户服务代表</w:t>
            </w:r>
          </w:p>
          <w:p w:rsidR="009E0EC7" w:rsidRDefault="00607618">
            <w:pPr>
              <w:spacing w:line="340" w:lineRule="exact"/>
              <w:ind w:left="1890" w:hangingChars="900" w:hanging="189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 xml:space="preserve">2013.09--2014.12  </w:t>
            </w:r>
            <w:r>
              <w:rPr>
                <w:rFonts w:ascii="宋体" w:eastAsia="宋体" w:hAnsi="宋体" w:hint="eastAsia"/>
                <w:szCs w:val="28"/>
              </w:rPr>
              <w:t>工行北京分行地安门支行综合柜员</w:t>
            </w:r>
          </w:p>
          <w:p w:rsidR="009E0EC7" w:rsidRDefault="00607618">
            <w:pPr>
              <w:spacing w:line="340" w:lineRule="exact"/>
              <w:ind w:left="1890" w:hangingChars="900" w:hanging="189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 xml:space="preserve">2015.01--2017.09  </w:t>
            </w:r>
            <w:r>
              <w:rPr>
                <w:rFonts w:ascii="宋体" w:eastAsia="宋体" w:hAnsi="宋体" w:hint="eastAsia"/>
                <w:szCs w:val="28"/>
              </w:rPr>
              <w:t>工行北京分行地安门支行国际业务部客户经理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Cs w:val="28"/>
              </w:rPr>
              <w:t>2017.09</w:t>
            </w:r>
            <w:r>
              <w:rPr>
                <w:rFonts w:ascii="宋体" w:eastAsia="宋体" w:hAnsi="宋体" w:hint="eastAsia"/>
                <w:szCs w:val="28"/>
              </w:rPr>
              <w:t>至今</w:t>
            </w:r>
            <w:r>
              <w:rPr>
                <w:rFonts w:ascii="宋体" w:eastAsia="宋体" w:hAnsi="宋体" w:hint="eastAsia"/>
                <w:szCs w:val="28"/>
              </w:rPr>
              <w:t xml:space="preserve">       </w:t>
            </w:r>
            <w:r>
              <w:rPr>
                <w:rFonts w:ascii="宋体" w:eastAsia="宋体" w:hAnsi="宋体" w:hint="eastAsia"/>
                <w:szCs w:val="28"/>
              </w:rPr>
              <w:t>工行总行风险管理部风险经理</w:t>
            </w:r>
          </w:p>
        </w:tc>
      </w:tr>
      <w:tr w:rsidR="009E0EC7">
        <w:trPr>
          <w:trHeight w:val="680"/>
          <w:jc w:val="center"/>
        </w:trPr>
        <w:tc>
          <w:tcPr>
            <w:tcW w:w="2361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  <w:r>
              <w:rPr>
                <w:rFonts w:ascii="宋体" w:eastAsia="宋体" w:hAnsi="宋体" w:hint="eastAsia"/>
                <w:sz w:val="24"/>
              </w:rPr>
              <w:t>（预计近期发表）</w:t>
            </w:r>
          </w:p>
        </w:tc>
        <w:tc>
          <w:tcPr>
            <w:tcW w:w="1418" w:type="dxa"/>
            <w:gridSpan w:val="2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3363</w:t>
            </w:r>
          </w:p>
        </w:tc>
      </w:tr>
      <w:tr w:rsidR="009E0EC7">
        <w:trPr>
          <w:trHeight w:val="680"/>
          <w:jc w:val="center"/>
        </w:trPr>
        <w:tc>
          <w:tcPr>
            <w:tcW w:w="2361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金融市场算法交易风险事件及风险管理研究</w:t>
            </w:r>
          </w:p>
        </w:tc>
      </w:tr>
      <w:tr w:rsidR="009E0EC7">
        <w:trPr>
          <w:trHeight w:val="680"/>
          <w:jc w:val="center"/>
        </w:trPr>
        <w:tc>
          <w:tcPr>
            <w:tcW w:w="2361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《市场周刊》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国内统一刊号：</w:t>
            </w:r>
            <w:r>
              <w:rPr>
                <w:rFonts w:ascii="宋体" w:eastAsia="宋体" w:hAnsi="宋体" w:hint="eastAsia"/>
                <w:sz w:val="24"/>
              </w:rPr>
              <w:t>CN32-1514/F</w:t>
            </w:r>
            <w:r>
              <w:rPr>
                <w:rFonts w:ascii="宋体" w:eastAsia="宋体" w:hAnsi="宋体" w:hint="eastAsia"/>
                <w:sz w:val="24"/>
              </w:rPr>
              <w:t>，国际标准刊号：</w:t>
            </w:r>
            <w:r>
              <w:rPr>
                <w:rFonts w:ascii="宋体" w:eastAsia="宋体" w:hAnsi="宋体" w:hint="eastAsia"/>
                <w:sz w:val="24"/>
              </w:rPr>
              <w:t>ISSN 1008-4428</w:t>
            </w:r>
          </w:p>
        </w:tc>
      </w:tr>
      <w:tr w:rsidR="009E0EC7">
        <w:trPr>
          <w:trHeight w:val="3156"/>
          <w:jc w:val="center"/>
        </w:trPr>
        <w:tc>
          <w:tcPr>
            <w:tcW w:w="2361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随着国际国内证券、期货、外汇市场日益复杂的科技手段与金融工具的深度融合，技术进步对于金融市场的作用和影响不断深化，虽然算法交易有利于金融市场价格发现和流动性供给，但由于其速度快、频率高的特征，很大程度上造成多起国内外风险事件。这些曝光的风险事件往往造成相关市场剧烈震荡，涉事机构不但面临重大市场风险暴露，而且还涉及声誉风险、行政处罚。从这些风险事件中总结经验，防范重大风险的发生，成为算法交易风险管理的一个重要课题。文章一是介绍算法交易定义；二是通过光大乌龙指、英镑闪崩、瑞银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幌骗交易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三个算法交易风险事件分析算法</w:t>
            </w:r>
            <w:r>
              <w:rPr>
                <w:rFonts w:ascii="宋体" w:eastAsia="宋体" w:hAnsi="宋体" w:hint="eastAsia"/>
                <w:sz w:val="24"/>
              </w:rPr>
              <w:t>交易风险点；三是针对各个风险点构建风险防控措施。</w:t>
            </w:r>
          </w:p>
        </w:tc>
      </w:tr>
    </w:tbl>
    <w:p w:rsidR="009E0EC7" w:rsidRDefault="009E0EC7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9E0EC7">
        <w:trPr>
          <w:trHeight w:val="680"/>
          <w:jc w:val="center"/>
        </w:trPr>
        <w:tc>
          <w:tcPr>
            <w:tcW w:w="2362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从数字货币的避险属性分析其对国际储备资产的影响</w:t>
            </w:r>
            <w:r>
              <w:rPr>
                <w:rFonts w:ascii="宋体" w:eastAsia="宋体" w:hAnsi="宋体" w:hint="eastAsia"/>
                <w:sz w:val="24"/>
              </w:rPr>
              <w:t>--</w:t>
            </w:r>
            <w:r>
              <w:rPr>
                <w:rFonts w:ascii="宋体" w:eastAsia="宋体" w:hAnsi="宋体" w:hint="eastAsia"/>
                <w:sz w:val="24"/>
              </w:rPr>
              <w:t>以比特币为例</w:t>
            </w:r>
          </w:p>
        </w:tc>
      </w:tr>
      <w:tr w:rsidR="009E0EC7">
        <w:trPr>
          <w:trHeight w:val="2560"/>
          <w:jc w:val="center"/>
        </w:trPr>
        <w:tc>
          <w:tcPr>
            <w:tcW w:w="2362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比特币自</w:t>
            </w:r>
            <w:r>
              <w:rPr>
                <w:rFonts w:ascii="宋体" w:eastAsia="宋体" w:hAnsi="宋体" w:hint="eastAsia"/>
                <w:sz w:val="24"/>
              </w:rPr>
              <w:t xml:space="preserve">2008 </w:t>
            </w:r>
            <w:r>
              <w:rPr>
                <w:rFonts w:ascii="宋体" w:eastAsia="宋体" w:hAnsi="宋体" w:hint="eastAsia"/>
                <w:sz w:val="24"/>
              </w:rPr>
              <w:t>年诞生之初，已成为全球增速最快的虚拟货币，不但价格多有起伏，交易量也是节节攀升。近年来，受中美贸易战、新冠疫情、全球极度宽松的货币政策、中国加强虚拟货币监管等因素影响，以比特币为代表的虚拟货币价格波动加剧。虚拟货币看上去已经成为一种被全球投资者广泛接纳的投资品，基于比特币超越国界和去中心化的特征，少数支持者认为比特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币代表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着未来国际货币体系改革的方向，甚至认为比特币将会成为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未来的国际储备货币，本文将通过比特币与美元、贵金属等避险资产的价格相关性分析，探索比特币的价格影响因素，进一步</w:t>
            </w:r>
            <w:r>
              <w:rPr>
                <w:rFonts w:ascii="宋体" w:eastAsia="宋体" w:hAnsi="宋体" w:hint="eastAsia"/>
                <w:sz w:val="24"/>
              </w:rPr>
              <w:t>评估比特币的避险属性，深度分析新型虚拟货币给现行国际货币体系带来的冲击，并对其未来的发展进行思考与展望。</w:t>
            </w:r>
          </w:p>
        </w:tc>
      </w:tr>
      <w:tr w:rsidR="009E0EC7">
        <w:trPr>
          <w:trHeight w:val="680"/>
          <w:jc w:val="center"/>
        </w:trPr>
        <w:tc>
          <w:tcPr>
            <w:tcW w:w="2362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从数字货币的避险属性分析其对国际储备资产的影响</w:t>
            </w:r>
            <w:r>
              <w:rPr>
                <w:rFonts w:ascii="宋体" w:eastAsia="宋体" w:hAnsi="宋体" w:hint="eastAsia"/>
                <w:sz w:val="24"/>
              </w:rPr>
              <w:t>--</w:t>
            </w:r>
            <w:r>
              <w:rPr>
                <w:rFonts w:ascii="宋体" w:eastAsia="宋体" w:hAnsi="宋体" w:hint="eastAsia"/>
                <w:sz w:val="24"/>
              </w:rPr>
              <w:t>以比特币为例</w:t>
            </w:r>
          </w:p>
        </w:tc>
      </w:tr>
      <w:tr w:rsidR="009E0EC7">
        <w:trPr>
          <w:trHeight w:val="6386"/>
          <w:jc w:val="center"/>
        </w:trPr>
        <w:tc>
          <w:tcPr>
            <w:tcW w:w="2362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章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绪论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1.1 </w:t>
            </w:r>
            <w:r>
              <w:rPr>
                <w:rFonts w:ascii="宋体" w:eastAsia="宋体" w:hAnsi="宋体" w:hint="eastAsia"/>
                <w:sz w:val="24"/>
              </w:rPr>
              <w:t>研究背景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1.2 </w:t>
            </w:r>
            <w:r>
              <w:rPr>
                <w:rFonts w:ascii="宋体" w:eastAsia="宋体" w:hAnsi="宋体" w:hint="eastAsia"/>
                <w:sz w:val="24"/>
              </w:rPr>
              <w:t>研究</w:t>
            </w:r>
            <w:r>
              <w:rPr>
                <w:rFonts w:ascii="宋体" w:eastAsia="宋体" w:hAnsi="宋体"/>
                <w:sz w:val="24"/>
              </w:rPr>
              <w:t>意义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研究</w:t>
            </w:r>
            <w:r>
              <w:rPr>
                <w:rFonts w:ascii="宋体" w:eastAsia="宋体" w:hAnsi="宋体"/>
                <w:sz w:val="24"/>
              </w:rPr>
              <w:t>思路和方法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1.4 </w:t>
            </w:r>
            <w:r>
              <w:rPr>
                <w:rFonts w:ascii="宋体" w:eastAsia="宋体" w:hAnsi="宋体" w:hint="eastAsia"/>
                <w:sz w:val="24"/>
              </w:rPr>
              <w:t>本文</w:t>
            </w:r>
            <w:r>
              <w:rPr>
                <w:rFonts w:ascii="宋体" w:eastAsia="宋体" w:hAnsi="宋体"/>
                <w:sz w:val="24"/>
              </w:rPr>
              <w:t>的创新点和局限性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章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文献</w:t>
            </w:r>
            <w:r>
              <w:rPr>
                <w:rFonts w:ascii="宋体" w:eastAsia="宋体" w:hAnsi="宋体"/>
                <w:sz w:val="24"/>
              </w:rPr>
              <w:t>综述和理论基础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2.1 </w:t>
            </w:r>
            <w:r>
              <w:rPr>
                <w:rFonts w:ascii="宋体" w:eastAsia="宋体" w:hAnsi="宋体" w:hint="eastAsia"/>
                <w:sz w:val="24"/>
              </w:rPr>
              <w:t>基本</w:t>
            </w:r>
            <w:r>
              <w:rPr>
                <w:rFonts w:ascii="宋体" w:eastAsia="宋体" w:hAnsi="宋体"/>
                <w:sz w:val="24"/>
              </w:rPr>
              <w:t>概念</w:t>
            </w:r>
            <w:r>
              <w:rPr>
                <w:rFonts w:ascii="宋体" w:eastAsia="宋体" w:hAnsi="宋体" w:hint="eastAsia"/>
                <w:sz w:val="24"/>
              </w:rPr>
              <w:t>（数字货币概念、世界货币体系概念）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2.2 </w:t>
            </w:r>
            <w:r>
              <w:rPr>
                <w:rFonts w:ascii="宋体" w:eastAsia="宋体" w:hAnsi="宋体" w:hint="eastAsia"/>
                <w:sz w:val="24"/>
              </w:rPr>
              <w:t>关于</w:t>
            </w:r>
            <w:r>
              <w:rPr>
                <w:rFonts w:ascii="宋体" w:eastAsia="宋体" w:hAnsi="宋体"/>
                <w:sz w:val="24"/>
              </w:rPr>
              <w:t>避险资产的研究</w:t>
            </w:r>
            <w:r>
              <w:rPr>
                <w:rFonts w:ascii="宋体" w:eastAsia="宋体" w:hAnsi="宋体" w:hint="eastAsia"/>
                <w:sz w:val="24"/>
              </w:rPr>
              <w:t>现状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2.3 </w:t>
            </w:r>
            <w:r>
              <w:rPr>
                <w:rFonts w:ascii="宋体" w:eastAsia="宋体" w:hAnsi="宋体" w:hint="eastAsia"/>
                <w:sz w:val="24"/>
              </w:rPr>
              <w:t>关于</w:t>
            </w:r>
            <w:r>
              <w:rPr>
                <w:rFonts w:ascii="宋体" w:eastAsia="宋体" w:hAnsi="宋体"/>
                <w:sz w:val="24"/>
              </w:rPr>
              <w:t>比特币避险属性的研究</w:t>
            </w:r>
            <w:r>
              <w:rPr>
                <w:rFonts w:ascii="宋体" w:eastAsia="宋体" w:hAnsi="宋体" w:hint="eastAsia"/>
                <w:sz w:val="24"/>
              </w:rPr>
              <w:t>现状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2.4 </w:t>
            </w:r>
            <w:r>
              <w:rPr>
                <w:rFonts w:ascii="宋体" w:eastAsia="宋体" w:hAnsi="宋体" w:hint="eastAsia"/>
                <w:sz w:val="24"/>
              </w:rPr>
              <w:t>关于国际储备资产的现状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2.5 </w:t>
            </w:r>
            <w:r>
              <w:rPr>
                <w:rFonts w:ascii="宋体" w:eastAsia="宋体" w:hAnsi="宋体" w:hint="eastAsia"/>
                <w:sz w:val="24"/>
              </w:rPr>
              <w:t>文献</w:t>
            </w:r>
            <w:r>
              <w:rPr>
                <w:rFonts w:ascii="宋体" w:eastAsia="宋体" w:hAnsi="宋体"/>
                <w:sz w:val="24"/>
              </w:rPr>
              <w:t>综述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 w:hint="eastAsia"/>
                <w:sz w:val="24"/>
              </w:rPr>
              <w:t>章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样本选取与数据来源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3.1 </w:t>
            </w:r>
            <w:r>
              <w:rPr>
                <w:rFonts w:ascii="宋体" w:eastAsia="宋体" w:hAnsi="宋体" w:hint="eastAsia"/>
                <w:sz w:val="24"/>
              </w:rPr>
              <w:t>被解释变量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3.2 </w:t>
            </w:r>
            <w:r>
              <w:rPr>
                <w:rFonts w:ascii="宋体" w:eastAsia="宋体" w:hAnsi="宋体" w:hint="eastAsia"/>
                <w:sz w:val="24"/>
              </w:rPr>
              <w:t>解释变量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3.3 </w:t>
            </w:r>
            <w:r>
              <w:rPr>
                <w:rFonts w:ascii="宋体" w:eastAsia="宋体" w:hAnsi="宋体" w:hint="eastAsia"/>
                <w:sz w:val="24"/>
              </w:rPr>
              <w:t>控制变量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3.4 </w:t>
            </w:r>
            <w:r>
              <w:rPr>
                <w:rFonts w:ascii="宋体" w:eastAsia="宋体" w:hAnsi="宋体" w:hint="eastAsia"/>
                <w:sz w:val="24"/>
              </w:rPr>
              <w:t>样本选取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 w:hint="eastAsia"/>
                <w:sz w:val="24"/>
              </w:rPr>
              <w:t>章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实证分析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4.1 </w:t>
            </w:r>
            <w:r>
              <w:rPr>
                <w:rFonts w:ascii="宋体" w:eastAsia="宋体" w:hAnsi="宋体" w:hint="eastAsia"/>
                <w:sz w:val="24"/>
              </w:rPr>
              <w:t>描述性统计分析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4.2 </w:t>
            </w:r>
            <w:r>
              <w:rPr>
                <w:rFonts w:ascii="宋体" w:eastAsia="宋体" w:hAnsi="宋体" w:hint="eastAsia"/>
                <w:sz w:val="24"/>
              </w:rPr>
              <w:t>相关性分析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4.3 </w:t>
            </w:r>
            <w:r>
              <w:rPr>
                <w:rFonts w:ascii="宋体" w:eastAsia="宋体" w:hAnsi="宋体" w:hint="eastAsia"/>
                <w:sz w:val="24"/>
              </w:rPr>
              <w:t>回归分析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4.4 </w:t>
            </w:r>
            <w:r>
              <w:rPr>
                <w:rFonts w:ascii="宋体" w:eastAsia="宋体" w:hAnsi="宋体" w:hint="eastAsia"/>
                <w:sz w:val="24"/>
              </w:rPr>
              <w:t>稳健性检验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4.5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协整关系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检验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章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研究结论与政策建议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5.1 </w:t>
            </w:r>
            <w:r>
              <w:rPr>
                <w:rFonts w:ascii="宋体" w:eastAsia="宋体" w:hAnsi="宋体" w:hint="eastAsia"/>
                <w:sz w:val="24"/>
              </w:rPr>
              <w:t>研究结论</w:t>
            </w:r>
          </w:p>
          <w:p w:rsidR="009E0EC7" w:rsidRDefault="006076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5.2 </w:t>
            </w:r>
            <w:r>
              <w:rPr>
                <w:rFonts w:ascii="宋体" w:eastAsia="宋体" w:hAnsi="宋体" w:hint="eastAsia"/>
                <w:sz w:val="24"/>
              </w:rPr>
              <w:t>政策建议</w:t>
            </w:r>
          </w:p>
        </w:tc>
      </w:tr>
      <w:tr w:rsidR="009E0EC7">
        <w:trPr>
          <w:trHeight w:val="2683"/>
          <w:jc w:val="center"/>
        </w:trPr>
        <w:tc>
          <w:tcPr>
            <w:tcW w:w="2362" w:type="dxa"/>
            <w:vAlign w:val="center"/>
          </w:tcPr>
          <w:p w:rsidR="009E0EC7" w:rsidRDefault="0060761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9E0EC7" w:rsidRDefault="00607618">
            <w:pPr>
              <w:rPr>
                <w:rFonts w:ascii="FZHTJW--GB1-0" w:eastAsia="FZHTJW--GB1-0" w:hAnsi="FZHTJW--GB1-0"/>
              </w:rPr>
            </w:pPr>
            <w:r>
              <w:rPr>
                <w:rFonts w:ascii="FZHTJW--GB1-0" w:eastAsia="FZHTJW--GB1-0" w:hAnsi="FZHTJW--GB1-0" w:hint="eastAsia"/>
              </w:rPr>
              <w:t>刘刚，刘娟，唐婉容</w:t>
            </w:r>
            <w:r>
              <w:rPr>
                <w:rFonts w:ascii="FZHTJW--GB1-0" w:eastAsia="FZHTJW--GB1-0" w:hAnsi="FZHTJW--GB1-0" w:hint="eastAsia"/>
              </w:rPr>
              <w:t>.</w:t>
            </w:r>
            <w:r>
              <w:rPr>
                <w:rFonts w:ascii="FZHTJW--GB1-0" w:eastAsia="FZHTJW--GB1-0" w:hAnsi="FZHTJW--GB1-0" w:hint="eastAsia"/>
              </w:rPr>
              <w:t>比特</w:t>
            </w:r>
            <w:proofErr w:type="gramStart"/>
            <w:r>
              <w:rPr>
                <w:rFonts w:ascii="FZHTJW--GB1-0" w:eastAsia="FZHTJW--GB1-0" w:hAnsi="FZHTJW--GB1-0" w:hint="eastAsia"/>
              </w:rPr>
              <w:t>币价格</w:t>
            </w:r>
            <w:proofErr w:type="gramEnd"/>
            <w:r>
              <w:rPr>
                <w:rFonts w:ascii="FZHTJW--GB1-0" w:eastAsia="FZHTJW--GB1-0" w:hAnsi="FZHTJW--GB1-0" w:hint="eastAsia"/>
              </w:rPr>
              <w:t>波动与虚拟货币风险防控</w:t>
            </w:r>
          </w:p>
          <w:p w:rsidR="009E0EC7" w:rsidRDefault="00607618">
            <w:pPr>
              <w:rPr>
                <w:rFonts w:ascii="FZHTJW--GB1-0" w:eastAsia="FZHTJW--GB1-0" w:hAnsi="FZHTJW--GB1-0"/>
              </w:rPr>
            </w:pPr>
            <w:r>
              <w:rPr>
                <w:rFonts w:ascii="FZHTJW--GB1-0" w:eastAsia="FZHTJW--GB1-0" w:hAnsi="FZHTJW--GB1-0" w:hint="eastAsia"/>
              </w:rPr>
              <w:t>牛悦旻</w:t>
            </w:r>
            <w:r>
              <w:rPr>
                <w:rFonts w:ascii="FZHTJW--GB1-0" w:eastAsia="FZHTJW--GB1-0" w:hAnsi="FZHTJW--GB1-0" w:hint="eastAsia"/>
              </w:rPr>
              <w:t>.</w:t>
            </w:r>
            <w:r>
              <w:rPr>
                <w:rFonts w:ascii="FZHTJW--GB1-0" w:eastAsia="FZHTJW--GB1-0" w:hAnsi="FZHTJW--GB1-0" w:hint="eastAsia"/>
              </w:rPr>
              <w:t>比特</w:t>
            </w:r>
            <w:proofErr w:type="gramStart"/>
            <w:r>
              <w:rPr>
                <w:rFonts w:ascii="FZHTJW--GB1-0" w:eastAsia="FZHTJW--GB1-0" w:hAnsi="FZHTJW--GB1-0" w:hint="eastAsia"/>
              </w:rPr>
              <w:t>币价格</w:t>
            </w:r>
            <w:proofErr w:type="gramEnd"/>
            <w:r>
              <w:rPr>
                <w:rFonts w:ascii="FZHTJW--GB1-0" w:eastAsia="FZHTJW--GB1-0" w:hAnsi="FZHTJW--GB1-0" w:hint="eastAsia"/>
              </w:rPr>
              <w:t>形成机制的影响因素</w:t>
            </w:r>
          </w:p>
          <w:p w:rsidR="009E0EC7" w:rsidRDefault="00607618">
            <w:pPr>
              <w:rPr>
                <w:rFonts w:ascii="FZHTJW--GB1-0" w:eastAsia="FZHTJW--GB1-0" w:hAnsi="FZHTJW--GB1-0"/>
              </w:rPr>
            </w:pPr>
            <w:r>
              <w:rPr>
                <w:rFonts w:ascii="FZHTJW--GB1-0" w:eastAsia="FZHTJW--GB1-0" w:hAnsi="FZHTJW--GB1-0" w:hint="eastAsia"/>
              </w:rPr>
              <w:t>闫方玲</w:t>
            </w:r>
            <w:r>
              <w:rPr>
                <w:rFonts w:ascii="FZHTJW--GB1-0" w:eastAsia="FZHTJW--GB1-0" w:hAnsi="FZHTJW--GB1-0" w:hint="eastAsia"/>
              </w:rPr>
              <w:t>.</w:t>
            </w:r>
            <w:r>
              <w:rPr>
                <w:rFonts w:ascii="FZHTJW--GB1-0" w:eastAsia="FZHTJW--GB1-0" w:hAnsi="FZHTJW--GB1-0" w:hint="eastAsia"/>
              </w:rPr>
              <w:t>影响比特</w:t>
            </w:r>
            <w:proofErr w:type="gramStart"/>
            <w:r>
              <w:rPr>
                <w:rFonts w:ascii="FZHTJW--GB1-0" w:eastAsia="FZHTJW--GB1-0" w:hAnsi="FZHTJW--GB1-0" w:hint="eastAsia"/>
              </w:rPr>
              <w:t>币价格</w:t>
            </w:r>
            <w:proofErr w:type="gramEnd"/>
            <w:r>
              <w:rPr>
                <w:rFonts w:ascii="FZHTJW--GB1-0" w:eastAsia="FZHTJW--GB1-0" w:hAnsi="FZHTJW--GB1-0" w:hint="eastAsia"/>
              </w:rPr>
              <w:t>因素的探索性分析</w:t>
            </w:r>
          </w:p>
          <w:p w:rsidR="009E0EC7" w:rsidRDefault="00607618">
            <w:pPr>
              <w:rPr>
                <w:rFonts w:ascii="FZHTJW--GB1-0" w:eastAsia="FZHTJW--GB1-0" w:hAnsi="FZHTJW--GB1-0"/>
              </w:rPr>
            </w:pPr>
            <w:r>
              <w:rPr>
                <w:rFonts w:ascii="FZHTJW--GB1-0" w:eastAsia="FZHTJW--GB1-0" w:hAnsi="FZHTJW--GB1-0" w:hint="eastAsia"/>
              </w:rPr>
              <w:t>陈岩</w:t>
            </w:r>
            <w:r>
              <w:rPr>
                <w:rFonts w:ascii="FZHTJW--GB1-0" w:eastAsia="FZHTJW--GB1-0" w:hAnsi="FZHTJW--GB1-0" w:hint="eastAsia"/>
              </w:rPr>
              <w:t>，</w:t>
            </w:r>
            <w:r>
              <w:rPr>
                <w:rFonts w:ascii="FZHTJW--GB1-0" w:eastAsia="FZHTJW--GB1-0" w:hAnsi="FZHTJW--GB1-0" w:hint="eastAsia"/>
              </w:rPr>
              <w:t>周烨</w:t>
            </w:r>
            <w:r>
              <w:rPr>
                <w:rFonts w:ascii="FZHTJW--GB1-0" w:eastAsia="FZHTJW--GB1-0" w:hAnsi="FZHTJW--GB1-0" w:hint="eastAsia"/>
              </w:rPr>
              <w:t>.</w:t>
            </w:r>
            <w:r>
              <w:rPr>
                <w:rFonts w:ascii="FZHTJW--GB1-0" w:eastAsia="FZHTJW--GB1-0" w:hAnsi="FZHTJW--GB1-0" w:hint="eastAsia"/>
              </w:rPr>
              <w:t>新型虚拟货币对国际货币体系的挑战</w:t>
            </w:r>
          </w:p>
          <w:p w:rsidR="009E0EC7" w:rsidRDefault="00607618">
            <w:pPr>
              <w:rPr>
                <w:rFonts w:ascii="FZHTJW--GB1-0" w:eastAsia="FZHTJW--GB1-0" w:hAnsi="FZHTJW--GB1-0"/>
              </w:rPr>
            </w:pPr>
            <w:r>
              <w:rPr>
                <w:rFonts w:ascii="FZHTJW--GB1-0" w:eastAsia="FZHTJW--GB1-0" w:hAnsi="FZHTJW--GB1-0" w:hint="eastAsia"/>
              </w:rPr>
              <w:t>鲁弈</w:t>
            </w:r>
            <w:proofErr w:type="gramStart"/>
            <w:r>
              <w:rPr>
                <w:rFonts w:ascii="FZHTJW--GB1-0" w:eastAsia="FZHTJW--GB1-0" w:hAnsi="FZHTJW--GB1-0" w:hint="eastAsia"/>
              </w:rPr>
              <w:t>彬</w:t>
            </w:r>
            <w:proofErr w:type="gramEnd"/>
            <w:r>
              <w:rPr>
                <w:rFonts w:ascii="FZHTJW--GB1-0" w:eastAsia="FZHTJW--GB1-0" w:hAnsi="FZHTJW--GB1-0" w:hint="eastAsia"/>
              </w:rPr>
              <w:t>.</w:t>
            </w:r>
            <w:r>
              <w:rPr>
                <w:rFonts w:ascii="FZHTJW--GB1-0" w:eastAsia="FZHTJW--GB1-0" w:hAnsi="FZHTJW--GB1-0" w:hint="eastAsia"/>
              </w:rPr>
              <w:t>借鉴</w:t>
            </w:r>
            <w:proofErr w:type="gramStart"/>
            <w:r>
              <w:rPr>
                <w:rFonts w:ascii="FZHTJW--GB1-0" w:eastAsia="FZHTJW--GB1-0" w:hAnsi="FZHTJW--GB1-0" w:hint="eastAsia"/>
              </w:rPr>
              <w:t>超主权</w:t>
            </w:r>
            <w:proofErr w:type="gramEnd"/>
            <w:r>
              <w:rPr>
                <w:rFonts w:ascii="FZHTJW--GB1-0" w:eastAsia="FZHTJW--GB1-0" w:hAnsi="FZHTJW--GB1-0" w:hint="eastAsia"/>
              </w:rPr>
              <w:t>货币的效能推进世界货币体系的探索</w:t>
            </w:r>
            <w:r>
              <w:rPr>
                <w:rFonts w:ascii="FZHTJW--GB1-0" w:eastAsia="FZHTJW--GB1-0" w:hAnsi="FZHTJW--GB1-0" w:hint="eastAsia"/>
              </w:rPr>
              <w:t>_</w:t>
            </w:r>
            <w:r>
              <w:rPr>
                <w:rFonts w:ascii="FZHTJW--GB1-0" w:eastAsia="FZHTJW--GB1-0" w:hAnsi="FZHTJW--GB1-0" w:hint="eastAsia"/>
              </w:rPr>
              <w:t>对比特币的利弊进行趋利避害的分析</w:t>
            </w:r>
          </w:p>
        </w:tc>
      </w:tr>
    </w:tbl>
    <w:p w:rsidR="009E0EC7" w:rsidRDefault="00607618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</w:t>
      </w:r>
      <w:r>
        <w:rPr>
          <w:rFonts w:ascii="宋体" w:eastAsia="宋体" w:hAnsi="宋体" w:hint="eastAsia"/>
          <w:b/>
          <w:bCs/>
          <w:color w:val="FF0000"/>
        </w:rPr>
        <w:t>1</w:t>
      </w:r>
      <w:r>
        <w:rPr>
          <w:rFonts w:ascii="宋体" w:eastAsia="宋体" w:hAnsi="宋体" w:hint="eastAsia"/>
          <w:b/>
          <w:bCs/>
          <w:color w:val="FF0000"/>
        </w:rPr>
        <w:t>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:rsidR="009E0EC7" w:rsidRDefault="00607618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>
        <w:rPr>
          <w:rFonts w:ascii="宋体" w:eastAsia="宋体" w:hAnsi="宋体" w:hint="eastAsia"/>
          <w:b/>
          <w:bCs/>
          <w:color w:val="FF0000"/>
        </w:rPr>
        <w:t>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9E0EC7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HTJW--GB1-0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C67C8AC3"/>
    <w:rsid w:val="000D616E"/>
    <w:rsid w:val="00111AC2"/>
    <w:rsid w:val="00172A27"/>
    <w:rsid w:val="001C3791"/>
    <w:rsid w:val="001D4ABC"/>
    <w:rsid w:val="001F2172"/>
    <w:rsid w:val="003C213C"/>
    <w:rsid w:val="00556D05"/>
    <w:rsid w:val="00607618"/>
    <w:rsid w:val="00761113"/>
    <w:rsid w:val="00807310"/>
    <w:rsid w:val="009D0666"/>
    <w:rsid w:val="009E0EC7"/>
    <w:rsid w:val="00A32456"/>
    <w:rsid w:val="00AB5DD7"/>
    <w:rsid w:val="00E5705C"/>
    <w:rsid w:val="0304287C"/>
    <w:rsid w:val="128F7135"/>
    <w:rsid w:val="12E976C0"/>
    <w:rsid w:val="2EAD7B09"/>
    <w:rsid w:val="315E2CEC"/>
    <w:rsid w:val="32FD254D"/>
    <w:rsid w:val="38206824"/>
    <w:rsid w:val="3D013696"/>
    <w:rsid w:val="436F03C0"/>
    <w:rsid w:val="44FD28E2"/>
    <w:rsid w:val="54100873"/>
    <w:rsid w:val="555923BA"/>
    <w:rsid w:val="56A908DD"/>
    <w:rsid w:val="5F172D2F"/>
    <w:rsid w:val="68D5576C"/>
    <w:rsid w:val="6C6341A9"/>
    <w:rsid w:val="6FDDC529"/>
    <w:rsid w:val="73EB2ECF"/>
    <w:rsid w:val="74D06EEC"/>
    <w:rsid w:val="785B771F"/>
    <w:rsid w:val="7D61262C"/>
    <w:rsid w:val="7F81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2458B65-FCBA-4D1A-8351-B105D124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styleId="a5">
    <w:name w:val="page number"/>
    <w:basedOn w:val="a0"/>
    <w:uiPriority w:val="99"/>
    <w:unhideWhenUsed/>
    <w:qFormat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经济学院同等学力申请硕士学位论文写作信息采集表</dc:title>
  <dc:creator>Qi Hang</dc:creator>
  <cp:lastModifiedBy>刘越 LiuYue</cp:lastModifiedBy>
  <cp:revision>2</cp:revision>
  <dcterms:created xsi:type="dcterms:W3CDTF">2021-07-27T13:17:00Z</dcterms:created>
  <dcterms:modified xsi:type="dcterms:W3CDTF">2021-07-27T13:17:00Z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