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423E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000000" w:rsidRDefault="006E423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61040688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纪慧慧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1366</w:t>
            </w:r>
            <w:r>
              <w:rPr>
                <w:rFonts w:ascii="宋体" w:eastAsia="宋体" w:hAnsi="宋体" w:hint="eastAsia"/>
                <w:sz w:val="24"/>
              </w:rPr>
              <w:t>8932675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jihui69624</w:t>
            </w:r>
            <w:r>
              <w:rPr>
                <w:rFonts w:ascii="宋体" w:eastAsia="宋体" w:hAnsi="宋体"/>
                <w:sz w:val="24"/>
              </w:rPr>
              <w:t>@1</w:t>
            </w:r>
            <w:r>
              <w:rPr>
                <w:rFonts w:ascii="宋体" w:eastAsia="宋体" w:hAnsi="宋体" w:hint="eastAsia"/>
                <w:sz w:val="24"/>
              </w:rPr>
              <w:t>63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中南财经</w:t>
            </w:r>
            <w:r>
              <w:rPr>
                <w:rFonts w:ascii="宋体" w:eastAsia="宋体" w:hAnsi="宋体"/>
                <w:sz w:val="24"/>
              </w:rPr>
              <w:t>政法大学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投资</w:t>
            </w:r>
            <w:r>
              <w:rPr>
                <w:rFonts w:ascii="宋体" w:eastAsia="宋体" w:hAnsi="宋体"/>
                <w:sz w:val="24"/>
              </w:rPr>
              <w:t>学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武汉华丰财务代理有限公司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</w:t>
            </w:r>
          </w:p>
        </w:tc>
      </w:tr>
      <w:tr w:rsidR="00000000">
        <w:trPr>
          <w:trHeight w:val="3948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纪慧慧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198</w:t>
            </w: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湖北省公安县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-200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湖北省中南财经</w:t>
            </w:r>
            <w:r>
              <w:rPr>
                <w:rFonts w:ascii="宋体" w:eastAsia="宋体" w:hAnsi="宋体"/>
                <w:sz w:val="24"/>
              </w:rPr>
              <w:t>政法大学。</w:t>
            </w:r>
          </w:p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-201</w:t>
            </w: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宜昌市亚丰进出口贸易有限</w:t>
            </w:r>
            <w:r>
              <w:rPr>
                <w:rFonts w:ascii="宋体" w:eastAsia="宋体" w:hAnsi="宋体" w:hint="eastAsia"/>
                <w:sz w:val="24"/>
              </w:rPr>
              <w:t>公司</w:t>
            </w:r>
            <w:r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外贸文员</w:t>
            </w:r>
            <w:r>
              <w:rPr>
                <w:rFonts w:ascii="宋体" w:eastAsia="宋体" w:hAnsi="宋体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2014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，就职于</w:t>
            </w:r>
            <w:r>
              <w:rPr>
                <w:rFonts w:ascii="宋体" w:eastAsia="宋体" w:hAnsi="宋体" w:hint="eastAsia"/>
                <w:sz w:val="24"/>
              </w:rPr>
              <w:t>广州市中兴海陆工程有限公司，任结算员；</w:t>
            </w:r>
            <w:r>
              <w:rPr>
                <w:rFonts w:ascii="宋体" w:eastAsia="宋体" w:hAnsi="宋体" w:hint="eastAsia"/>
                <w:sz w:val="24"/>
              </w:rPr>
              <w:t>2017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-2018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月就职于广州硅芯电子科技有限公司，任成本主管；</w:t>
            </w:r>
            <w:r>
              <w:rPr>
                <w:rFonts w:ascii="宋体" w:eastAsia="宋体" w:hAnsi="宋体" w:hint="eastAsia"/>
                <w:sz w:val="24"/>
              </w:rPr>
              <w:t>2019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至今，就职于武汉华丰财务代理有限公司，任主管会计。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000000">
        <w:trPr>
          <w:trHeight w:val="3156"/>
          <w:jc w:val="center"/>
        </w:trPr>
        <w:tc>
          <w:tcPr>
            <w:tcW w:w="2361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000000" w:rsidRDefault="006E423E"/>
    <w:tbl>
      <w:tblPr>
        <w:tblW w:w="934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000000">
        <w:trPr>
          <w:trHeight w:val="680"/>
          <w:jc w:val="center"/>
        </w:trPr>
        <w:tc>
          <w:tcPr>
            <w:tcW w:w="2362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</w:t>
            </w:r>
            <w:r>
              <w:rPr>
                <w:rFonts w:ascii="宋体" w:eastAsia="宋体" w:hAnsi="宋体" w:hint="eastAsia"/>
                <w:sz w:val="24"/>
              </w:rPr>
              <w:t>产业</w:t>
            </w:r>
            <w:r>
              <w:rPr>
                <w:rFonts w:ascii="宋体" w:eastAsia="宋体" w:hAnsi="宋体" w:hint="eastAsia"/>
                <w:sz w:val="24"/>
              </w:rPr>
              <w:t>转移对我国人口出生率的影响</w:t>
            </w:r>
          </w:p>
        </w:tc>
      </w:tr>
      <w:tr w:rsidR="00000000">
        <w:trPr>
          <w:trHeight w:val="2560"/>
          <w:jc w:val="center"/>
        </w:trPr>
        <w:tc>
          <w:tcPr>
            <w:tcW w:w="2362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近十年来，随着我国人</w:t>
            </w:r>
            <w:r>
              <w:rPr>
                <w:rFonts w:ascii="宋体" w:eastAsia="宋体" w:hAnsi="宋体" w:hint="eastAsia"/>
                <w:sz w:val="24"/>
              </w:rPr>
              <w:t>口红利逐渐消失，土地、原材料、税费等成本居高不下，我国开始了第四次产业转移的步伐。以制造业中纺织服装、电子产品为主的代工型、劳动密集型产业陆续在东南亚、印度等劳动力成本低的国家投资设厂。同时，我国人口结构也发生了明显变化，最突出的两点就是老龄人口比例增加和出生率的持续下降。本文拟从国际产业转移对劳动力结构的影响入手，分析产业结构对出生率的影响，继而提出结论和建议。</w:t>
            </w:r>
          </w:p>
        </w:tc>
      </w:tr>
      <w:tr w:rsidR="00000000">
        <w:trPr>
          <w:trHeight w:val="680"/>
          <w:jc w:val="center"/>
        </w:trPr>
        <w:tc>
          <w:tcPr>
            <w:tcW w:w="2362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国际产业转移对我国人口出生率的影响</w:t>
            </w:r>
          </w:p>
        </w:tc>
      </w:tr>
      <w:tr w:rsidR="00000000">
        <w:trPr>
          <w:trHeight w:val="6386"/>
          <w:jc w:val="center"/>
        </w:trPr>
        <w:tc>
          <w:tcPr>
            <w:tcW w:w="2362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（写至二级标题，一级标题为章，二级标题为节）</w:t>
            </w:r>
          </w:p>
          <w:p w:rsidR="00000000" w:rsidRDefault="006E423E">
            <w:pPr>
              <w:numPr>
                <w:ilvl w:val="0"/>
                <w:numId w:val="1"/>
              </w:num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引言</w:t>
            </w:r>
          </w:p>
          <w:p w:rsidR="00000000" w:rsidRDefault="006E423E">
            <w:pPr>
              <w:numPr>
                <w:ilvl w:val="1"/>
                <w:numId w:val="2"/>
              </w:num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研究背景和意义</w:t>
            </w:r>
          </w:p>
          <w:p w:rsidR="00000000" w:rsidRDefault="006E423E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hint="eastAsia"/>
                <w:sz w:val="24"/>
              </w:rPr>
              <w:t>研究思路和主要内容</w:t>
            </w:r>
          </w:p>
          <w:p w:rsidR="00000000" w:rsidRDefault="006E423E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hint="eastAsia"/>
                <w:sz w:val="24"/>
              </w:rPr>
              <w:t>论文结构和研究方法</w:t>
            </w:r>
          </w:p>
          <w:p w:rsidR="00000000" w:rsidRDefault="006E423E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hint="eastAsia"/>
                <w:sz w:val="24"/>
              </w:rPr>
              <w:t>创新与不足</w:t>
            </w:r>
          </w:p>
          <w:p w:rsidR="00000000" w:rsidRDefault="006E423E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2.1       </w:t>
            </w:r>
            <w:r>
              <w:rPr>
                <w:rFonts w:ascii="宋体" w:eastAsia="宋体" w:hAnsi="宋体" w:hint="eastAsia"/>
                <w:sz w:val="24"/>
              </w:rPr>
              <w:t>基本概念</w:t>
            </w:r>
          </w:p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2.2      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000000" w:rsidRDefault="006E423E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理论分析与研究假设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3.1       </w:t>
            </w:r>
            <w:r>
              <w:rPr>
                <w:rFonts w:ascii="宋体" w:eastAsia="宋体" w:hAnsi="宋体" w:hint="eastAsia"/>
                <w:sz w:val="24"/>
              </w:rPr>
              <w:t>产业转移影响人口出生率的作用机制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3.2       </w:t>
            </w:r>
            <w:r>
              <w:rPr>
                <w:rFonts w:ascii="宋体" w:eastAsia="宋体" w:hAnsi="宋体" w:hint="eastAsia"/>
                <w:sz w:val="24"/>
              </w:rPr>
              <w:t>变量和样本的选取</w:t>
            </w:r>
          </w:p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3.3       </w:t>
            </w:r>
            <w:r>
              <w:rPr>
                <w:rFonts w:ascii="宋体" w:eastAsia="宋体" w:hAnsi="宋体" w:hint="eastAsia"/>
                <w:sz w:val="24"/>
              </w:rPr>
              <w:t>模型构建</w:t>
            </w:r>
          </w:p>
          <w:p w:rsidR="00000000" w:rsidRDefault="006E423E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4.1       </w:t>
            </w:r>
            <w:r>
              <w:rPr>
                <w:rFonts w:ascii="宋体" w:eastAsia="宋体" w:hAnsi="宋体" w:hint="eastAsia"/>
                <w:sz w:val="24"/>
              </w:rPr>
              <w:t>描述性分析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4.2       </w:t>
            </w:r>
            <w:r>
              <w:rPr>
                <w:rFonts w:ascii="宋体" w:eastAsia="宋体" w:hAnsi="宋体" w:hint="eastAsia"/>
                <w:sz w:val="24"/>
              </w:rPr>
              <w:t>相关性分析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4.3       </w:t>
            </w:r>
            <w:r>
              <w:rPr>
                <w:rFonts w:ascii="宋体" w:eastAsia="宋体" w:hAnsi="宋体" w:hint="eastAsia"/>
                <w:sz w:val="24"/>
              </w:rPr>
              <w:t>回归分析</w:t>
            </w:r>
          </w:p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4.4       </w:t>
            </w:r>
            <w:r>
              <w:rPr>
                <w:rFonts w:ascii="宋体" w:eastAsia="宋体" w:hAnsi="宋体" w:hint="eastAsia"/>
                <w:sz w:val="24"/>
              </w:rPr>
              <w:t>稳健性检验</w:t>
            </w:r>
          </w:p>
          <w:p w:rsidR="00000000" w:rsidRDefault="006E423E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研究总结</w:t>
            </w:r>
          </w:p>
          <w:p w:rsidR="00000000" w:rsidRDefault="006E42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5.1       </w:t>
            </w:r>
            <w:r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 w:hint="eastAsia"/>
                <w:sz w:val="24"/>
              </w:rPr>
              <w:t>结论</w:t>
            </w:r>
          </w:p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5.2      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  <w:p w:rsidR="00000000" w:rsidRDefault="006E42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</w:tc>
      </w:tr>
      <w:tr w:rsidR="00000000">
        <w:trPr>
          <w:trHeight w:val="2683"/>
          <w:jc w:val="center"/>
        </w:trPr>
        <w:tc>
          <w:tcPr>
            <w:tcW w:w="2362" w:type="dxa"/>
            <w:vAlign w:val="center"/>
          </w:tcPr>
          <w:p w:rsidR="00000000" w:rsidRDefault="006E423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樊烨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龙粤泉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李昱霖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我国产业转移的现状、问题及建议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中国发展观察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2020,(Z2).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国际产业转移的影响分析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中国金融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2020,(04).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石雅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国际产业转移新趋势及对中国产业结构优化的影响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经济研究导刊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2020,(06).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熊敏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樊丹丹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美国产业结构调整与全球经济格局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金融市场研究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2020,(08).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外汇局广西壮族自治区分局课题组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国际产业转移新趋势及我国的对策研究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中国外汇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2020,(23).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于佳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疫情下全球供应链重整的新趋势——国际产业转移的决定因素与评估体系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经济导刊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2020,(06).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司文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郑仪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新冠疫情对全球产业格局调整的影响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国际研究参考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2020,(11).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于佳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疫情后全球产业链重组的趋势和建议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经济导刊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2020,(11).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鲍勤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魏云捷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孙玉莹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祝坤福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杨翠红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新冠肺炎疫情对我国对外贸易和产业转移的影响分析与对策建议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中国科学基金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2020,34(06).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高春雷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产业布局与劳动力流动问题研究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北京市工会干部学院学报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2020,35(04).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田德刚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人口流动与流通产业的互动效应——基于空间动态视域的实证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商业经济研究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2020,(20).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蒋彦庆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全球性人口转型与新一轮国际分工调整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人民论坛·学术前沿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2020,(11).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纪明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钟敏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许春慧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我国产业转移效率的测算及其对经济增长的影响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统计与决策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2021,(10).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产业变迁视角下的劳动力资源再配置——“新常态”下劳动力分布特征及其解释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管理现代化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2019,39(06).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何志芳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赵洪进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动力流动对产业结构高级化的影响研究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中国物价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2019,(09).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汪晓文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李伟华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“一带一路”背景下中国对中亚五国产业转移模式研究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开发研究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2019,(01).</w:t>
            </w:r>
          </w:p>
          <w:p w:rsidR="00000000" w:rsidRDefault="006E423E">
            <w:pPr>
              <w:numPr>
                <w:ilvl w:val="0"/>
                <w:numId w:val="3"/>
              </w:numPr>
              <w:tabs>
                <w:tab w:val="left" w:pos="312"/>
              </w:tabs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茅倬彦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王嘉晨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吴美玲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欧洲生育支持政策效果的评估及启示——基于模糊集定性比较的分析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人口与经济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2021,(02).</w:t>
            </w:r>
          </w:p>
          <w:p w:rsidR="00000000" w:rsidRDefault="006E423E">
            <w:pPr>
              <w:numPr>
                <w:ilvl w:val="0"/>
                <w:numId w:val="3"/>
              </w:numPr>
              <w:tabs>
                <w:tab w:val="left" w:pos="312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郭凯明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颜色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李双潞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结构转型、生育率选择与人口转变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世界经济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2021,44(01).</w:t>
            </w:r>
          </w:p>
          <w:p w:rsidR="00000000" w:rsidRDefault="006E423E">
            <w:pPr>
              <w:numPr>
                <w:ilvl w:val="0"/>
                <w:numId w:val="3"/>
              </w:numPr>
              <w:tabs>
                <w:tab w:val="left" w:pos="312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王春凯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产业转移、劳动力流动与梯度陷阱——中西部地区转移企业招工难分析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经济体制改革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2021,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(02).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超大城市向县级市产业转移背景下的人口迁移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——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基于上海昆山农民工流动的案例分析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经济研究导刊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 2019,(03).</w:t>
            </w:r>
          </w:p>
          <w:p w:rsidR="00000000" w:rsidRDefault="006E423E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赵成伟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孙启明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京津冀人口与第三产业分布匹配研究——兼论影响首都人口疏解效果的因素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求是学刊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 2018,45(06)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E423E" w:rsidRDefault="006E423E">
      <w:pPr>
        <w:ind w:firstLineChars="200" w:firstLine="420"/>
        <w:rPr>
          <w:rFonts w:ascii="宋体" w:eastAsia="宋体" w:hAnsi="宋体"/>
        </w:rPr>
      </w:pPr>
    </w:p>
    <w:sectPr w:rsidR="006E423E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F636A1"/>
    <w:multiLevelType w:val="multilevel"/>
    <w:tmpl w:val="AFF636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C231B77"/>
    <w:multiLevelType w:val="singleLevel"/>
    <w:tmpl w:val="DC231B77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 w15:restartNumberingAfterBreak="0">
    <w:nsid w:val="FE75A0E3"/>
    <w:multiLevelType w:val="singleLevel"/>
    <w:tmpl w:val="FE75A0E3"/>
    <w:lvl w:ilvl="0">
      <w:start w:val="1"/>
      <w:numFmt w:val="decimal"/>
      <w:lvlText w:val="[%1]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TrackMove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6E423E"/>
    <w:rsid w:val="00761113"/>
    <w:rsid w:val="00807310"/>
    <w:rsid w:val="009D0666"/>
    <w:rsid w:val="00A32456"/>
    <w:rsid w:val="00AB5DD7"/>
    <w:rsid w:val="00C77283"/>
    <w:rsid w:val="00E5705C"/>
    <w:rsid w:val="2B2A46D2"/>
    <w:rsid w:val="403C501F"/>
    <w:rsid w:val="43063018"/>
    <w:rsid w:val="6E472780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0FA18-F172-4F5E-87D6-E563800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uiPriority w:val="9"/>
    <w:qFormat/>
    <w:pPr>
      <w:spacing w:before="100" w:beforeAutospacing="1" w:after="100" w:afterAutospacing="1"/>
      <w:jc w:val="left"/>
      <w:outlineLvl w:val="2"/>
    </w:pPr>
    <w:rPr>
      <w:rFonts w:ascii="宋体" w:eastAsia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cp:lastModifiedBy>刘越 LiuYue</cp:lastModifiedBy>
  <cp:revision>2</cp:revision>
  <dcterms:created xsi:type="dcterms:W3CDTF">2021-07-27T14:35:00Z</dcterms:created>
  <dcterms:modified xsi:type="dcterms:W3CDTF">2021-07-27T14:35:00Z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