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rsidR="00AB5DD7" w:rsidRPr="00AB5DD7" w:rsidRDefault="00AB5DD7" w:rsidP="00AB5DD7">
      <w:pPr>
        <w:jc w:val="center"/>
        <w:rPr>
          <w:rFonts w:ascii="宋体" w:eastAsia="宋体" w:hAnsi="宋体"/>
          <w:b/>
          <w:sz w:val="28"/>
          <w:szCs w:val="28"/>
        </w:rPr>
      </w:pPr>
    </w:p>
    <w:tbl>
      <w:tblPr>
        <w:tblW w:w="51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726"/>
        <w:gridCol w:w="1112"/>
        <w:gridCol w:w="855"/>
        <w:gridCol w:w="597"/>
        <w:gridCol w:w="679"/>
        <w:gridCol w:w="482"/>
        <w:gridCol w:w="1016"/>
        <w:gridCol w:w="1567"/>
      </w:tblGrid>
      <w:tr w:rsidR="00AB5DD7" w:rsidRPr="00AB5DD7" w:rsidTr="00B447A0">
        <w:trPr>
          <w:trHeight w:val="680"/>
          <w:jc w:val="center"/>
        </w:trPr>
        <w:tc>
          <w:tcPr>
            <w:tcW w:w="1800"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3693" w:type="dxa"/>
            <w:gridSpan w:val="3"/>
            <w:vAlign w:val="center"/>
          </w:tcPr>
          <w:p w:rsidR="00AB5DD7" w:rsidRPr="00AB5DD7" w:rsidRDefault="00810EEB" w:rsidP="00F44444">
            <w:pPr>
              <w:rPr>
                <w:rFonts w:ascii="宋体" w:eastAsia="宋体" w:hAnsi="宋体"/>
                <w:sz w:val="24"/>
              </w:rPr>
            </w:pPr>
            <w:r>
              <w:rPr>
                <w:rFonts w:ascii="宋体" w:eastAsia="宋体" w:hAnsi="宋体" w:hint="eastAsia"/>
                <w:sz w:val="24"/>
              </w:rPr>
              <w:t>71040323</w:t>
            </w:r>
          </w:p>
        </w:tc>
        <w:tc>
          <w:tcPr>
            <w:tcW w:w="1276"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3065" w:type="dxa"/>
            <w:gridSpan w:val="3"/>
            <w:vAlign w:val="center"/>
          </w:tcPr>
          <w:p w:rsidR="00AB5DD7" w:rsidRPr="00AB5DD7" w:rsidRDefault="00B1691C" w:rsidP="00B1691C">
            <w:pPr>
              <w:jc w:val="left"/>
              <w:rPr>
                <w:rFonts w:ascii="宋体" w:eastAsia="宋体" w:hAnsi="宋体"/>
                <w:sz w:val="24"/>
              </w:rPr>
            </w:pPr>
            <w:r>
              <w:rPr>
                <w:rFonts w:ascii="宋体" w:eastAsia="宋体" w:hAnsi="宋体" w:hint="eastAsia"/>
                <w:sz w:val="24"/>
              </w:rPr>
              <w:t>吴晨阳</w:t>
            </w:r>
          </w:p>
        </w:tc>
      </w:tr>
      <w:tr w:rsidR="00AB5DD7" w:rsidRPr="00AB5DD7" w:rsidTr="00B447A0">
        <w:trPr>
          <w:trHeight w:val="680"/>
          <w:jc w:val="center"/>
        </w:trPr>
        <w:tc>
          <w:tcPr>
            <w:tcW w:w="1800"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3693" w:type="dxa"/>
            <w:gridSpan w:val="3"/>
            <w:vAlign w:val="center"/>
          </w:tcPr>
          <w:p w:rsidR="00AB5DD7" w:rsidRPr="00AB5DD7" w:rsidRDefault="003D0A21" w:rsidP="00F44444">
            <w:pPr>
              <w:rPr>
                <w:rFonts w:ascii="宋体" w:eastAsia="宋体" w:hAnsi="宋体"/>
                <w:sz w:val="24"/>
              </w:rPr>
            </w:pPr>
            <w:r>
              <w:rPr>
                <w:rFonts w:ascii="宋体" w:eastAsia="宋体" w:hAnsi="宋体" w:hint="eastAsia"/>
                <w:sz w:val="24"/>
              </w:rPr>
              <w:t>北京</w:t>
            </w:r>
          </w:p>
        </w:tc>
        <w:tc>
          <w:tcPr>
            <w:tcW w:w="1276"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3065" w:type="dxa"/>
            <w:gridSpan w:val="3"/>
            <w:vAlign w:val="center"/>
          </w:tcPr>
          <w:p w:rsidR="00AB5DD7" w:rsidRPr="00AB5DD7" w:rsidRDefault="00AB5DD7" w:rsidP="00F44444">
            <w:pPr>
              <w:rPr>
                <w:rFonts w:ascii="宋体" w:eastAsia="宋体" w:hAnsi="宋体"/>
                <w:sz w:val="24"/>
              </w:rPr>
            </w:pPr>
            <w:r w:rsidRPr="00AB5DD7">
              <w:rPr>
                <w:rFonts w:ascii="宋体" w:eastAsia="宋体" w:hAnsi="宋体" w:hint="eastAsia"/>
                <w:sz w:val="24"/>
              </w:rPr>
              <w:t>企业经济学</w:t>
            </w:r>
          </w:p>
        </w:tc>
      </w:tr>
      <w:tr w:rsidR="00AB5DD7" w:rsidRPr="00AB5DD7" w:rsidTr="00B447A0">
        <w:trPr>
          <w:trHeight w:val="680"/>
          <w:jc w:val="center"/>
        </w:trPr>
        <w:tc>
          <w:tcPr>
            <w:tcW w:w="1800"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3693" w:type="dxa"/>
            <w:gridSpan w:val="3"/>
            <w:vAlign w:val="center"/>
          </w:tcPr>
          <w:p w:rsidR="00AB5DD7" w:rsidRPr="00AB5DD7" w:rsidRDefault="00B1691C" w:rsidP="00AB5DD7">
            <w:pPr>
              <w:rPr>
                <w:rFonts w:ascii="宋体" w:eastAsia="宋体" w:hAnsi="宋体"/>
                <w:sz w:val="24"/>
              </w:rPr>
            </w:pPr>
            <w:r>
              <w:rPr>
                <w:rFonts w:ascii="宋体" w:eastAsia="宋体" w:hAnsi="宋体" w:hint="eastAsia"/>
                <w:sz w:val="24"/>
              </w:rPr>
              <w:t>13811753757</w:t>
            </w:r>
          </w:p>
        </w:tc>
        <w:tc>
          <w:tcPr>
            <w:tcW w:w="1276"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3065" w:type="dxa"/>
            <w:gridSpan w:val="3"/>
            <w:vAlign w:val="center"/>
          </w:tcPr>
          <w:p w:rsidR="00AB5DD7" w:rsidRPr="00AB5DD7" w:rsidRDefault="00B1691C" w:rsidP="00AB5DD7">
            <w:pPr>
              <w:rPr>
                <w:rFonts w:ascii="宋体" w:eastAsia="宋体" w:hAnsi="宋体"/>
                <w:sz w:val="24"/>
              </w:rPr>
            </w:pPr>
            <w:r>
              <w:rPr>
                <w:rFonts w:ascii="宋体" w:eastAsia="宋体" w:hAnsi="宋体" w:hint="eastAsia"/>
                <w:sz w:val="24"/>
              </w:rPr>
              <w:t>wuchenyang_188@163.com</w:t>
            </w:r>
          </w:p>
        </w:tc>
      </w:tr>
      <w:tr w:rsidR="00AB5DD7" w:rsidRPr="00AB5DD7" w:rsidTr="00B447A0">
        <w:trPr>
          <w:trHeight w:val="680"/>
          <w:jc w:val="center"/>
        </w:trPr>
        <w:tc>
          <w:tcPr>
            <w:tcW w:w="1800"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3693" w:type="dxa"/>
            <w:gridSpan w:val="3"/>
            <w:vAlign w:val="center"/>
          </w:tcPr>
          <w:p w:rsidR="00AB5DD7" w:rsidRPr="00AB5DD7" w:rsidRDefault="00215E21" w:rsidP="00AB5DD7">
            <w:pPr>
              <w:rPr>
                <w:rFonts w:ascii="宋体" w:eastAsia="宋体" w:hAnsi="宋体"/>
                <w:sz w:val="24"/>
              </w:rPr>
            </w:pPr>
            <w:r>
              <w:rPr>
                <w:rFonts w:ascii="宋体" w:eastAsia="宋体" w:hAnsi="宋体" w:hint="eastAsia"/>
                <w:sz w:val="24"/>
              </w:rPr>
              <w:t>北京交通大学</w:t>
            </w:r>
          </w:p>
        </w:tc>
        <w:tc>
          <w:tcPr>
            <w:tcW w:w="1276"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3065" w:type="dxa"/>
            <w:gridSpan w:val="3"/>
            <w:vAlign w:val="center"/>
          </w:tcPr>
          <w:p w:rsidR="00AB5DD7" w:rsidRPr="00AB5DD7" w:rsidRDefault="00215E21" w:rsidP="00AB5DD7">
            <w:pPr>
              <w:rPr>
                <w:rFonts w:ascii="宋体" w:eastAsia="宋体" w:hAnsi="宋体"/>
                <w:sz w:val="24"/>
              </w:rPr>
            </w:pPr>
            <w:r>
              <w:rPr>
                <w:rFonts w:ascii="宋体" w:eastAsia="宋体" w:hAnsi="宋体" w:hint="eastAsia"/>
                <w:sz w:val="24"/>
              </w:rPr>
              <w:t>电子商务</w:t>
            </w:r>
          </w:p>
        </w:tc>
      </w:tr>
      <w:tr w:rsidR="00AB5DD7" w:rsidRPr="00AB5DD7" w:rsidTr="00B447A0">
        <w:trPr>
          <w:trHeight w:val="680"/>
          <w:jc w:val="center"/>
        </w:trPr>
        <w:tc>
          <w:tcPr>
            <w:tcW w:w="1800"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3693" w:type="dxa"/>
            <w:gridSpan w:val="3"/>
            <w:vAlign w:val="center"/>
          </w:tcPr>
          <w:p w:rsidR="00AB5DD7" w:rsidRPr="00AB5DD7" w:rsidRDefault="00D90182" w:rsidP="00AB5DD7">
            <w:pPr>
              <w:rPr>
                <w:rFonts w:ascii="宋体" w:eastAsia="宋体" w:hAnsi="宋体"/>
                <w:sz w:val="24"/>
              </w:rPr>
            </w:pPr>
            <w:r>
              <w:rPr>
                <w:rFonts w:ascii="宋体" w:eastAsia="宋体" w:hAnsi="宋体" w:hint="eastAsia"/>
                <w:sz w:val="24"/>
              </w:rPr>
              <w:t>北京长江文化股份有限公司</w:t>
            </w:r>
          </w:p>
        </w:tc>
        <w:tc>
          <w:tcPr>
            <w:tcW w:w="1276"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职 务</w:t>
            </w:r>
          </w:p>
        </w:tc>
        <w:tc>
          <w:tcPr>
            <w:tcW w:w="3065" w:type="dxa"/>
            <w:gridSpan w:val="3"/>
            <w:vAlign w:val="center"/>
          </w:tcPr>
          <w:p w:rsidR="00AB5DD7" w:rsidRPr="00AB5DD7" w:rsidRDefault="00B6036C" w:rsidP="00AB5DD7">
            <w:pPr>
              <w:rPr>
                <w:rFonts w:ascii="宋体" w:eastAsia="宋体" w:hAnsi="宋体"/>
                <w:sz w:val="24"/>
              </w:rPr>
            </w:pPr>
            <w:r>
              <w:rPr>
                <w:rFonts w:ascii="宋体" w:eastAsia="宋体" w:hAnsi="宋体" w:hint="eastAsia"/>
                <w:sz w:val="24"/>
              </w:rPr>
              <w:t>购剧主管</w:t>
            </w:r>
          </w:p>
        </w:tc>
      </w:tr>
      <w:tr w:rsidR="00AB5DD7" w:rsidRPr="00AB5DD7" w:rsidTr="00B447A0">
        <w:trPr>
          <w:trHeight w:val="3948"/>
          <w:jc w:val="center"/>
        </w:trPr>
        <w:tc>
          <w:tcPr>
            <w:tcW w:w="1800" w:type="dxa"/>
            <w:vAlign w:val="center"/>
          </w:tcPr>
          <w:p w:rsidR="009D0666" w:rsidRDefault="009D0666" w:rsidP="00AB5DD7">
            <w:pPr>
              <w:jc w:val="center"/>
              <w:rPr>
                <w:rFonts w:ascii="宋体" w:eastAsia="宋体" w:hAnsi="宋体"/>
                <w:sz w:val="24"/>
              </w:rPr>
            </w:pPr>
            <w:r>
              <w:rPr>
                <w:rFonts w:ascii="宋体" w:eastAsia="宋体" w:hAnsi="宋体" w:hint="eastAsia"/>
                <w:sz w:val="24"/>
              </w:rPr>
              <w:t>个人简介和</w:t>
            </w:r>
          </w:p>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8034" w:type="dxa"/>
            <w:gridSpan w:val="8"/>
            <w:vAlign w:val="center"/>
          </w:tcPr>
          <w:p w:rsidR="00AB5DD7" w:rsidRDefault="00A945D0" w:rsidP="00AB5DD7">
            <w:pPr>
              <w:rPr>
                <w:rFonts w:ascii="宋体" w:eastAsia="宋体" w:hAnsi="宋体"/>
                <w:sz w:val="24"/>
              </w:rPr>
            </w:pPr>
            <w:r>
              <w:rPr>
                <w:rFonts w:ascii="宋体" w:eastAsia="宋体" w:hAnsi="宋体" w:hint="eastAsia"/>
                <w:sz w:val="24"/>
              </w:rPr>
              <w:t xml:space="preserve">2002.9-2006.7  </w:t>
            </w:r>
            <w:r w:rsidR="00024B5B">
              <w:rPr>
                <w:rFonts w:ascii="宋体" w:eastAsia="宋体" w:hAnsi="宋体" w:hint="eastAsia"/>
                <w:sz w:val="24"/>
              </w:rPr>
              <w:t xml:space="preserve">  </w:t>
            </w:r>
            <w:r>
              <w:rPr>
                <w:rFonts w:ascii="宋体" w:eastAsia="宋体" w:hAnsi="宋体" w:hint="eastAsia"/>
                <w:sz w:val="24"/>
              </w:rPr>
              <w:t xml:space="preserve">北京交通大学  </w:t>
            </w:r>
            <w:r w:rsidR="00DB37D3">
              <w:rPr>
                <w:rFonts w:ascii="宋体" w:eastAsia="宋体" w:hAnsi="宋体" w:hint="eastAsia"/>
                <w:sz w:val="24"/>
              </w:rPr>
              <w:t xml:space="preserve">    </w:t>
            </w:r>
            <w:r>
              <w:rPr>
                <w:rFonts w:ascii="宋体" w:eastAsia="宋体" w:hAnsi="宋体" w:hint="eastAsia"/>
                <w:sz w:val="24"/>
              </w:rPr>
              <w:t xml:space="preserve">电子商务专业  </w:t>
            </w:r>
            <w:r w:rsidR="00A87591">
              <w:rPr>
                <w:rFonts w:ascii="宋体" w:eastAsia="宋体" w:hAnsi="宋体" w:hint="eastAsia"/>
                <w:sz w:val="24"/>
              </w:rPr>
              <w:t xml:space="preserve"> </w:t>
            </w:r>
            <w:r>
              <w:rPr>
                <w:rFonts w:ascii="宋体" w:eastAsia="宋体" w:hAnsi="宋体" w:hint="eastAsia"/>
                <w:sz w:val="24"/>
              </w:rPr>
              <w:t>管理学学士</w:t>
            </w:r>
          </w:p>
          <w:p w:rsidR="00024B5B" w:rsidRDefault="00024B5B" w:rsidP="00AB5DD7">
            <w:pPr>
              <w:rPr>
                <w:rFonts w:ascii="宋体" w:eastAsia="宋体" w:hAnsi="宋体"/>
                <w:sz w:val="24"/>
              </w:rPr>
            </w:pPr>
            <w:r>
              <w:rPr>
                <w:rFonts w:ascii="宋体" w:eastAsia="宋体" w:hAnsi="宋体" w:hint="eastAsia"/>
                <w:sz w:val="24"/>
              </w:rPr>
              <w:t>2006.7-2016.12</w:t>
            </w:r>
            <w:r w:rsidR="00DB37D3">
              <w:rPr>
                <w:rFonts w:ascii="宋体" w:eastAsia="宋体" w:hAnsi="宋体" w:hint="eastAsia"/>
                <w:sz w:val="24"/>
              </w:rPr>
              <w:t xml:space="preserve">   </w:t>
            </w:r>
            <w:r w:rsidR="00F540DC">
              <w:rPr>
                <w:rFonts w:ascii="宋体" w:eastAsia="宋体" w:hAnsi="宋体" w:hint="eastAsia"/>
                <w:sz w:val="24"/>
              </w:rPr>
              <w:t>CCTV</w:t>
            </w:r>
            <w:r w:rsidR="00DB37D3">
              <w:rPr>
                <w:rFonts w:ascii="宋体" w:eastAsia="宋体" w:hAnsi="宋体" w:hint="eastAsia"/>
                <w:sz w:val="24"/>
              </w:rPr>
              <w:t>中视</w:t>
            </w:r>
            <w:r w:rsidR="00F540DC">
              <w:rPr>
                <w:rFonts w:ascii="宋体" w:eastAsia="宋体" w:hAnsi="宋体" w:hint="eastAsia"/>
                <w:sz w:val="24"/>
              </w:rPr>
              <w:t xml:space="preserve">购物     </w:t>
            </w:r>
            <w:r w:rsidR="00505EF2">
              <w:rPr>
                <w:rFonts w:ascii="宋体" w:eastAsia="宋体" w:hAnsi="宋体" w:hint="eastAsia"/>
                <w:sz w:val="24"/>
              </w:rPr>
              <w:t xml:space="preserve"> </w:t>
            </w:r>
            <w:r w:rsidR="00DB37D3">
              <w:rPr>
                <w:rFonts w:ascii="宋体" w:eastAsia="宋体" w:hAnsi="宋体" w:hint="eastAsia"/>
                <w:sz w:val="24"/>
              </w:rPr>
              <w:t>商品行政部</w:t>
            </w:r>
            <w:r w:rsidR="00505EF2">
              <w:rPr>
                <w:rFonts w:ascii="宋体" w:eastAsia="宋体" w:hAnsi="宋体" w:hint="eastAsia"/>
                <w:sz w:val="24"/>
              </w:rPr>
              <w:t xml:space="preserve">   </w:t>
            </w:r>
            <w:r w:rsidR="00A87591">
              <w:rPr>
                <w:rFonts w:ascii="宋体" w:eastAsia="宋体" w:hAnsi="宋体" w:hint="eastAsia"/>
                <w:sz w:val="24"/>
              </w:rPr>
              <w:t xml:space="preserve">  </w:t>
            </w:r>
            <w:r w:rsidR="00DB37D3">
              <w:rPr>
                <w:rFonts w:ascii="宋体" w:eastAsia="宋体" w:hAnsi="宋体" w:hint="eastAsia"/>
                <w:sz w:val="24"/>
              </w:rPr>
              <w:t>行政总监</w:t>
            </w:r>
          </w:p>
          <w:p w:rsidR="00DB37D3" w:rsidRPr="00AB5DD7" w:rsidRDefault="00DB37D3" w:rsidP="00AB5DD7">
            <w:pPr>
              <w:rPr>
                <w:rFonts w:ascii="宋体" w:eastAsia="宋体" w:hAnsi="宋体"/>
                <w:sz w:val="24"/>
              </w:rPr>
            </w:pPr>
            <w:r>
              <w:rPr>
                <w:rFonts w:ascii="宋体" w:eastAsia="宋体" w:hAnsi="宋体" w:hint="eastAsia"/>
                <w:sz w:val="24"/>
              </w:rPr>
              <w:t>2017.2-至今</w:t>
            </w:r>
            <w:r w:rsidR="00B447A0">
              <w:rPr>
                <w:rFonts w:ascii="宋体" w:eastAsia="宋体" w:hAnsi="宋体" w:hint="eastAsia"/>
                <w:sz w:val="24"/>
              </w:rPr>
              <w:t xml:space="preserve">      </w:t>
            </w:r>
            <w:r>
              <w:rPr>
                <w:rFonts w:ascii="宋体" w:eastAsia="宋体" w:hAnsi="宋体" w:hint="eastAsia"/>
                <w:sz w:val="24"/>
              </w:rPr>
              <w:t>北京长江文化股份有限公司</w:t>
            </w:r>
            <w:r w:rsidR="00B447A0">
              <w:rPr>
                <w:rFonts w:ascii="宋体" w:eastAsia="宋体" w:hAnsi="宋体" w:hint="eastAsia"/>
                <w:sz w:val="24"/>
              </w:rPr>
              <w:t xml:space="preserve">  电视剧事业部  购剧主管</w:t>
            </w:r>
            <w:r>
              <w:rPr>
                <w:rFonts w:ascii="宋体" w:eastAsia="宋体" w:hAnsi="宋体" w:hint="eastAsia"/>
                <w:sz w:val="24"/>
              </w:rPr>
              <w:t xml:space="preserve"> </w:t>
            </w:r>
            <w:r w:rsidR="00B23429">
              <w:rPr>
                <w:rFonts w:ascii="宋体" w:eastAsia="宋体" w:hAnsi="宋体" w:hint="eastAsia"/>
                <w:sz w:val="24"/>
              </w:rPr>
              <w:t xml:space="preserve">      </w:t>
            </w:r>
          </w:p>
        </w:tc>
      </w:tr>
      <w:tr w:rsidR="00AB5DD7" w:rsidRPr="00AB5DD7" w:rsidTr="00B447A0">
        <w:trPr>
          <w:trHeight w:val="680"/>
          <w:jc w:val="center"/>
        </w:trPr>
        <w:tc>
          <w:tcPr>
            <w:tcW w:w="1800"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726"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112" w:type="dxa"/>
            <w:vAlign w:val="center"/>
          </w:tcPr>
          <w:p w:rsidR="00AB5DD7" w:rsidRPr="00AB5DD7" w:rsidRDefault="00A32456" w:rsidP="001C3791">
            <w:pPr>
              <w:jc w:val="center"/>
              <w:rPr>
                <w:rFonts w:ascii="宋体" w:eastAsia="宋体" w:hAnsi="宋体"/>
                <w:sz w:val="24"/>
              </w:rPr>
            </w:pPr>
            <w:r>
              <w:rPr>
                <w:rFonts w:ascii="宋体" w:eastAsia="宋体" w:hAnsi="宋体" w:hint="eastAsia"/>
                <w:sz w:val="24"/>
              </w:rPr>
              <w:t>填：</w:t>
            </w:r>
            <w:r w:rsidRPr="00F540DC">
              <w:rPr>
                <w:rFonts w:ascii="宋体" w:eastAsia="宋体" w:hAnsi="宋体" w:hint="eastAsia"/>
                <w:sz w:val="24"/>
                <w:highlight w:val="red"/>
              </w:rPr>
              <w:t>是</w:t>
            </w:r>
            <w:r>
              <w:rPr>
                <w:rFonts w:ascii="宋体" w:eastAsia="宋体" w:hAnsi="宋体" w:hint="eastAsia"/>
                <w:sz w:val="24"/>
              </w:rPr>
              <w:t>，否</w:t>
            </w:r>
          </w:p>
        </w:tc>
        <w:tc>
          <w:tcPr>
            <w:tcW w:w="1452" w:type="dxa"/>
            <w:gridSpan w:val="2"/>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61" w:type="dxa"/>
            <w:gridSpan w:val="2"/>
            <w:vAlign w:val="center"/>
          </w:tcPr>
          <w:p w:rsidR="00AB5DD7" w:rsidRPr="00AB5DD7" w:rsidRDefault="00A32456" w:rsidP="001C3791">
            <w:pPr>
              <w:jc w:val="center"/>
              <w:rPr>
                <w:rFonts w:ascii="宋体" w:eastAsia="宋体" w:hAnsi="宋体"/>
                <w:sz w:val="24"/>
              </w:rPr>
            </w:pPr>
            <w:r>
              <w:rPr>
                <w:rFonts w:ascii="宋体" w:eastAsia="宋体" w:hAnsi="宋体" w:hint="eastAsia"/>
                <w:sz w:val="24"/>
              </w:rPr>
              <w:t>填：</w:t>
            </w:r>
            <w:r w:rsidRPr="00F540DC">
              <w:rPr>
                <w:rFonts w:ascii="宋体" w:eastAsia="宋体" w:hAnsi="宋体" w:hint="eastAsia"/>
                <w:sz w:val="24"/>
                <w:highlight w:val="red"/>
              </w:rPr>
              <w:t>是</w:t>
            </w:r>
            <w:r>
              <w:rPr>
                <w:rFonts w:ascii="宋体" w:eastAsia="宋体" w:hAnsi="宋体" w:hint="eastAsia"/>
                <w:sz w:val="24"/>
              </w:rPr>
              <w:t>，否</w:t>
            </w:r>
          </w:p>
        </w:tc>
        <w:tc>
          <w:tcPr>
            <w:tcW w:w="1016"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发表</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567" w:type="dxa"/>
            <w:vAlign w:val="center"/>
          </w:tcPr>
          <w:p w:rsidR="00AB5DD7" w:rsidRPr="00AB5DD7" w:rsidRDefault="0037465B" w:rsidP="002C16AF">
            <w:pPr>
              <w:jc w:val="center"/>
              <w:rPr>
                <w:rFonts w:ascii="宋体" w:eastAsia="宋体" w:hAnsi="宋体"/>
                <w:sz w:val="24"/>
              </w:rPr>
            </w:pPr>
            <w:r>
              <w:rPr>
                <w:rFonts w:ascii="宋体" w:eastAsia="宋体" w:hAnsi="宋体" w:hint="eastAsia"/>
                <w:sz w:val="24"/>
              </w:rPr>
              <w:t>3492</w:t>
            </w:r>
          </w:p>
        </w:tc>
      </w:tr>
      <w:tr w:rsidR="00AB5DD7" w:rsidRPr="00AB5DD7" w:rsidTr="00B447A0">
        <w:trPr>
          <w:trHeight w:val="680"/>
          <w:jc w:val="center"/>
        </w:trPr>
        <w:tc>
          <w:tcPr>
            <w:tcW w:w="1800"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8034" w:type="dxa"/>
            <w:gridSpan w:val="8"/>
            <w:vAlign w:val="center"/>
          </w:tcPr>
          <w:p w:rsidR="00AB5DD7" w:rsidRPr="00AB5DD7" w:rsidRDefault="00E93F0E" w:rsidP="00AB5DD7">
            <w:pPr>
              <w:rPr>
                <w:rFonts w:ascii="宋体" w:eastAsia="宋体" w:hAnsi="宋体"/>
                <w:sz w:val="24"/>
              </w:rPr>
            </w:pPr>
            <w:r>
              <w:rPr>
                <w:rFonts w:ascii="宋体" w:eastAsia="宋体" w:hAnsi="宋体" w:hint="eastAsia"/>
                <w:sz w:val="24"/>
              </w:rPr>
              <w:t>《基于知识经济下的企业经济管理创新与实践》</w:t>
            </w:r>
          </w:p>
        </w:tc>
      </w:tr>
      <w:tr w:rsidR="00AB5DD7" w:rsidRPr="00AB5DD7" w:rsidTr="00B447A0">
        <w:trPr>
          <w:trHeight w:val="680"/>
          <w:jc w:val="center"/>
        </w:trPr>
        <w:tc>
          <w:tcPr>
            <w:tcW w:w="1800"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8034" w:type="dxa"/>
            <w:gridSpan w:val="8"/>
            <w:vAlign w:val="center"/>
          </w:tcPr>
          <w:p w:rsidR="00AB5DD7" w:rsidRPr="00AB5DD7" w:rsidRDefault="003C213C" w:rsidP="00AB5DD7">
            <w:pPr>
              <w:rPr>
                <w:rFonts w:ascii="宋体" w:eastAsia="宋体" w:hAnsi="宋体"/>
                <w:sz w:val="24"/>
              </w:rPr>
            </w:pPr>
            <w:r>
              <w:rPr>
                <w:rFonts w:ascii="宋体" w:eastAsia="宋体" w:hAnsi="宋体" w:hint="eastAsia"/>
                <w:sz w:val="24"/>
              </w:rPr>
              <w:t>（刊物名称及刊号）</w:t>
            </w:r>
            <w:r w:rsidR="00B016E3">
              <w:rPr>
                <w:rFonts w:ascii="宋体" w:eastAsia="宋体" w:hAnsi="宋体" w:hint="eastAsia"/>
                <w:sz w:val="24"/>
              </w:rPr>
              <w:t>《商情》</w:t>
            </w:r>
            <w:r w:rsidR="00B60080">
              <w:rPr>
                <w:rFonts w:ascii="宋体" w:eastAsia="宋体" w:hAnsi="宋体" w:hint="eastAsia"/>
                <w:sz w:val="24"/>
              </w:rPr>
              <w:t>CN13-1370/F</w:t>
            </w:r>
          </w:p>
        </w:tc>
      </w:tr>
      <w:tr w:rsidR="001D4ABC" w:rsidRPr="00AB5DD7" w:rsidTr="00B447A0">
        <w:trPr>
          <w:trHeight w:val="3156"/>
          <w:jc w:val="center"/>
        </w:trPr>
        <w:tc>
          <w:tcPr>
            <w:tcW w:w="1800" w:type="dxa"/>
            <w:vAlign w:val="center"/>
          </w:tcPr>
          <w:p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8034" w:type="dxa"/>
            <w:gridSpan w:val="8"/>
            <w:vAlign w:val="center"/>
          </w:tcPr>
          <w:p w:rsidR="001D4ABC" w:rsidRDefault="00194946" w:rsidP="00187512">
            <w:pPr>
              <w:ind w:firstLineChars="200" w:firstLine="480"/>
              <w:rPr>
                <w:rFonts w:ascii="宋体" w:eastAsia="宋体" w:hAnsi="宋体"/>
                <w:sz w:val="24"/>
              </w:rPr>
            </w:pPr>
            <w:r>
              <w:rPr>
                <w:rFonts w:ascii="宋体" w:eastAsia="宋体" w:hAnsi="宋体" w:hint="eastAsia"/>
                <w:sz w:val="24"/>
              </w:rPr>
              <w:t>随着我国经济的飞速发展，知识经济不断成为构建经济体系中的重要内容</w:t>
            </w:r>
            <w:r w:rsidR="00187512">
              <w:rPr>
                <w:rFonts w:ascii="宋体" w:eastAsia="宋体" w:hAnsi="宋体" w:hint="eastAsia"/>
                <w:sz w:val="24"/>
              </w:rPr>
              <w:t>。在一定程度上掌握知识经济，有助于在国际化竞争中占据有利地位。在高学历高素质专业人才的领导下，可以使得企业的管理创新实践更具优势与活力，以此促进我国的经济经济体系建设，也可以使得企业的核心竞争力得以有效提升。因此，知识经济的地位不言而喻。</w:t>
            </w:r>
          </w:p>
        </w:tc>
      </w:tr>
    </w:tbl>
    <w:p w:rsidR="001D4ABC" w:rsidRDefault="001D4A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42"/>
        <w:gridCol w:w="8328"/>
      </w:tblGrid>
      <w:tr w:rsidR="00AB5DD7" w:rsidRPr="00AB5DD7" w:rsidTr="00DC5DAE">
        <w:trPr>
          <w:trHeight w:val="680"/>
          <w:jc w:val="center"/>
        </w:trPr>
        <w:tc>
          <w:tcPr>
            <w:tcW w:w="1242" w:type="dxa"/>
            <w:vAlign w:val="center"/>
          </w:tcPr>
          <w:p w:rsidR="00AB5DD7" w:rsidRDefault="00AB5DD7" w:rsidP="00AB5DD7">
            <w:pPr>
              <w:jc w:val="center"/>
              <w:rPr>
                <w:rFonts w:ascii="宋体" w:eastAsia="宋体" w:hAnsi="宋体"/>
                <w:sz w:val="24"/>
              </w:rPr>
            </w:pPr>
            <w:r w:rsidRPr="00AB5DD7">
              <w:rPr>
                <w:rFonts w:ascii="宋体" w:eastAsia="宋体" w:hAnsi="宋体" w:hint="eastAsia"/>
                <w:sz w:val="24"/>
              </w:rPr>
              <w:lastRenderedPageBreak/>
              <w:t>拟定学位论文</w:t>
            </w:r>
          </w:p>
          <w:p w:rsidR="00AB5DD7" w:rsidRPr="00AB5DD7" w:rsidRDefault="00AB5DD7" w:rsidP="00AB5DD7">
            <w:pPr>
              <w:jc w:val="center"/>
              <w:rPr>
                <w:rFonts w:ascii="宋体" w:eastAsia="宋体" w:hAnsi="宋体"/>
                <w:sz w:val="24"/>
              </w:rPr>
            </w:pPr>
            <w:r w:rsidRPr="00AB5DD7">
              <w:rPr>
                <w:rFonts w:ascii="宋体" w:eastAsia="宋体" w:hAnsi="宋体" w:hint="eastAsia"/>
                <w:sz w:val="24"/>
              </w:rPr>
              <w:t>写作方向</w:t>
            </w:r>
          </w:p>
        </w:tc>
        <w:tc>
          <w:tcPr>
            <w:tcW w:w="8328" w:type="dxa"/>
            <w:vAlign w:val="center"/>
          </w:tcPr>
          <w:p w:rsidR="00557753" w:rsidRPr="00013A2E" w:rsidRDefault="002A4936" w:rsidP="00013A2E">
            <w:pPr>
              <w:rPr>
                <w:rFonts w:ascii="宋体" w:eastAsia="宋体" w:hAnsi="宋体"/>
                <w:sz w:val="24"/>
              </w:rPr>
            </w:pPr>
            <w:r>
              <w:rPr>
                <w:rFonts w:ascii="宋体" w:eastAsia="宋体" w:hAnsi="宋体" w:hint="eastAsia"/>
                <w:sz w:val="24"/>
              </w:rPr>
              <w:t xml:space="preserve">   </w:t>
            </w:r>
            <w:r w:rsidR="00013A2E" w:rsidRPr="00013A2E">
              <w:rPr>
                <w:rFonts w:ascii="宋体" w:eastAsia="宋体" w:hAnsi="宋体" w:hint="eastAsia"/>
                <w:sz w:val="24"/>
              </w:rPr>
              <w:t>企业经济学</w:t>
            </w:r>
          </w:p>
        </w:tc>
      </w:tr>
      <w:tr w:rsidR="00AB5DD7" w:rsidRPr="00AB5DD7" w:rsidTr="00DC5DAE">
        <w:trPr>
          <w:trHeight w:val="3585"/>
          <w:jc w:val="center"/>
        </w:trPr>
        <w:tc>
          <w:tcPr>
            <w:tcW w:w="1242"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拟定学位论文选题背景意义内容摘要</w:t>
            </w:r>
          </w:p>
        </w:tc>
        <w:tc>
          <w:tcPr>
            <w:tcW w:w="8328" w:type="dxa"/>
            <w:vAlign w:val="center"/>
          </w:tcPr>
          <w:p w:rsidR="004119AD" w:rsidRDefault="0045332C" w:rsidP="0045332C">
            <w:pPr>
              <w:rPr>
                <w:rFonts w:ascii="宋体" w:eastAsia="宋体" w:hAnsi="宋体" w:hint="eastAsia"/>
                <w:sz w:val="24"/>
              </w:rPr>
            </w:pPr>
            <w:r w:rsidRPr="0045332C">
              <w:rPr>
                <w:rFonts w:ascii="宋体" w:eastAsia="宋体" w:hAnsi="宋体" w:hint="eastAsia"/>
                <w:b/>
                <w:sz w:val="24"/>
              </w:rPr>
              <w:t>背景</w:t>
            </w:r>
            <w:r>
              <w:rPr>
                <w:rFonts w:ascii="宋体" w:eastAsia="宋体" w:hAnsi="宋体" w:hint="eastAsia"/>
                <w:sz w:val="24"/>
              </w:rPr>
              <w:t>：</w:t>
            </w:r>
            <w:r w:rsidR="006E5AB0" w:rsidRPr="0045332C">
              <w:rPr>
                <w:rFonts w:ascii="宋体" w:eastAsia="宋体" w:hAnsi="宋体"/>
                <w:sz w:val="24"/>
              </w:rPr>
              <w:t>按照全面建设社会主义现代化国家的战略安排，</w:t>
            </w:r>
            <w:r w:rsidR="006E5AB0" w:rsidRPr="0045332C">
              <w:rPr>
                <w:rFonts w:ascii="宋体" w:eastAsia="宋体" w:hAnsi="宋体" w:hint="eastAsia"/>
                <w:sz w:val="24"/>
              </w:rPr>
              <w:t>到2035年，</w:t>
            </w:r>
            <w:r w:rsidR="006E5AB0" w:rsidRPr="0045332C">
              <w:rPr>
                <w:rFonts w:ascii="宋体" w:eastAsia="宋体" w:hAnsi="宋体"/>
                <w:sz w:val="24"/>
              </w:rPr>
              <w:t>我国将基本实现社会主义现代化。坚持创新在我国现代化建设全局中的核心地位</w:t>
            </w:r>
            <w:r w:rsidR="006E5AB0" w:rsidRPr="0045332C">
              <w:rPr>
                <w:rFonts w:ascii="宋体" w:eastAsia="宋体" w:hAnsi="宋体" w:hint="eastAsia"/>
                <w:sz w:val="24"/>
              </w:rPr>
              <w:t>。</w:t>
            </w:r>
            <w:r w:rsidR="006E5AB0" w:rsidRPr="0045332C">
              <w:rPr>
                <w:rFonts w:ascii="宋体" w:eastAsia="宋体" w:hAnsi="宋体"/>
                <w:sz w:val="24"/>
              </w:rPr>
              <w:t>完善技术创新市场导向机制，强化企业创新主体地位，促进各类创新要素向企业集聚，形成以企业为主体、市场为导向、产学研用深度融合的技术创新体系。</w:t>
            </w:r>
            <w:r w:rsidR="004119AD" w:rsidRPr="0045332C">
              <w:rPr>
                <w:rFonts w:ascii="宋体" w:eastAsia="宋体" w:hAnsi="宋体"/>
                <w:sz w:val="24"/>
              </w:rPr>
              <w:t>完善金融支持创新体系，鼓励金融机构发展知识产权质押融资、科技保险等科技金融产品，开展科技成果转化贷款风险补偿试点。畅通科技型企业国内上市融资渠道，增强科创板“硬科技”特色，提升创业板服务成长型创新创业企业功能，鼓励发展天使投资、创业投资，更好发挥创业投资引导基金和私募股权基金作用。</w:t>
            </w:r>
            <w:r w:rsidR="004119AD" w:rsidRPr="0045332C">
              <w:rPr>
                <w:rFonts w:ascii="宋体" w:eastAsia="宋体" w:hAnsi="宋体" w:hint="eastAsia"/>
                <w:sz w:val="24"/>
              </w:rPr>
              <w:t>----金融发展要促进企业技术创新。</w:t>
            </w:r>
            <w:r w:rsidR="00A9329D" w:rsidRPr="0045332C">
              <w:rPr>
                <w:rFonts w:ascii="宋体" w:eastAsia="宋体" w:hAnsi="宋体" w:hint="eastAsia"/>
                <w:sz w:val="24"/>
              </w:rPr>
              <w:t>是一个</w:t>
            </w:r>
            <w:r w:rsidR="004119AD" w:rsidRPr="0045332C">
              <w:rPr>
                <w:rFonts w:ascii="宋体" w:eastAsia="宋体" w:hAnsi="宋体" w:hint="eastAsia"/>
                <w:sz w:val="24"/>
              </w:rPr>
              <w:t>值得研究的题目。</w:t>
            </w:r>
          </w:p>
          <w:p w:rsidR="0045332C" w:rsidRPr="0045332C" w:rsidRDefault="0045332C" w:rsidP="0045332C">
            <w:pPr>
              <w:rPr>
                <w:rFonts w:ascii="宋体" w:eastAsia="宋体" w:hAnsi="宋体"/>
                <w:sz w:val="24"/>
              </w:rPr>
            </w:pPr>
          </w:p>
          <w:p w:rsidR="004119AD" w:rsidRDefault="0045332C" w:rsidP="0045332C">
            <w:pPr>
              <w:rPr>
                <w:rFonts w:ascii="宋体" w:eastAsia="宋体" w:hAnsi="宋体" w:hint="eastAsia"/>
                <w:sz w:val="24"/>
              </w:rPr>
            </w:pPr>
            <w:r w:rsidRPr="0045332C">
              <w:rPr>
                <w:rFonts w:ascii="宋体" w:eastAsia="宋体" w:hAnsi="宋体" w:hint="eastAsia"/>
                <w:b/>
                <w:sz w:val="24"/>
              </w:rPr>
              <w:t>意义</w:t>
            </w:r>
            <w:r>
              <w:rPr>
                <w:rFonts w:ascii="宋体" w:eastAsia="宋体" w:hAnsi="宋体" w:hint="eastAsia"/>
                <w:sz w:val="24"/>
              </w:rPr>
              <w:t>：</w:t>
            </w:r>
            <w:r w:rsidR="004119AD" w:rsidRPr="0045332C">
              <w:rPr>
                <w:rFonts w:ascii="宋体" w:eastAsia="宋体" w:hAnsi="宋体" w:hint="eastAsia"/>
                <w:sz w:val="24"/>
              </w:rPr>
              <w:t>当前学术界对于</w:t>
            </w:r>
            <w:r w:rsidR="003673C5" w:rsidRPr="0045332C">
              <w:rPr>
                <w:rFonts w:ascii="宋体" w:eastAsia="宋体" w:hAnsi="宋体" w:hint="eastAsia"/>
                <w:sz w:val="24"/>
              </w:rPr>
              <w:t>“企业金融投资对技术创新的影响研究”</w:t>
            </w:r>
            <w:r w:rsidR="004119AD" w:rsidRPr="0045332C">
              <w:rPr>
                <w:rFonts w:ascii="宋体" w:eastAsia="宋体" w:hAnsi="宋体" w:hint="eastAsia"/>
                <w:sz w:val="24"/>
              </w:rPr>
              <w:t>取得了很大的成就，但是对这一问题</w:t>
            </w:r>
            <w:r w:rsidR="003673C5" w:rsidRPr="0045332C">
              <w:rPr>
                <w:rFonts w:ascii="宋体" w:eastAsia="宋体" w:hAnsi="宋体" w:hint="eastAsia"/>
                <w:sz w:val="24"/>
              </w:rPr>
              <w:t>的</w:t>
            </w:r>
            <w:r w:rsidR="00C47D85">
              <w:rPr>
                <w:rFonts w:ascii="宋体" w:eastAsia="宋体" w:hAnsi="宋体" w:hint="eastAsia"/>
                <w:sz w:val="24"/>
              </w:rPr>
              <w:t>研究还不够，对于影响的机制论述还不够清晰。</w:t>
            </w:r>
            <w:r w:rsidR="004119AD" w:rsidRPr="0045332C">
              <w:rPr>
                <w:rFonts w:ascii="宋体" w:eastAsia="宋体" w:hAnsi="宋体" w:hint="eastAsia"/>
                <w:sz w:val="24"/>
              </w:rPr>
              <w:t>因此，本文旨在基于国内外学者相关研究的基础上，深入探索和分析企业金融投资对技术创新的影响机制，并分析我国</w:t>
            </w:r>
            <w:r w:rsidR="004119AD" w:rsidRPr="0045332C">
              <w:rPr>
                <w:rFonts w:ascii="宋体" w:eastAsia="宋体" w:hAnsi="宋体"/>
                <w:sz w:val="24"/>
              </w:rPr>
              <w:t>企业创新动力不足的原因，进一步探讨两者之间的内在影响机制，有助于</w:t>
            </w:r>
            <w:r w:rsidR="00792F82" w:rsidRPr="0045332C">
              <w:rPr>
                <w:rFonts w:ascii="宋体" w:eastAsia="宋体" w:hAnsi="宋体" w:hint="eastAsia"/>
                <w:sz w:val="24"/>
              </w:rPr>
              <w:t>厘清</w:t>
            </w:r>
            <w:r w:rsidR="004119AD" w:rsidRPr="0045332C">
              <w:rPr>
                <w:rFonts w:ascii="宋体" w:eastAsia="宋体" w:hAnsi="宋体"/>
                <w:sz w:val="24"/>
              </w:rPr>
              <w:t>虚拟经济与实体经济之间的内在关系与相互影响，梳理中国企业金融投资行为的动机与影响，为未来中国经济体制改革提供理论依据与思考方向，更好地对相关研究进行补充扩展</w:t>
            </w:r>
            <w:r w:rsidR="004119AD" w:rsidRPr="0045332C">
              <w:rPr>
                <w:rFonts w:ascii="宋体" w:eastAsia="宋体" w:hAnsi="宋体" w:hint="eastAsia"/>
                <w:sz w:val="24"/>
              </w:rPr>
              <w:t>，为丰富金融</w:t>
            </w:r>
            <w:r w:rsidR="00C65459" w:rsidRPr="0045332C">
              <w:rPr>
                <w:rFonts w:ascii="宋体" w:eastAsia="宋体" w:hAnsi="宋体" w:hint="eastAsia"/>
                <w:sz w:val="24"/>
              </w:rPr>
              <w:t>投资</w:t>
            </w:r>
            <w:r w:rsidR="004119AD" w:rsidRPr="0045332C">
              <w:rPr>
                <w:rFonts w:ascii="宋体" w:eastAsia="宋体" w:hAnsi="宋体" w:hint="eastAsia"/>
                <w:sz w:val="24"/>
              </w:rPr>
              <w:t>对企业技术创新的推动作用做出贡献。</w:t>
            </w:r>
          </w:p>
          <w:p w:rsidR="0045332C" w:rsidRPr="0045332C" w:rsidRDefault="0045332C" w:rsidP="0045332C">
            <w:pPr>
              <w:rPr>
                <w:rFonts w:ascii="宋体" w:eastAsia="宋体" w:hAnsi="宋体"/>
                <w:sz w:val="24"/>
              </w:rPr>
            </w:pPr>
          </w:p>
          <w:p w:rsidR="004119AD" w:rsidRPr="0045332C" w:rsidRDefault="0045332C" w:rsidP="0045332C">
            <w:pPr>
              <w:rPr>
                <w:rFonts w:ascii="宋体" w:eastAsia="宋体" w:hAnsi="宋体"/>
                <w:sz w:val="24"/>
              </w:rPr>
            </w:pPr>
            <w:r w:rsidRPr="0045332C">
              <w:rPr>
                <w:rFonts w:ascii="宋体" w:eastAsia="宋体" w:hAnsi="宋体" w:hint="eastAsia"/>
                <w:b/>
                <w:sz w:val="24"/>
              </w:rPr>
              <w:t>摘要</w:t>
            </w:r>
            <w:r>
              <w:rPr>
                <w:rFonts w:ascii="宋体" w:eastAsia="宋体" w:hAnsi="宋体" w:hint="eastAsia"/>
                <w:sz w:val="24"/>
              </w:rPr>
              <w:t>：</w:t>
            </w:r>
            <w:r w:rsidR="004119AD" w:rsidRPr="0045332C">
              <w:rPr>
                <w:rFonts w:ascii="宋体" w:eastAsia="宋体" w:hAnsi="宋体" w:hint="eastAsia"/>
                <w:sz w:val="24"/>
              </w:rPr>
              <w:t>本文首先参考国内外对于企业金融投资对技术创新的影响的学术研究成果，分析这些文献对企业金融投资对技术创新影响的具体机理，梳理国内外学者对于这一问题研究采用的方法和研究思路，总结优秀的研究成果和存在的不足，构建本文的研究框架，设计本文的思路和研究方法。具体而言，本文首先界定企业金融和技术创新的意义，并结合国内学者的方法设计度量指标，并对企业金融和技术创新进行分析，借助Spear</w:t>
            </w:r>
            <w:r w:rsidR="004119AD" w:rsidRPr="0045332C">
              <w:rPr>
                <w:rFonts w:ascii="宋体" w:eastAsia="宋体" w:hAnsi="宋体"/>
                <w:sz w:val="24"/>
              </w:rPr>
              <w:t>man</w:t>
            </w:r>
            <w:r w:rsidR="004119AD" w:rsidRPr="0045332C">
              <w:rPr>
                <w:rFonts w:ascii="宋体" w:eastAsia="宋体" w:hAnsi="宋体" w:hint="eastAsia"/>
                <w:sz w:val="24"/>
              </w:rPr>
              <w:t>相关系数分析它们之间的相关关系，并进一步深入探索企业金融投资对技术创新的影响机理和途径，提出本文研究的理论假设：</w:t>
            </w:r>
            <w:r w:rsidR="004119AD" w:rsidRPr="0045332C">
              <w:rPr>
                <w:rFonts w:ascii="宋体" w:eastAsia="宋体" w:hAnsi="宋体"/>
                <w:sz w:val="24"/>
              </w:rPr>
              <w:t>企业金融投资</w:t>
            </w:r>
            <w:r w:rsidR="004119AD" w:rsidRPr="0045332C">
              <w:rPr>
                <w:rFonts w:ascii="宋体" w:eastAsia="宋体" w:hAnsi="宋体" w:hint="eastAsia"/>
                <w:sz w:val="24"/>
              </w:rPr>
              <w:t>水平提升会促进企业</w:t>
            </w:r>
            <w:r w:rsidR="004119AD" w:rsidRPr="0045332C">
              <w:rPr>
                <w:rFonts w:ascii="宋体" w:eastAsia="宋体" w:hAnsi="宋体"/>
                <w:sz w:val="24"/>
              </w:rPr>
              <w:t>技术</w:t>
            </w:r>
            <w:r w:rsidR="004119AD" w:rsidRPr="0045332C">
              <w:rPr>
                <w:rFonts w:ascii="宋体" w:eastAsia="宋体" w:hAnsi="宋体" w:hint="eastAsia"/>
                <w:sz w:val="24"/>
              </w:rPr>
              <w:t>创新的发展。进一步</w:t>
            </w:r>
            <w:r w:rsidR="0079267D">
              <w:rPr>
                <w:rFonts w:ascii="宋体" w:eastAsia="宋体" w:hAnsi="宋体" w:hint="eastAsia"/>
                <w:sz w:val="24"/>
              </w:rPr>
              <w:t>在</w:t>
            </w:r>
            <w:r w:rsidR="004119AD" w:rsidRPr="0045332C">
              <w:rPr>
                <w:rFonts w:ascii="宋体" w:eastAsia="宋体" w:hAnsi="宋体" w:hint="eastAsia"/>
                <w:sz w:val="24"/>
              </w:rPr>
              <w:t>本文理论假设的基础上，利用w</w:t>
            </w:r>
            <w:r w:rsidR="004119AD" w:rsidRPr="0045332C">
              <w:rPr>
                <w:rFonts w:ascii="宋体" w:eastAsia="宋体" w:hAnsi="宋体"/>
                <w:sz w:val="24"/>
              </w:rPr>
              <w:t>ind</w:t>
            </w:r>
            <w:r w:rsidR="004119AD" w:rsidRPr="0045332C">
              <w:rPr>
                <w:rFonts w:ascii="宋体" w:eastAsia="宋体" w:hAnsi="宋体" w:hint="eastAsia"/>
                <w:sz w:val="24"/>
              </w:rPr>
              <w:t>数据库，收集2011年至2019年100家上市企业的相关数据，将企业技术投入产出效率作为被解释变量，将企业金融投资额作为核心解释变量，将企业员工数量、企业资产规模、企业的资产负债率、企业高管薪酬水平、企业市场占有率作为控制变量，同时将金融投资额与企业资产规模和企业高管薪酬水平的交乘项作为控制变量，构建面板回归模型，进行实证回归，进一步进行稳健性分析和异质性分析，讨论内生性问题及解决方法，得出最后回归结果，对结果进行经济意义讨论和分析，并提出相应可行的政策建议。本文所采用的模型和变量设计如下：</w:t>
            </w:r>
          </w:p>
          <w:p w:rsidR="0079267D" w:rsidRPr="0008126B" w:rsidRDefault="004119AD" w:rsidP="0008126B">
            <w:pPr>
              <w:pStyle w:val="a5"/>
              <w:ind w:left="360" w:firstLineChars="0" w:firstLine="0"/>
              <w:rPr>
                <w:position w:val="-16"/>
              </w:rPr>
            </w:pPr>
            <w:r w:rsidRPr="0000526E">
              <w:rPr>
                <w:position w:val="-16"/>
              </w:rPr>
              <w:object w:dxaOrig="648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20.95pt" o:ole="">
                  <v:imagedata r:id="rId7" o:title=""/>
                </v:shape>
                <o:OLEObject Type="Embed" ProgID="Equation.DSMT4" ShapeID="_x0000_i1025" DrawAspect="Content" ObjectID="_1685886979" r:id="rId8"/>
              </w:object>
            </w:r>
          </w:p>
          <w:p w:rsidR="0008126B" w:rsidRDefault="004119AD" w:rsidP="0008126B">
            <w:pPr>
              <w:rPr>
                <w:rFonts w:ascii="宋体" w:eastAsia="宋体" w:hAnsi="宋体" w:hint="eastAsia"/>
                <w:sz w:val="24"/>
              </w:rPr>
            </w:pPr>
            <w:r w:rsidRPr="00F37928">
              <w:rPr>
                <w:rFonts w:ascii="宋体" w:eastAsia="宋体" w:hAnsi="宋体" w:hint="eastAsia"/>
                <w:sz w:val="24"/>
              </w:rPr>
              <w:t>变量</w:t>
            </w:r>
            <w:r w:rsidR="00F37928" w:rsidRPr="00F37928">
              <w:rPr>
                <w:rFonts w:ascii="宋体" w:eastAsia="宋体" w:hAnsi="宋体" w:hint="eastAsia"/>
                <w:sz w:val="24"/>
              </w:rPr>
              <w:t>选取</w:t>
            </w:r>
            <w:r w:rsidR="0079267D" w:rsidRPr="00F37928">
              <w:rPr>
                <w:rFonts w:ascii="宋体" w:eastAsia="宋体" w:hAnsi="宋体" w:hint="eastAsia"/>
                <w:sz w:val="24"/>
              </w:rPr>
              <w:t>说明</w:t>
            </w:r>
            <w:r w:rsidR="00F37928">
              <w:rPr>
                <w:rFonts w:ascii="宋体" w:eastAsia="宋体" w:hAnsi="宋体" w:hint="eastAsia"/>
                <w:sz w:val="24"/>
              </w:rPr>
              <w:t>：</w:t>
            </w:r>
          </w:p>
          <w:p w:rsidR="0008126B" w:rsidRDefault="0008126B" w:rsidP="0008126B">
            <w:pPr>
              <w:rPr>
                <w:rFonts w:ascii="宋体" w:eastAsia="宋体" w:hAnsi="宋体" w:hint="eastAsia"/>
                <w:sz w:val="24"/>
              </w:rPr>
            </w:pPr>
            <w:r>
              <w:rPr>
                <w:rFonts w:ascii="宋体" w:eastAsia="宋体" w:hAnsi="宋体" w:hint="eastAsia"/>
                <w:sz w:val="24"/>
              </w:rPr>
              <w:t>（1）被解释变量为：JS，技术投入产出（2）</w:t>
            </w:r>
            <w:r w:rsidRPr="0045332C">
              <w:rPr>
                <w:rFonts w:ascii="宋体" w:eastAsia="宋体" w:hAnsi="宋体" w:hint="eastAsia"/>
                <w:sz w:val="24"/>
              </w:rPr>
              <w:t>解释变量</w:t>
            </w:r>
            <w:r>
              <w:rPr>
                <w:rFonts w:ascii="宋体" w:eastAsia="宋体" w:hAnsi="宋体" w:hint="eastAsia"/>
                <w:sz w:val="24"/>
              </w:rPr>
              <w:t>为：JR金融投资</w:t>
            </w:r>
          </w:p>
          <w:p w:rsidR="00AB5DD7" w:rsidRPr="00F37928" w:rsidRDefault="0008126B" w:rsidP="00DC5DAE">
            <w:pPr>
              <w:rPr>
                <w:rFonts w:ascii="宋体" w:eastAsia="宋体" w:hAnsi="宋体"/>
                <w:sz w:val="24"/>
              </w:rPr>
            </w:pPr>
            <w:r>
              <w:rPr>
                <w:rFonts w:ascii="宋体" w:eastAsia="宋体" w:hAnsi="宋体" w:hint="eastAsia"/>
                <w:sz w:val="24"/>
              </w:rPr>
              <w:t>（3）控制变量为：</w:t>
            </w:r>
            <w:r w:rsidR="00DC5DAE" w:rsidRPr="0045332C">
              <w:rPr>
                <w:rFonts w:ascii="宋体" w:eastAsia="宋体" w:hAnsi="宋体" w:hint="eastAsia"/>
                <w:sz w:val="24"/>
              </w:rPr>
              <w:t>员工数量</w:t>
            </w:r>
            <w:r w:rsidR="00DC5DAE">
              <w:rPr>
                <w:rFonts w:ascii="宋体" w:eastAsia="宋体" w:hAnsi="宋体" w:hint="eastAsia"/>
                <w:sz w:val="24"/>
              </w:rPr>
              <w:t>number、</w:t>
            </w:r>
            <w:r w:rsidR="00DC5DAE" w:rsidRPr="0045332C">
              <w:rPr>
                <w:rFonts w:ascii="宋体" w:eastAsia="宋体" w:hAnsi="宋体" w:hint="eastAsia"/>
                <w:sz w:val="24"/>
              </w:rPr>
              <w:t>资产规模</w:t>
            </w:r>
            <w:r w:rsidR="00DC5DAE">
              <w:rPr>
                <w:rFonts w:ascii="宋体" w:eastAsia="宋体" w:hAnsi="宋体" w:hint="eastAsia"/>
                <w:sz w:val="24"/>
              </w:rPr>
              <w:t>size、</w:t>
            </w:r>
            <w:r w:rsidR="00DC5DAE" w:rsidRPr="0045332C">
              <w:rPr>
                <w:rFonts w:ascii="宋体" w:eastAsia="宋体" w:hAnsi="宋体" w:hint="eastAsia"/>
                <w:sz w:val="24"/>
              </w:rPr>
              <w:t>资产负债率</w:t>
            </w:r>
            <w:r w:rsidR="00DC5DAE">
              <w:rPr>
                <w:rFonts w:ascii="宋体" w:eastAsia="宋体" w:hAnsi="宋体" w:hint="eastAsia"/>
                <w:sz w:val="24"/>
              </w:rPr>
              <w:t>tdr、</w:t>
            </w:r>
            <w:r w:rsidR="00DC5DAE" w:rsidRPr="0045332C">
              <w:rPr>
                <w:rFonts w:ascii="宋体" w:eastAsia="宋体" w:hAnsi="宋体" w:hint="eastAsia"/>
                <w:sz w:val="24"/>
              </w:rPr>
              <w:t>薪酬水平</w:t>
            </w:r>
            <w:r w:rsidR="00DC5DAE">
              <w:rPr>
                <w:rFonts w:ascii="宋体" w:eastAsia="宋体" w:hAnsi="宋体" w:hint="eastAsia"/>
                <w:sz w:val="24"/>
              </w:rPr>
              <w:t>salary、和</w:t>
            </w:r>
            <w:r w:rsidR="00DC5DAE" w:rsidRPr="0045332C">
              <w:rPr>
                <w:rFonts w:ascii="宋体" w:eastAsia="宋体" w:hAnsi="宋体" w:hint="eastAsia"/>
                <w:sz w:val="24"/>
              </w:rPr>
              <w:t>市场占有率</w:t>
            </w:r>
            <w:r w:rsidR="00DC5DAE">
              <w:rPr>
                <w:rFonts w:ascii="宋体" w:eastAsia="宋体" w:hAnsi="宋体" w:hint="eastAsia"/>
                <w:sz w:val="24"/>
              </w:rPr>
              <w:t>market</w:t>
            </w:r>
          </w:p>
        </w:tc>
      </w:tr>
      <w:tr w:rsidR="00AB5DD7" w:rsidRPr="00AB5DD7" w:rsidTr="00DC5DAE">
        <w:trPr>
          <w:trHeight w:val="840"/>
          <w:jc w:val="center"/>
        </w:trPr>
        <w:tc>
          <w:tcPr>
            <w:tcW w:w="1242"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lastRenderedPageBreak/>
              <w:t>拟定学位论文题目</w:t>
            </w:r>
          </w:p>
        </w:tc>
        <w:tc>
          <w:tcPr>
            <w:tcW w:w="8328" w:type="dxa"/>
            <w:vAlign w:val="center"/>
          </w:tcPr>
          <w:p w:rsidR="00AB5DD7" w:rsidRPr="00013A2E" w:rsidRDefault="00013A2E" w:rsidP="00013A2E">
            <w:pPr>
              <w:rPr>
                <w:rFonts w:ascii="宋体" w:eastAsia="宋体" w:hAnsi="宋体"/>
                <w:sz w:val="24"/>
              </w:rPr>
            </w:pPr>
            <w:r>
              <w:rPr>
                <w:rFonts w:ascii="宋体" w:eastAsia="宋体" w:hAnsi="宋体" w:hint="eastAsia"/>
                <w:sz w:val="24"/>
              </w:rPr>
              <w:t xml:space="preserve"> </w:t>
            </w:r>
            <w:r w:rsidRPr="00013A2E">
              <w:rPr>
                <w:rFonts w:ascii="宋体" w:eastAsia="宋体" w:hAnsi="宋体" w:hint="eastAsia"/>
                <w:sz w:val="24"/>
              </w:rPr>
              <w:t>企业金融投资对技术创新的影响研究</w:t>
            </w:r>
          </w:p>
        </w:tc>
      </w:tr>
      <w:tr w:rsidR="00AB5DD7" w:rsidRPr="00AB5DD7" w:rsidTr="00DC5DAE">
        <w:trPr>
          <w:trHeight w:val="6392"/>
          <w:jc w:val="center"/>
        </w:trPr>
        <w:tc>
          <w:tcPr>
            <w:tcW w:w="1242"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拟定学位论文提纲</w:t>
            </w:r>
          </w:p>
        </w:tc>
        <w:tc>
          <w:tcPr>
            <w:tcW w:w="8328" w:type="dxa"/>
            <w:vAlign w:val="center"/>
          </w:tcPr>
          <w:p w:rsidR="00174112" w:rsidRPr="0000526E" w:rsidRDefault="00174112" w:rsidP="00174112">
            <w:pPr>
              <w:pStyle w:val="a5"/>
              <w:numPr>
                <w:ilvl w:val="0"/>
                <w:numId w:val="5"/>
              </w:numPr>
              <w:ind w:firstLineChars="0"/>
              <w:rPr>
                <w:rFonts w:ascii="宋体" w:eastAsia="宋体" w:hAnsi="宋体"/>
                <w:sz w:val="24"/>
              </w:rPr>
            </w:pPr>
            <w:r w:rsidRPr="0000526E">
              <w:rPr>
                <w:rFonts w:ascii="宋体" w:eastAsia="宋体" w:hAnsi="宋体" w:hint="eastAsia"/>
                <w:sz w:val="24"/>
              </w:rPr>
              <w:t>导论</w:t>
            </w:r>
          </w:p>
          <w:p w:rsidR="00174112" w:rsidRPr="0000526E" w:rsidRDefault="00174112" w:rsidP="00174112">
            <w:pPr>
              <w:pStyle w:val="a5"/>
              <w:numPr>
                <w:ilvl w:val="1"/>
                <w:numId w:val="6"/>
              </w:numPr>
              <w:ind w:firstLineChars="0"/>
              <w:rPr>
                <w:rFonts w:ascii="宋体" w:eastAsia="宋体" w:hAnsi="宋体"/>
                <w:sz w:val="24"/>
              </w:rPr>
            </w:pPr>
            <w:r w:rsidRPr="0000526E">
              <w:rPr>
                <w:rFonts w:ascii="宋体" w:eastAsia="宋体" w:hAnsi="宋体" w:hint="eastAsia"/>
                <w:sz w:val="24"/>
              </w:rPr>
              <w:t>研究背景及研究意义</w:t>
            </w:r>
          </w:p>
          <w:p w:rsidR="00174112" w:rsidRDefault="00174112" w:rsidP="00174112">
            <w:pPr>
              <w:pStyle w:val="a5"/>
              <w:numPr>
                <w:ilvl w:val="1"/>
                <w:numId w:val="6"/>
              </w:numPr>
              <w:ind w:firstLineChars="0"/>
              <w:rPr>
                <w:rFonts w:ascii="宋体" w:eastAsia="宋体" w:hAnsi="宋体"/>
                <w:sz w:val="24"/>
              </w:rPr>
            </w:pPr>
            <w:r>
              <w:rPr>
                <w:rFonts w:ascii="宋体" w:eastAsia="宋体" w:hAnsi="宋体" w:hint="eastAsia"/>
                <w:sz w:val="24"/>
              </w:rPr>
              <w:t>研究思路</w:t>
            </w:r>
          </w:p>
          <w:p w:rsidR="00174112" w:rsidRDefault="00174112" w:rsidP="00174112">
            <w:pPr>
              <w:pStyle w:val="a5"/>
              <w:numPr>
                <w:ilvl w:val="1"/>
                <w:numId w:val="6"/>
              </w:numPr>
              <w:ind w:firstLineChars="0"/>
              <w:rPr>
                <w:rFonts w:ascii="宋体" w:eastAsia="宋体" w:hAnsi="宋体"/>
                <w:sz w:val="24"/>
              </w:rPr>
            </w:pPr>
            <w:r>
              <w:rPr>
                <w:rFonts w:ascii="宋体" w:eastAsia="宋体" w:hAnsi="宋体" w:hint="eastAsia"/>
                <w:sz w:val="24"/>
              </w:rPr>
              <w:t>研究内容</w:t>
            </w:r>
          </w:p>
          <w:p w:rsidR="00174112" w:rsidRDefault="00174112" w:rsidP="00174112">
            <w:pPr>
              <w:pStyle w:val="a5"/>
              <w:numPr>
                <w:ilvl w:val="1"/>
                <w:numId w:val="6"/>
              </w:numPr>
              <w:ind w:firstLineChars="0"/>
              <w:rPr>
                <w:rFonts w:ascii="宋体" w:eastAsia="宋体" w:hAnsi="宋体"/>
                <w:sz w:val="24"/>
              </w:rPr>
            </w:pPr>
            <w:r>
              <w:rPr>
                <w:rFonts w:ascii="宋体" w:eastAsia="宋体" w:hAnsi="宋体" w:hint="eastAsia"/>
                <w:sz w:val="24"/>
              </w:rPr>
              <w:t>研究方法</w:t>
            </w:r>
          </w:p>
          <w:p w:rsidR="00174112" w:rsidRPr="0000526E" w:rsidRDefault="00174112" w:rsidP="00174112">
            <w:pPr>
              <w:pStyle w:val="a5"/>
              <w:numPr>
                <w:ilvl w:val="1"/>
                <w:numId w:val="6"/>
              </w:numPr>
              <w:ind w:firstLineChars="0"/>
              <w:rPr>
                <w:rFonts w:ascii="宋体" w:eastAsia="宋体" w:hAnsi="宋体"/>
                <w:sz w:val="24"/>
              </w:rPr>
            </w:pPr>
            <w:r>
              <w:rPr>
                <w:rFonts w:ascii="宋体" w:eastAsia="宋体" w:hAnsi="宋体" w:hint="eastAsia"/>
                <w:sz w:val="24"/>
              </w:rPr>
              <w:t>研究创新及不足</w:t>
            </w:r>
          </w:p>
          <w:p w:rsidR="00174112" w:rsidRPr="0000526E" w:rsidRDefault="00174112" w:rsidP="00174112">
            <w:pPr>
              <w:pStyle w:val="a5"/>
              <w:numPr>
                <w:ilvl w:val="0"/>
                <w:numId w:val="5"/>
              </w:numPr>
              <w:ind w:firstLineChars="0"/>
              <w:rPr>
                <w:rFonts w:ascii="宋体" w:eastAsia="宋体" w:hAnsi="宋体"/>
                <w:sz w:val="24"/>
              </w:rPr>
            </w:pPr>
            <w:r w:rsidRPr="0000526E">
              <w:rPr>
                <w:rFonts w:ascii="宋体" w:eastAsia="宋体" w:hAnsi="宋体" w:hint="eastAsia"/>
                <w:sz w:val="24"/>
              </w:rPr>
              <w:t>文献综述</w:t>
            </w:r>
          </w:p>
          <w:p w:rsidR="00174112" w:rsidRDefault="00174112" w:rsidP="00174112">
            <w:pPr>
              <w:rPr>
                <w:rFonts w:ascii="宋体" w:eastAsia="宋体" w:hAnsi="宋体"/>
                <w:sz w:val="24"/>
              </w:rPr>
            </w:pPr>
            <w:r>
              <w:rPr>
                <w:rFonts w:ascii="宋体" w:eastAsia="宋体" w:hAnsi="宋体" w:hint="eastAsia"/>
                <w:sz w:val="24"/>
              </w:rPr>
              <w:t>2.1关于企业金融投资的文献综述</w:t>
            </w:r>
          </w:p>
          <w:p w:rsidR="00174112" w:rsidRDefault="00174112" w:rsidP="00174112">
            <w:pPr>
              <w:rPr>
                <w:rFonts w:ascii="宋体" w:eastAsia="宋体" w:hAnsi="宋体"/>
                <w:sz w:val="24"/>
              </w:rPr>
            </w:pPr>
            <w:r>
              <w:rPr>
                <w:rFonts w:ascii="宋体" w:eastAsia="宋体" w:hAnsi="宋体" w:hint="eastAsia"/>
                <w:sz w:val="24"/>
              </w:rPr>
              <w:t>2.2关于企业技术创新的文献综述</w:t>
            </w:r>
          </w:p>
          <w:p w:rsidR="00174112" w:rsidRDefault="00174112" w:rsidP="00174112">
            <w:pPr>
              <w:rPr>
                <w:rFonts w:ascii="宋体" w:eastAsia="宋体" w:hAnsi="宋体"/>
                <w:sz w:val="24"/>
              </w:rPr>
            </w:pPr>
            <w:r>
              <w:rPr>
                <w:rFonts w:ascii="宋体" w:eastAsia="宋体" w:hAnsi="宋体" w:hint="eastAsia"/>
                <w:sz w:val="24"/>
              </w:rPr>
              <w:t>2.3关于企业金融投资对技术创新影响的文献综述</w:t>
            </w:r>
          </w:p>
          <w:p w:rsidR="00174112" w:rsidRDefault="00174112" w:rsidP="00174112">
            <w:pPr>
              <w:rPr>
                <w:rFonts w:ascii="宋体" w:eastAsia="宋体" w:hAnsi="宋体"/>
                <w:sz w:val="24"/>
              </w:rPr>
            </w:pPr>
            <w:r>
              <w:rPr>
                <w:rFonts w:ascii="宋体" w:eastAsia="宋体" w:hAnsi="宋体" w:hint="eastAsia"/>
                <w:sz w:val="24"/>
              </w:rPr>
              <w:t>2.4关于研究方法的文献综述</w:t>
            </w:r>
          </w:p>
          <w:p w:rsidR="00174112" w:rsidRDefault="00174112" w:rsidP="00174112">
            <w:pPr>
              <w:rPr>
                <w:rFonts w:ascii="宋体" w:eastAsia="宋体" w:hAnsi="宋体"/>
                <w:sz w:val="24"/>
              </w:rPr>
            </w:pPr>
            <w:r>
              <w:rPr>
                <w:rFonts w:ascii="宋体" w:eastAsia="宋体" w:hAnsi="宋体" w:hint="eastAsia"/>
                <w:sz w:val="24"/>
              </w:rPr>
              <w:t>第3章  企业金融投资对技术创新影响的理论机制</w:t>
            </w:r>
          </w:p>
          <w:p w:rsidR="00174112" w:rsidRDefault="00174112" w:rsidP="00174112">
            <w:pPr>
              <w:rPr>
                <w:rFonts w:ascii="宋体" w:eastAsia="宋体" w:hAnsi="宋体"/>
                <w:sz w:val="24"/>
              </w:rPr>
            </w:pPr>
            <w:r>
              <w:rPr>
                <w:rFonts w:ascii="宋体" w:eastAsia="宋体" w:hAnsi="宋体" w:hint="eastAsia"/>
                <w:sz w:val="24"/>
              </w:rPr>
              <w:t>3.1研究概念的界定及测度指标</w:t>
            </w:r>
          </w:p>
          <w:p w:rsidR="00174112" w:rsidRDefault="00174112" w:rsidP="00174112">
            <w:pPr>
              <w:rPr>
                <w:rFonts w:ascii="宋体" w:eastAsia="宋体" w:hAnsi="宋体"/>
                <w:sz w:val="24"/>
              </w:rPr>
            </w:pPr>
            <w:r>
              <w:rPr>
                <w:rFonts w:ascii="宋体" w:eastAsia="宋体" w:hAnsi="宋体" w:hint="eastAsia"/>
                <w:sz w:val="24"/>
              </w:rPr>
              <w:t>3.2企业金融投资与技术创新的关联度分析</w:t>
            </w:r>
          </w:p>
          <w:p w:rsidR="00174112" w:rsidRDefault="00174112" w:rsidP="00174112">
            <w:pPr>
              <w:rPr>
                <w:rFonts w:ascii="宋体" w:eastAsia="宋体" w:hAnsi="宋体"/>
                <w:sz w:val="24"/>
              </w:rPr>
            </w:pPr>
            <w:r>
              <w:rPr>
                <w:rFonts w:ascii="宋体" w:eastAsia="宋体" w:hAnsi="宋体" w:hint="eastAsia"/>
                <w:sz w:val="24"/>
              </w:rPr>
              <w:t>3.3企业金融投资促进技术创新的机理</w:t>
            </w:r>
          </w:p>
          <w:p w:rsidR="00174112" w:rsidRDefault="00174112" w:rsidP="00174112">
            <w:pPr>
              <w:rPr>
                <w:rFonts w:ascii="宋体" w:eastAsia="宋体" w:hAnsi="宋体"/>
                <w:sz w:val="24"/>
              </w:rPr>
            </w:pPr>
            <w:r>
              <w:rPr>
                <w:rFonts w:ascii="宋体" w:eastAsia="宋体" w:hAnsi="宋体" w:hint="eastAsia"/>
                <w:sz w:val="24"/>
              </w:rPr>
              <w:t>3.4企业金融投资对技术创新影响的理论假设</w:t>
            </w:r>
          </w:p>
          <w:p w:rsidR="00174112" w:rsidRDefault="00174112" w:rsidP="00174112">
            <w:pPr>
              <w:rPr>
                <w:rFonts w:ascii="宋体" w:eastAsia="宋体" w:hAnsi="宋体"/>
                <w:sz w:val="24"/>
              </w:rPr>
            </w:pPr>
            <w:r>
              <w:rPr>
                <w:rFonts w:ascii="宋体" w:eastAsia="宋体" w:hAnsi="宋体" w:hint="eastAsia"/>
                <w:sz w:val="24"/>
              </w:rPr>
              <w:t>第4章  企业金融投资对技术创新影响的实证分析</w:t>
            </w:r>
          </w:p>
          <w:p w:rsidR="00174112" w:rsidRDefault="00174112" w:rsidP="00174112">
            <w:pPr>
              <w:rPr>
                <w:rFonts w:ascii="宋体" w:eastAsia="宋体" w:hAnsi="宋体"/>
                <w:sz w:val="24"/>
              </w:rPr>
            </w:pPr>
            <w:r>
              <w:rPr>
                <w:rFonts w:ascii="宋体" w:eastAsia="宋体" w:hAnsi="宋体" w:hint="eastAsia"/>
                <w:sz w:val="24"/>
              </w:rPr>
              <w:t>4.1企业金融投资对技术创新影响实证模型的构建</w:t>
            </w:r>
          </w:p>
          <w:p w:rsidR="00174112" w:rsidRDefault="00174112" w:rsidP="00174112">
            <w:pPr>
              <w:rPr>
                <w:rFonts w:ascii="宋体" w:eastAsia="宋体" w:hAnsi="宋体"/>
                <w:sz w:val="24"/>
              </w:rPr>
            </w:pPr>
            <w:r>
              <w:rPr>
                <w:rFonts w:ascii="宋体" w:eastAsia="宋体" w:hAnsi="宋体" w:hint="eastAsia"/>
                <w:sz w:val="24"/>
              </w:rPr>
              <w:t>4.2数据收集及描述性统计</w:t>
            </w:r>
          </w:p>
          <w:p w:rsidR="00174112" w:rsidRDefault="00174112" w:rsidP="00174112">
            <w:pPr>
              <w:rPr>
                <w:rFonts w:ascii="宋体" w:eastAsia="宋体" w:hAnsi="宋体"/>
                <w:sz w:val="24"/>
              </w:rPr>
            </w:pPr>
            <w:r>
              <w:rPr>
                <w:rFonts w:ascii="宋体" w:eastAsia="宋体" w:hAnsi="宋体" w:hint="eastAsia"/>
                <w:sz w:val="24"/>
              </w:rPr>
              <w:t>4.3企业金融投资对技术创新影响的实证回归</w:t>
            </w:r>
          </w:p>
          <w:p w:rsidR="00174112" w:rsidRDefault="00174112" w:rsidP="00174112">
            <w:pPr>
              <w:rPr>
                <w:rFonts w:ascii="宋体" w:eastAsia="宋体" w:hAnsi="宋体"/>
                <w:sz w:val="24"/>
              </w:rPr>
            </w:pPr>
            <w:r>
              <w:rPr>
                <w:rFonts w:ascii="宋体" w:eastAsia="宋体" w:hAnsi="宋体" w:hint="eastAsia"/>
                <w:sz w:val="24"/>
              </w:rPr>
              <w:t>4.4稳健性分析和异质性检验</w:t>
            </w:r>
          </w:p>
          <w:p w:rsidR="00174112" w:rsidRDefault="00174112" w:rsidP="00174112">
            <w:pPr>
              <w:rPr>
                <w:rFonts w:ascii="宋体" w:eastAsia="宋体" w:hAnsi="宋体"/>
                <w:sz w:val="24"/>
              </w:rPr>
            </w:pPr>
            <w:r>
              <w:rPr>
                <w:rFonts w:ascii="宋体" w:eastAsia="宋体" w:hAnsi="宋体" w:hint="eastAsia"/>
                <w:sz w:val="24"/>
              </w:rPr>
              <w:t>4.5企业金融投资对技术创新影响实证结果经济意义</w:t>
            </w:r>
          </w:p>
          <w:p w:rsidR="00174112" w:rsidRDefault="00174112" w:rsidP="00174112">
            <w:pPr>
              <w:rPr>
                <w:rFonts w:ascii="宋体" w:eastAsia="宋体" w:hAnsi="宋体"/>
                <w:sz w:val="24"/>
              </w:rPr>
            </w:pPr>
            <w:r>
              <w:rPr>
                <w:rFonts w:ascii="宋体" w:eastAsia="宋体" w:hAnsi="宋体" w:hint="eastAsia"/>
                <w:sz w:val="24"/>
              </w:rPr>
              <w:t>第5章  研究结论及政策建议</w:t>
            </w:r>
          </w:p>
          <w:p w:rsidR="00174112" w:rsidRDefault="00174112" w:rsidP="00174112">
            <w:pPr>
              <w:rPr>
                <w:rFonts w:ascii="宋体" w:eastAsia="宋体" w:hAnsi="宋体"/>
                <w:sz w:val="24"/>
              </w:rPr>
            </w:pPr>
            <w:r>
              <w:rPr>
                <w:rFonts w:ascii="宋体" w:eastAsia="宋体" w:hAnsi="宋体" w:hint="eastAsia"/>
                <w:sz w:val="24"/>
              </w:rPr>
              <w:t>5.1研究结论</w:t>
            </w:r>
          </w:p>
          <w:p w:rsidR="00CA5708" w:rsidRPr="00CA5708" w:rsidRDefault="00174112" w:rsidP="00174112">
            <w:pPr>
              <w:rPr>
                <w:rFonts w:ascii="宋体" w:eastAsia="宋体" w:hAnsi="宋体"/>
                <w:sz w:val="24"/>
              </w:rPr>
            </w:pPr>
            <w:r>
              <w:rPr>
                <w:rFonts w:ascii="宋体" w:eastAsia="宋体" w:hAnsi="宋体" w:hint="eastAsia"/>
                <w:sz w:val="24"/>
              </w:rPr>
              <w:t>5.2政策建议</w:t>
            </w:r>
          </w:p>
        </w:tc>
      </w:tr>
      <w:tr w:rsidR="00AB5DD7" w:rsidRPr="00AB5DD7" w:rsidTr="00DC5DAE">
        <w:trPr>
          <w:trHeight w:val="2683"/>
          <w:jc w:val="center"/>
        </w:trPr>
        <w:tc>
          <w:tcPr>
            <w:tcW w:w="1242"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论文素材、数据及参考书目</w:t>
            </w:r>
          </w:p>
        </w:tc>
        <w:tc>
          <w:tcPr>
            <w:tcW w:w="8328" w:type="dxa"/>
            <w:vAlign w:val="center"/>
          </w:tcPr>
          <w:p w:rsidR="00AB5DD7" w:rsidRPr="004D18CB" w:rsidRDefault="004D18CB" w:rsidP="004D18CB">
            <w:pPr>
              <w:pStyle w:val="a5"/>
              <w:numPr>
                <w:ilvl w:val="0"/>
                <w:numId w:val="8"/>
              </w:numPr>
              <w:ind w:firstLineChars="0"/>
              <w:rPr>
                <w:rFonts w:ascii="宋体" w:eastAsia="宋体" w:hAnsi="宋体"/>
                <w:sz w:val="24"/>
              </w:rPr>
            </w:pPr>
            <w:r w:rsidRPr="004D18CB">
              <w:rPr>
                <w:rFonts w:ascii="宋体" w:eastAsia="宋体" w:hAnsi="宋体" w:hint="eastAsia"/>
                <w:sz w:val="24"/>
              </w:rPr>
              <w:t>杜勇，谢瑾，陈建英</w:t>
            </w:r>
            <w:r w:rsidRPr="004D18CB">
              <w:rPr>
                <w:rFonts w:ascii="宋体" w:eastAsia="宋体" w:hAnsi="宋体"/>
                <w:sz w:val="24"/>
              </w:rPr>
              <w:t>.CEO金融背景与实体企业金融化[J].中国工业经济，2019，（5）：136-154.</w:t>
            </w:r>
          </w:p>
          <w:p w:rsidR="004D18CB" w:rsidRPr="004D18CB" w:rsidRDefault="004D18CB" w:rsidP="004D18CB">
            <w:pPr>
              <w:pStyle w:val="a5"/>
              <w:numPr>
                <w:ilvl w:val="0"/>
                <w:numId w:val="8"/>
              </w:numPr>
              <w:ind w:firstLineChars="0"/>
              <w:rPr>
                <w:rFonts w:ascii="宋体" w:eastAsia="宋体" w:hAnsi="宋体"/>
                <w:sz w:val="24"/>
              </w:rPr>
            </w:pPr>
            <w:r w:rsidRPr="004D18CB">
              <w:rPr>
                <w:rFonts w:ascii="宋体" w:eastAsia="宋体" w:hAnsi="宋体" w:hint="eastAsia"/>
                <w:sz w:val="24"/>
              </w:rPr>
              <w:t>杜勇，张欢，陈建英</w:t>
            </w:r>
            <w:r w:rsidRPr="004D18CB">
              <w:rPr>
                <w:rFonts w:ascii="宋体" w:eastAsia="宋体" w:hAnsi="宋体"/>
                <w:sz w:val="24"/>
              </w:rPr>
              <w:t>.金融化对实体企业未来主业发展的影响：促进还是抑制[J].中国工业经济，2017，（12）：113-131.</w:t>
            </w:r>
          </w:p>
          <w:p w:rsidR="004D18CB" w:rsidRPr="004D18CB" w:rsidRDefault="004D18CB" w:rsidP="004D18CB">
            <w:pPr>
              <w:pStyle w:val="a5"/>
              <w:numPr>
                <w:ilvl w:val="0"/>
                <w:numId w:val="8"/>
              </w:numPr>
              <w:ind w:firstLineChars="0"/>
              <w:rPr>
                <w:rFonts w:ascii="宋体" w:eastAsia="宋体" w:hAnsi="宋体"/>
                <w:sz w:val="24"/>
              </w:rPr>
            </w:pPr>
            <w:r w:rsidRPr="004D18CB">
              <w:rPr>
                <w:rFonts w:ascii="宋体" w:eastAsia="宋体" w:hAnsi="宋体" w:hint="eastAsia"/>
                <w:sz w:val="24"/>
              </w:rPr>
              <w:t>郭玥</w:t>
            </w:r>
            <w:r w:rsidRPr="004D18CB">
              <w:rPr>
                <w:rFonts w:ascii="宋体" w:eastAsia="宋体" w:hAnsi="宋体"/>
                <w:sz w:val="24"/>
              </w:rPr>
              <w:t>.政府创新补助的信号传递机制与企业创新[J].中国工业经济，2018，（9）：98-116.</w:t>
            </w:r>
          </w:p>
          <w:p w:rsidR="004D18CB" w:rsidRPr="004D18CB" w:rsidRDefault="004D18CB" w:rsidP="004D18CB">
            <w:pPr>
              <w:pStyle w:val="a5"/>
              <w:numPr>
                <w:ilvl w:val="0"/>
                <w:numId w:val="8"/>
              </w:numPr>
              <w:ind w:firstLineChars="0"/>
              <w:rPr>
                <w:rFonts w:ascii="宋体" w:eastAsia="宋体" w:hAnsi="宋体"/>
                <w:sz w:val="24"/>
              </w:rPr>
            </w:pPr>
            <w:r w:rsidRPr="004D18CB">
              <w:rPr>
                <w:rFonts w:ascii="宋体" w:eastAsia="宋体" w:hAnsi="宋体" w:hint="eastAsia"/>
                <w:sz w:val="24"/>
              </w:rPr>
              <w:t>王红建，曹瑜强，杨庆，杨筝</w:t>
            </w:r>
            <w:r w:rsidRPr="004D18CB">
              <w:rPr>
                <w:rFonts w:ascii="宋体" w:eastAsia="宋体" w:hAnsi="宋体"/>
                <w:sz w:val="24"/>
              </w:rPr>
              <w:t>.实体企业金融化促进还是抑制了企业创新——基于中国制造业上市公司的经验研究[J].南开管理评论，2017，（1）：155-166.</w:t>
            </w:r>
          </w:p>
          <w:p w:rsidR="004D18CB" w:rsidRPr="00616FA7" w:rsidRDefault="00AE28D7" w:rsidP="004D18CB">
            <w:pPr>
              <w:pStyle w:val="a5"/>
              <w:numPr>
                <w:ilvl w:val="0"/>
                <w:numId w:val="8"/>
              </w:numPr>
              <w:ind w:firstLineChars="0"/>
              <w:rPr>
                <w:rFonts w:ascii="宋体" w:eastAsia="宋体" w:hAnsi="宋体"/>
                <w:sz w:val="24"/>
              </w:rPr>
            </w:pPr>
            <w:r w:rsidRPr="00AE28D7">
              <w:rPr>
                <w:rFonts w:ascii="宋体" w:eastAsia="宋体" w:hAnsi="宋体" w:hint="eastAsia"/>
                <w:sz w:val="24"/>
              </w:rPr>
              <w:t>杨松令，牛登云，刘亭立，王志华</w:t>
            </w:r>
            <w:r w:rsidRPr="00AE28D7">
              <w:rPr>
                <w:rFonts w:ascii="宋体" w:eastAsia="宋体" w:hAnsi="宋体"/>
                <w:sz w:val="24"/>
              </w:rPr>
              <w:t>.实体企业金融化、分析师关注与内部创新驱动力[J].管理科学，2019，（2）：3-18.</w:t>
            </w:r>
          </w:p>
          <w:p w:rsidR="00AE28D7" w:rsidRPr="009148DD" w:rsidRDefault="00C0487C" w:rsidP="004D18CB">
            <w:pPr>
              <w:pStyle w:val="a5"/>
              <w:numPr>
                <w:ilvl w:val="0"/>
                <w:numId w:val="8"/>
              </w:numPr>
              <w:ind w:firstLineChars="0"/>
              <w:rPr>
                <w:rFonts w:ascii="宋体" w:eastAsia="宋体" w:hAnsi="宋体"/>
                <w:sz w:val="24"/>
              </w:rPr>
            </w:pPr>
            <w:r w:rsidRPr="009148DD">
              <w:rPr>
                <w:rFonts w:ascii="宋体" w:eastAsia="宋体" w:hAnsi="宋体" w:hint="eastAsia"/>
                <w:sz w:val="24"/>
              </w:rPr>
              <w:t>赵宸宇，李雪松</w:t>
            </w:r>
            <w:r w:rsidRPr="009148DD">
              <w:rPr>
                <w:rFonts w:ascii="宋体" w:eastAsia="宋体" w:hAnsi="宋体"/>
                <w:sz w:val="24"/>
              </w:rPr>
              <w:t>.对外直接投资与企业技术创新——基于中国上市公司微观数据的实证研究[J].国际贸易问题，2017，（6）：105-117.</w:t>
            </w:r>
          </w:p>
          <w:p w:rsidR="007634B4" w:rsidRPr="005F742A" w:rsidRDefault="007634B4" w:rsidP="005F742A">
            <w:pPr>
              <w:pStyle w:val="a5"/>
              <w:numPr>
                <w:ilvl w:val="0"/>
                <w:numId w:val="8"/>
              </w:numPr>
              <w:ind w:firstLineChars="0"/>
              <w:rPr>
                <w:rFonts w:ascii="宋体" w:eastAsia="宋体" w:hAnsi="宋体"/>
                <w:sz w:val="24"/>
              </w:rPr>
            </w:pPr>
            <w:r w:rsidRPr="007634B4">
              <w:rPr>
                <w:rFonts w:ascii="宋体" w:eastAsia="宋体" w:hAnsi="宋体" w:hint="eastAsia"/>
                <w:sz w:val="24"/>
              </w:rPr>
              <w:t>张成思，郑宁</w:t>
            </w:r>
            <w:r w:rsidRPr="007634B4">
              <w:rPr>
                <w:rFonts w:ascii="宋体" w:eastAsia="宋体" w:hAnsi="宋体"/>
                <w:sz w:val="24"/>
              </w:rPr>
              <w:t>.中国非金融企业的金融投资行为影响机制研究[J].世界经济，2018，（12）：3-24</w:t>
            </w:r>
          </w:p>
        </w:tc>
      </w:tr>
    </w:tbl>
    <w:p w:rsidR="001C3791" w:rsidRDefault="00AB5DD7" w:rsidP="001C3791">
      <w:pPr>
        <w:ind w:firstLineChars="200" w:firstLine="422"/>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rsidR="00AB5DD7" w:rsidRPr="00AB5DD7" w:rsidRDefault="001C3791" w:rsidP="001F2172">
      <w:pPr>
        <w:ind w:firstLineChars="200" w:firstLine="422"/>
        <w:rPr>
          <w:rFonts w:ascii="宋体" w:eastAsia="宋体" w:hAnsi="宋体"/>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论文答辩期限以成绩单里“考试日期”列中最后一个日期开始计时，一年半内必须完成</w:t>
      </w:r>
      <w:r w:rsidR="00E5705C">
        <w:rPr>
          <w:rFonts w:ascii="宋体" w:eastAsia="宋体" w:hAnsi="宋体" w:hint="eastAsia"/>
          <w:b/>
          <w:bCs/>
          <w:color w:val="FF0000"/>
        </w:rPr>
        <w:t>（包括二答）</w:t>
      </w:r>
      <w:r w:rsidR="001F2172" w:rsidRPr="001F2172">
        <w:rPr>
          <w:rFonts w:ascii="宋体" w:eastAsia="宋体" w:hAnsi="宋体" w:hint="eastAsia"/>
          <w:b/>
          <w:bCs/>
          <w:color w:val="FF0000"/>
        </w:rPr>
        <w:t>，期间只能选择一个时间节点答辩，逾期视为自动放弃答辩资格，学位申请无效，无法延期。</w:t>
      </w:r>
    </w:p>
    <w:sectPr w:rsidR="00AB5DD7"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6A9" w:rsidRDefault="006436A9" w:rsidP="002B3800">
      <w:r>
        <w:separator/>
      </w:r>
    </w:p>
  </w:endnote>
  <w:endnote w:type="continuationSeparator" w:id="1">
    <w:p w:rsidR="006436A9" w:rsidRDefault="006436A9" w:rsidP="002B38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6A9" w:rsidRDefault="006436A9" w:rsidP="002B3800">
      <w:r>
        <w:separator/>
      </w:r>
    </w:p>
  </w:footnote>
  <w:footnote w:type="continuationSeparator" w:id="1">
    <w:p w:rsidR="006436A9" w:rsidRDefault="006436A9" w:rsidP="002B38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05C64"/>
    <w:multiLevelType w:val="multilevel"/>
    <w:tmpl w:val="68563E8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A260187"/>
    <w:multiLevelType w:val="hybridMultilevel"/>
    <w:tmpl w:val="094AE10E"/>
    <w:lvl w:ilvl="0" w:tplc="03342252">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8129F4"/>
    <w:multiLevelType w:val="hybridMultilevel"/>
    <w:tmpl w:val="8D4041DE"/>
    <w:lvl w:ilvl="0" w:tplc="25081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E811D9D"/>
    <w:multiLevelType w:val="hybridMultilevel"/>
    <w:tmpl w:val="313AD3B2"/>
    <w:lvl w:ilvl="0" w:tplc="E7E02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0031EF"/>
    <w:multiLevelType w:val="hybridMultilevel"/>
    <w:tmpl w:val="31E699C4"/>
    <w:lvl w:ilvl="0" w:tplc="2EACC73E">
      <w:start w:val="1"/>
      <w:numFmt w:val="decimal"/>
      <w:lvlText w:val="%1、"/>
      <w:lvlJc w:val="left"/>
      <w:pPr>
        <w:ind w:left="360" w:hanging="360"/>
      </w:pPr>
      <w:rPr>
        <w:rFonts w:ascii="宋体" w:eastAsia="宋体" w:hAnsi="宋体" w:cstheme="minorBidi"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B497F61"/>
    <w:multiLevelType w:val="multilevel"/>
    <w:tmpl w:val="F4BC8CF2"/>
    <w:lvl w:ilvl="0">
      <w:start w:val="1"/>
      <w:numFmt w:val="decimal"/>
      <w:lvlText w:val="%1"/>
      <w:lvlJc w:val="left"/>
      <w:pPr>
        <w:ind w:left="720" w:hanging="720"/>
      </w:pPr>
      <w:rPr>
        <w:rFonts w:hint="default"/>
      </w:rPr>
    </w:lvl>
    <w:lvl w:ilvl="1">
      <w:start w:val="1"/>
      <w:numFmt w:val="decimal"/>
      <w:lvlText w:val="%1.%2"/>
      <w:lvlJc w:val="left"/>
      <w:pPr>
        <w:ind w:left="945"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6">
    <w:nsid w:val="51613905"/>
    <w:multiLevelType w:val="hybridMultilevel"/>
    <w:tmpl w:val="C1C08CC4"/>
    <w:lvl w:ilvl="0" w:tplc="0C207A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D1C69E8"/>
    <w:multiLevelType w:val="hybridMultilevel"/>
    <w:tmpl w:val="95B48ED2"/>
    <w:lvl w:ilvl="0" w:tplc="C0680CBA">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5"/>
  </w:num>
  <w:num w:numId="5">
    <w:abstractNumId w:val="7"/>
  </w:num>
  <w:num w:numId="6">
    <w:abstractNumId w:val="0"/>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5DD7"/>
    <w:rsid w:val="00013A2E"/>
    <w:rsid w:val="00017D90"/>
    <w:rsid w:val="00024B5B"/>
    <w:rsid w:val="0008126B"/>
    <w:rsid w:val="000D616E"/>
    <w:rsid w:val="000D6759"/>
    <w:rsid w:val="000E2995"/>
    <w:rsid w:val="00103964"/>
    <w:rsid w:val="00111AC2"/>
    <w:rsid w:val="00174112"/>
    <w:rsid w:val="00187512"/>
    <w:rsid w:val="00194946"/>
    <w:rsid w:val="00197022"/>
    <w:rsid w:val="001C3791"/>
    <w:rsid w:val="001D42DA"/>
    <w:rsid w:val="001D4ABC"/>
    <w:rsid w:val="001F2172"/>
    <w:rsid w:val="0021509D"/>
    <w:rsid w:val="00215E21"/>
    <w:rsid w:val="002935B9"/>
    <w:rsid w:val="002A4936"/>
    <w:rsid w:val="002B3800"/>
    <w:rsid w:val="002C16AF"/>
    <w:rsid w:val="002F0779"/>
    <w:rsid w:val="00335CBB"/>
    <w:rsid w:val="00351A59"/>
    <w:rsid w:val="003673C5"/>
    <w:rsid w:val="0037465B"/>
    <w:rsid w:val="003843E1"/>
    <w:rsid w:val="00391926"/>
    <w:rsid w:val="00392A6C"/>
    <w:rsid w:val="003A393D"/>
    <w:rsid w:val="003C213C"/>
    <w:rsid w:val="003D0A21"/>
    <w:rsid w:val="004119AD"/>
    <w:rsid w:val="00417C39"/>
    <w:rsid w:val="00432249"/>
    <w:rsid w:val="0045332C"/>
    <w:rsid w:val="004D18CB"/>
    <w:rsid w:val="005028E0"/>
    <w:rsid w:val="00505EF2"/>
    <w:rsid w:val="00550C2B"/>
    <w:rsid w:val="00556D05"/>
    <w:rsid w:val="00557753"/>
    <w:rsid w:val="00576805"/>
    <w:rsid w:val="00576C38"/>
    <w:rsid w:val="005B18EE"/>
    <w:rsid w:val="005B37F2"/>
    <w:rsid w:val="005F742A"/>
    <w:rsid w:val="0061591C"/>
    <w:rsid w:val="00616FA7"/>
    <w:rsid w:val="006436A9"/>
    <w:rsid w:val="006822EB"/>
    <w:rsid w:val="006E18F0"/>
    <w:rsid w:val="006E5AB0"/>
    <w:rsid w:val="00761113"/>
    <w:rsid w:val="007634B4"/>
    <w:rsid w:val="007822F9"/>
    <w:rsid w:val="00786EA5"/>
    <w:rsid w:val="0079267D"/>
    <w:rsid w:val="00792F82"/>
    <w:rsid w:val="007D7AEF"/>
    <w:rsid w:val="00807310"/>
    <w:rsid w:val="00810EEB"/>
    <w:rsid w:val="008259F0"/>
    <w:rsid w:val="008D0EF8"/>
    <w:rsid w:val="009148DD"/>
    <w:rsid w:val="009A6949"/>
    <w:rsid w:val="009D0666"/>
    <w:rsid w:val="009D70FA"/>
    <w:rsid w:val="00A00E42"/>
    <w:rsid w:val="00A32456"/>
    <w:rsid w:val="00A37EF8"/>
    <w:rsid w:val="00A47716"/>
    <w:rsid w:val="00A80DC2"/>
    <w:rsid w:val="00A87591"/>
    <w:rsid w:val="00A9329D"/>
    <w:rsid w:val="00A945D0"/>
    <w:rsid w:val="00AB5DD7"/>
    <w:rsid w:val="00AE28D7"/>
    <w:rsid w:val="00B016E3"/>
    <w:rsid w:val="00B1691C"/>
    <w:rsid w:val="00B23429"/>
    <w:rsid w:val="00B447A0"/>
    <w:rsid w:val="00B50A91"/>
    <w:rsid w:val="00B60080"/>
    <w:rsid w:val="00B6036C"/>
    <w:rsid w:val="00B638CC"/>
    <w:rsid w:val="00B72682"/>
    <w:rsid w:val="00BA12C2"/>
    <w:rsid w:val="00BE534A"/>
    <w:rsid w:val="00C0487C"/>
    <w:rsid w:val="00C44636"/>
    <w:rsid w:val="00C47D85"/>
    <w:rsid w:val="00C65459"/>
    <w:rsid w:val="00C7658F"/>
    <w:rsid w:val="00C80365"/>
    <w:rsid w:val="00CA5708"/>
    <w:rsid w:val="00CC01A2"/>
    <w:rsid w:val="00CF124F"/>
    <w:rsid w:val="00D76485"/>
    <w:rsid w:val="00D76696"/>
    <w:rsid w:val="00D90182"/>
    <w:rsid w:val="00D914EB"/>
    <w:rsid w:val="00DB37D3"/>
    <w:rsid w:val="00DC5DAE"/>
    <w:rsid w:val="00E5705C"/>
    <w:rsid w:val="00E93F0E"/>
    <w:rsid w:val="00EA6025"/>
    <w:rsid w:val="00ED1609"/>
    <w:rsid w:val="00F3414D"/>
    <w:rsid w:val="00F37928"/>
    <w:rsid w:val="00F540DC"/>
    <w:rsid w:val="00FA1C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4E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B38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B3800"/>
    <w:rPr>
      <w:sz w:val="18"/>
      <w:szCs w:val="18"/>
    </w:rPr>
  </w:style>
  <w:style w:type="paragraph" w:styleId="a4">
    <w:name w:val="footer"/>
    <w:basedOn w:val="a"/>
    <w:link w:val="Char0"/>
    <w:uiPriority w:val="99"/>
    <w:semiHidden/>
    <w:unhideWhenUsed/>
    <w:rsid w:val="002B38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B3800"/>
    <w:rPr>
      <w:sz w:val="18"/>
      <w:szCs w:val="18"/>
    </w:rPr>
  </w:style>
  <w:style w:type="paragraph" w:styleId="a5">
    <w:name w:val="List Paragraph"/>
    <w:basedOn w:val="a"/>
    <w:uiPriority w:val="34"/>
    <w:qFormat/>
    <w:rsid w:val="00D76485"/>
    <w:pPr>
      <w:ind w:firstLineChars="200" w:firstLine="420"/>
    </w:pPr>
  </w:style>
  <w:style w:type="character" w:styleId="a6">
    <w:name w:val="Strong"/>
    <w:basedOn w:val="a0"/>
    <w:uiPriority w:val="22"/>
    <w:qFormat/>
    <w:rsid w:val="00B638CC"/>
    <w:rPr>
      <w:b/>
      <w:bCs/>
    </w:rPr>
  </w:style>
</w:styles>
</file>

<file path=word/webSettings.xml><?xml version="1.0" encoding="utf-8"?>
<w:webSettings xmlns:r="http://schemas.openxmlformats.org/officeDocument/2006/relationships" xmlns:w="http://schemas.openxmlformats.org/wordprocessingml/2006/main">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1544</TotalTime>
  <Pages>3</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Admin</cp:lastModifiedBy>
  <cp:revision>78</cp:revision>
  <cp:lastPrinted>2021-06-22T06:49:00Z</cp:lastPrinted>
  <dcterms:created xsi:type="dcterms:W3CDTF">2021-05-06T08:09:00Z</dcterms:created>
  <dcterms:modified xsi:type="dcterms:W3CDTF">2021-06-22T09:10:00Z</dcterms:modified>
</cp:coreProperties>
</file>