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71041071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谢璐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湖北武汉</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18302705336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xihongshi0912@163.com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江西农业大学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中国工商银行自贸分行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公司部科长助理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lang w:val="en-US" w:eastAsia="zh-CN"/>
              </w:rPr>
            </w:pPr>
          </w:p>
          <w:p>
            <w:pPr>
              <w:ind w:firstLine="720" w:firstLineChars="300"/>
              <w:rPr>
                <w:rFonts w:hint="eastAsia" w:ascii="宋体" w:hAnsi="宋体" w:eastAsia="宋体"/>
                <w:sz w:val="24"/>
                <w:szCs w:val="24"/>
                <w:lang w:val="en-US" w:eastAsia="zh-CN"/>
              </w:rPr>
            </w:pPr>
            <w:r>
              <w:rPr>
                <w:rFonts w:hint="eastAsia" w:ascii="宋体" w:hAnsi="宋体" w:eastAsia="宋体"/>
                <w:sz w:val="24"/>
                <w:szCs w:val="24"/>
                <w:lang w:val="en-US" w:eastAsia="zh-CN"/>
              </w:rPr>
              <w:t>本人于2005年9月至2009年6月就读于江西农业大学会计学专业，并获得管理学学士学位。2009年11月开始正式就职于工商银行武汉分行，曾担任柜员、机构部客户经理、公司部产品经理，目前担任工商银行湖北自贸分行公司部科长助理。在工行近十年的职业生涯中，我突破了武汉分行多项首笔现金管理业务，并成功营销湖北省分行首家六条产品线全覆盖客户，分别在2013年、2014年、2017年、2018年、2020年获得工行东湖支行先进个人、省分行先进个人、湖北分行营业部先进工作者、金融市场先进个人和武汉分行结算与现金专业卓越个人荣誉称号。</w:t>
            </w:r>
          </w:p>
          <w:p>
            <w:pPr>
              <w:rPr>
                <w:rFonts w:hint="default" w:ascii="宋体" w:hAnsi="宋体" w:eastAsia="宋体"/>
                <w:sz w:val="21"/>
                <w:szCs w:val="21"/>
                <w:lang w:val="en-US" w:eastAsia="zh-CN"/>
              </w:rPr>
            </w:pPr>
          </w:p>
          <w:p>
            <w:pPr>
              <w:rPr>
                <w:rFonts w:hint="eastAsia" w:ascii="宋体" w:hAnsi="宋体" w:eastAsia="宋体"/>
                <w:sz w:val="24"/>
                <w:lang w:val="en-US" w:eastAsia="zh-CN"/>
              </w:rPr>
            </w:pPr>
          </w:p>
          <w:p>
            <w:pP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国有企业经济管理的创新发展模式研究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《商情》、国内刊号：</w:t>
            </w:r>
            <w:r>
              <w:rPr>
                <w:rFonts w:hint="eastAsia" w:ascii="宋体" w:hAnsi="宋体" w:eastAsia="宋体"/>
                <w:sz w:val="24"/>
                <w:lang w:val="en-US" w:eastAsia="zh-CN"/>
              </w:rPr>
              <w:t>CN13-1370/F、国际刊号：ISSN1673-4041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在新时代背景下，企业经济管理的内涵更加丰富，对于企业管理以及企业发展的重要性更加突出。但是目前我国一</w:t>
            </w:r>
            <w:r>
              <w:rPr>
                <w:rFonts w:hint="default" w:ascii="宋体" w:hAnsi="宋体" w:eastAsia="宋体"/>
                <w:sz w:val="24"/>
                <w:lang w:val="en-US" w:eastAsia="zh-CN"/>
              </w:rPr>
              <w:t>些国有企业依然采用传统的经济管理发展模式，在很大程度上限制了国有企业的进一步发展。本文首先分析了国有企业经济管理创新发展模式的背景，然后重点探讨了国有企业经济管理中存在的</w:t>
            </w:r>
            <w:r>
              <w:rPr>
                <w:rFonts w:hint="eastAsia" w:ascii="宋体" w:hAnsi="宋体" w:eastAsia="宋体"/>
                <w:sz w:val="24"/>
                <w:lang w:val="en-US" w:eastAsia="zh-CN"/>
              </w:rPr>
              <w:t>如企业文化建设滞后、没有形成系统完善的人才培养机制、管理体制机制创新不足等诸多</w:t>
            </w:r>
            <w:r>
              <w:rPr>
                <w:rFonts w:hint="default" w:ascii="宋体" w:hAnsi="宋体" w:eastAsia="宋体"/>
                <w:sz w:val="24"/>
                <w:lang w:val="en-US" w:eastAsia="zh-CN"/>
              </w:rPr>
              <w:t>问题</w:t>
            </w:r>
            <w:r>
              <w:rPr>
                <w:rFonts w:hint="eastAsia" w:ascii="宋体" w:hAnsi="宋体" w:eastAsia="宋体"/>
                <w:sz w:val="24"/>
                <w:lang w:val="en-US" w:eastAsia="zh-CN"/>
              </w:rPr>
              <w:t>，最后给出包括积极推动企业制度文化建设、加强人才队伍培养和推动企业经济管理模式创新三方面</w:t>
            </w:r>
            <w:r>
              <w:rPr>
                <w:rFonts w:hint="default" w:ascii="宋体" w:hAnsi="宋体" w:eastAsia="宋体"/>
                <w:sz w:val="24"/>
                <w:lang w:val="en-US" w:eastAsia="zh-CN"/>
              </w:rPr>
              <w:t xml:space="preserve">相应的创新策略。 </w:t>
            </w:r>
          </w:p>
          <w:p>
            <w:pPr>
              <w:rPr>
                <w:rFonts w:ascii="宋体" w:hAnsi="宋体" w:eastAsia="宋体"/>
                <w:sz w:val="24"/>
              </w:rPr>
            </w:pP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7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76"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094" w:type="dxa"/>
            <w:vAlign w:val="center"/>
          </w:tcPr>
          <w:p>
            <w:pPr>
              <w:rPr>
                <w:rFonts w:ascii="宋体" w:hAnsi="宋体" w:eastAsia="宋体"/>
                <w:sz w:val="24"/>
              </w:rPr>
            </w:pPr>
            <w:r>
              <w:rPr>
                <w:rFonts w:hint="eastAsia" w:ascii="宋体" w:hAnsi="宋体" w:eastAsia="宋体"/>
                <w:sz w:val="24"/>
                <w:lang w:val="en-US" w:eastAsia="zh-CN"/>
              </w:rPr>
              <w:t>普惠金融创新如何支持中小企业的发展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76"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094" w:type="dxa"/>
            <w:vAlign w:val="center"/>
          </w:tcPr>
          <w:p>
            <w:pPr>
              <w:keepNext w:val="0"/>
              <w:keepLines w:val="0"/>
              <w:widowControl/>
              <w:suppressLineNumbers w:val="0"/>
              <w:ind w:firstLine="630" w:firstLineChars="300"/>
              <w:jc w:val="left"/>
              <w:rPr>
                <w:rFonts w:hint="eastAsia" w:ascii="宋体" w:hAnsi="宋体" w:eastAsia="宋体" w:cs="宋体"/>
                <w:lang w:val="en-US" w:eastAsia="zh-CN"/>
              </w:rPr>
            </w:pPr>
            <w:r>
              <w:rPr>
                <w:rFonts w:hint="eastAsia" w:ascii="宋体" w:hAnsi="宋体" w:eastAsia="宋体" w:cs="宋体"/>
                <w:lang w:val="en-US" w:eastAsia="zh-CN"/>
              </w:rPr>
              <w:t>中小企业贡献了50%以上的税收、60%以上的GDP、70%以上的技术创新、80%以上的城镇劳动就业、90%以上的企业数量，是国民经济和社会发展的生力军，是建设现代化经济体系、推动经济实现高质量发展的重要基础，是扩大就业、改善民生的重要支撑，是现代社会创新活力的源泉。但由于中小企业本身的专业化能力不足，又加上国内对于中小企业的信用管理体系建设滞后、信用担保制度以及监管机制不完善导致严重的信息不对称现象发生，使得中小企业成为金融排斥的对象。而伴随普惠金融这一极具包容性的服务理念的提出，突破了金融排斥的界限，也超越了传统金融的思维视角，使中小企业主体有机会获取基本的金融产品与服务。与此同时，通过普惠金融的不断践行深入，其在整个金融产品体系、服务渠道和管理模式等各方面不断完善创新，给中小企业注入了新的发展动能。如依托互联网技术，创新打造线上短频快的融资产品，加快中小企业资金周转率，推动其更好更快的发展；通过金融机构基层网点综合化，将对中小企业的综合金融服务延伸至距离客户最近的一公里，大大提升对中小企业的金融服务质效等。种种创新举措打破了传统普惠金融对这一特殊主体近乎固化的服务模式，为中小企业在资金支持、品牌传播、技术指导、商业模式等多维度发展带来了喜人的成果与突破。因此，研究普惠金融创新对支持中小企业发展这一论题具有现实的研究意义。但普惠金融创新是通过哪些具体的表现形式来促进中小企业发展？这些促进效力是否可持续？相对于传统的普惠金融，中小企业的发展有哪些质和量上的变化？针对不同地区、不同行业、不同阶段的中小企业普惠金融创新的支持力度是否有所区别？这些问题也都将在此文中进行具体的研究说明。</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76" w:type="dxa"/>
            <w:vAlign w:val="center"/>
          </w:tcPr>
          <w:p>
            <w:pPr>
              <w:jc w:val="center"/>
              <w:rPr>
                <w:rFonts w:ascii="宋体" w:hAnsi="宋体" w:eastAsia="宋体"/>
                <w:sz w:val="24"/>
              </w:rPr>
            </w:pPr>
            <w:r>
              <w:rPr>
                <w:rFonts w:hint="eastAsia" w:ascii="宋体" w:hAnsi="宋体" w:eastAsia="宋体"/>
                <w:sz w:val="24"/>
              </w:rPr>
              <w:t>拟定学位论文题目</w:t>
            </w:r>
          </w:p>
        </w:tc>
        <w:tc>
          <w:tcPr>
            <w:tcW w:w="7094" w:type="dxa"/>
            <w:vAlign w:val="center"/>
          </w:tcPr>
          <w:p>
            <w:pPr>
              <w:rPr>
                <w:rFonts w:hint="eastAsia" w:ascii="宋体" w:hAnsi="宋体" w:eastAsia="宋体"/>
                <w:sz w:val="21"/>
                <w:szCs w:val="21"/>
                <w:lang w:val="en-US" w:eastAsia="zh-CN"/>
              </w:rPr>
            </w:pPr>
          </w:p>
          <w:p>
            <w:pPr>
              <w:rPr>
                <w:rFonts w:ascii="宋体" w:hAnsi="宋体" w:eastAsia="宋体"/>
                <w:sz w:val="24"/>
              </w:rPr>
            </w:pPr>
            <w:r>
              <w:rPr>
                <w:rFonts w:hint="eastAsia" w:ascii="宋体" w:hAnsi="宋体" w:eastAsia="宋体"/>
                <w:sz w:val="21"/>
                <w:szCs w:val="21"/>
                <w:lang w:val="en-US" w:eastAsia="zh-CN"/>
              </w:rPr>
              <w:t>普惠金融创新对支持中小企业发展的影响研究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2476" w:type="dxa"/>
            <w:vAlign w:val="center"/>
          </w:tcPr>
          <w:p>
            <w:pPr>
              <w:jc w:val="center"/>
              <w:rPr>
                <w:rFonts w:ascii="宋体" w:hAnsi="宋体" w:eastAsia="宋体"/>
                <w:sz w:val="24"/>
              </w:rPr>
            </w:pPr>
            <w:r>
              <w:rPr>
                <w:rFonts w:hint="eastAsia" w:ascii="宋体" w:hAnsi="宋体" w:eastAsia="宋体"/>
                <w:sz w:val="24"/>
              </w:rPr>
              <w:t>拟定学位论文提纲</w:t>
            </w:r>
          </w:p>
        </w:tc>
        <w:tc>
          <w:tcPr>
            <w:tcW w:w="7094" w:type="dxa"/>
            <w:vAlign w:val="center"/>
          </w:tcPr>
          <w:p>
            <w:pPr>
              <w:widowControl w:val="0"/>
              <w:numPr>
                <w:ilvl w:val="0"/>
                <w:numId w:val="1"/>
              </w:numPr>
              <w:jc w:val="both"/>
              <w:rPr>
                <w:rFonts w:hint="eastAsia" w:ascii="宋体" w:hAnsi="宋体" w:eastAsia="宋体" w:cs="宋体"/>
                <w:lang w:val="en-US" w:eastAsia="zh-CN"/>
              </w:rPr>
            </w:pPr>
            <w:r>
              <w:rPr>
                <w:rFonts w:hint="eastAsia" w:ascii="宋体" w:hAnsi="宋体" w:eastAsia="宋体" w:cs="宋体"/>
                <w:lang w:val="en-US" w:eastAsia="zh-CN"/>
              </w:rPr>
              <w:t>引言</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1.1选题的研究背景与意义</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1.2论文的结构与研究方法</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1.3论文的创新点与不足</w:t>
            </w:r>
          </w:p>
          <w:p>
            <w:pPr>
              <w:widowControl w:val="0"/>
              <w:numPr>
                <w:ilvl w:val="0"/>
                <w:numId w:val="1"/>
              </w:numPr>
              <w:jc w:val="both"/>
              <w:rPr>
                <w:rFonts w:hint="eastAsia" w:ascii="宋体" w:hAnsi="宋体" w:eastAsia="宋体" w:cs="宋体"/>
                <w:lang w:val="en-US" w:eastAsia="zh-CN"/>
              </w:rPr>
            </w:pPr>
            <w:r>
              <w:rPr>
                <w:rFonts w:hint="eastAsia" w:ascii="宋体" w:hAnsi="宋体" w:eastAsia="宋体" w:cs="宋体"/>
                <w:lang w:val="en-US" w:eastAsia="zh-CN"/>
              </w:rPr>
              <w:t>文献综述</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2.1普惠金融产品体系方面的研究</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2.2我国中小企业发展现状方面的研究</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2.3普惠金融与我国中小企业发展之间关系的研究</w:t>
            </w:r>
          </w:p>
          <w:p>
            <w:pPr>
              <w:widowControl w:val="0"/>
              <w:numPr>
                <w:ilvl w:val="0"/>
                <w:numId w:val="0"/>
              </w:numPr>
              <w:jc w:val="both"/>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三、普惠金融创新对支持中小企业发展理论分析</w:t>
            </w:r>
          </w:p>
          <w:p>
            <w:pPr>
              <w:widowControl w:val="0"/>
              <w:numPr>
                <w:ilvl w:val="0"/>
                <w:numId w:val="0"/>
              </w:numPr>
              <w:jc w:val="both"/>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3.1 中小企业融资困境研究</w:t>
            </w:r>
          </w:p>
          <w:p>
            <w:pPr>
              <w:widowControl w:val="0"/>
              <w:numPr>
                <w:ilvl w:val="0"/>
                <w:numId w:val="0"/>
              </w:numPr>
              <w:jc w:val="both"/>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3.2 普惠金融突破中小企业金融排斥相关理论</w:t>
            </w:r>
          </w:p>
          <w:p>
            <w:pPr>
              <w:widowControl w:val="0"/>
              <w:numPr>
                <w:ilvl w:val="0"/>
                <w:numId w:val="0"/>
              </w:numPr>
              <w:jc w:val="both"/>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3.3 传统的普惠金融产品与互联网时代的普惠金融产品的比较分析</w:t>
            </w:r>
          </w:p>
          <w:p>
            <w:pPr>
              <w:widowControl w:val="0"/>
              <w:numPr>
                <w:ilvl w:val="0"/>
                <w:numId w:val="0"/>
              </w:numPr>
              <w:jc w:val="both"/>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3.4 互联网时代下普惠金融产品创新在支持武汉自贸区第三产业的中小企业发展方面的研究</w:t>
            </w:r>
          </w:p>
          <w:p>
            <w:pPr>
              <w:widowControl w:val="0"/>
              <w:numPr>
                <w:ilvl w:val="0"/>
                <w:numId w:val="1"/>
              </w:numPr>
              <w:jc w:val="both"/>
              <w:rPr>
                <w:rFonts w:hint="eastAsia" w:ascii="宋体" w:hAnsi="宋体" w:eastAsia="宋体" w:cs="宋体"/>
                <w:lang w:val="en-US" w:eastAsia="zh-CN"/>
              </w:rPr>
            </w:pPr>
            <w:r>
              <w:rPr>
                <w:rFonts w:hint="eastAsia" w:ascii="宋体" w:hAnsi="宋体" w:eastAsia="宋体" w:cs="宋体"/>
                <w:lang w:val="en-US" w:eastAsia="zh-CN"/>
              </w:rPr>
              <w:t>普惠金融创新产品对支持中小企业发展实证分析与验证</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4.1实证研究方法</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4.2数据来源与模型构建</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4.3影响结果分析</w:t>
            </w:r>
          </w:p>
          <w:p>
            <w:pPr>
              <w:widowControl w:val="0"/>
              <w:numPr>
                <w:ilvl w:val="0"/>
                <w:numId w:val="1"/>
              </w:numPr>
              <w:jc w:val="both"/>
              <w:rPr>
                <w:rFonts w:hint="eastAsia" w:ascii="宋体" w:hAnsi="宋体" w:eastAsia="宋体" w:cs="宋体"/>
                <w:lang w:val="en-US" w:eastAsia="zh-CN"/>
              </w:rPr>
            </w:pPr>
            <w:r>
              <w:rPr>
                <w:rFonts w:hint="eastAsia" w:ascii="宋体" w:hAnsi="宋体" w:eastAsia="宋体" w:cs="宋体"/>
                <w:lang w:val="en-US" w:eastAsia="zh-CN"/>
              </w:rPr>
              <w:t>结论与政策建议</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5.1研究结论</w:t>
            </w:r>
          </w:p>
          <w:p>
            <w:pPr>
              <w:widowControl w:val="0"/>
              <w:numPr>
                <w:ilvl w:val="0"/>
                <w:numId w:val="0"/>
              </w:numPr>
              <w:jc w:val="both"/>
              <w:rPr>
                <w:rFonts w:hint="eastAsia"/>
                <w:lang w:val="en-US" w:eastAsia="zh-CN"/>
              </w:rPr>
            </w:pPr>
            <w:r>
              <w:rPr>
                <w:rFonts w:hint="eastAsia" w:ascii="宋体" w:hAnsi="宋体" w:eastAsia="宋体" w:cs="宋体"/>
                <w:lang w:val="en-US" w:eastAsia="zh-CN"/>
              </w:rPr>
              <w:t>5.2政策建议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476"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094" w:type="dxa"/>
            <w:vAlign w:val="center"/>
          </w:tcPr>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[1]林毅夫,李永军.中小金融机构发展与中小企业融资［J］. 经济研究,2001,(1).</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[2]赵昌文,陈春发,唐英凯.科技金融[M].北京：科学出版社,2009.</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 xml:space="preserve">[3]王仁祥,喻平.论金融创新的扩散机理[J].经济评论,2002(15). </w:t>
            </w:r>
          </w:p>
          <w:p>
            <w:pPr>
              <w:widowControl w:val="0"/>
              <w:numPr>
                <w:ilvl w:val="0"/>
                <w:numId w:val="0"/>
              </w:numPr>
              <w:jc w:val="left"/>
              <w:rPr>
                <w:rFonts w:hint="eastAsia" w:ascii="宋体" w:hAnsi="宋体" w:eastAsia="宋体" w:cs="宋体"/>
                <w:color w:val="231F20"/>
                <w:kern w:val="0"/>
                <w:sz w:val="16"/>
                <w:szCs w:val="16"/>
                <w:lang w:val="en-US" w:eastAsia="zh-CN" w:bidi="ar"/>
              </w:rPr>
            </w:pPr>
            <w:r>
              <w:rPr>
                <w:rFonts w:hint="eastAsia" w:ascii="宋体" w:hAnsi="宋体" w:eastAsia="宋体" w:cs="宋体"/>
                <w:lang w:val="en-US" w:eastAsia="zh-CN"/>
              </w:rPr>
              <w:t>[4]吴定远,周毓萍.显性金融创新与隐性金融创新的扩散研究[J].海南金融,2004(05).</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[5]</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"https://thinker.cnki.net/bookread/article/book?filename=9787561560433000&amp;tablename=WBFDTOTAL&amp;dbcode=WBFD&amp;topic=&amp;fileSourceType=1&amp;taskId=&amp;from=&amp;groupid=&amp;appId=THINKER_BOOKSTORE&amp;org=&amp;rdts=1622470145"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杜晓山.建立普惠金融体系[J].中国金融家,2009,1:140-142.</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"https://thinker.cnki.net/bookread/article/book?filename=9787561560433000&amp;tablename=WBFDTOTAL&amp;dbcode=WBFD&amp;topic=&amp;fileSourceType=1&amp;taskId=&amp;from=&amp;groupid=&amp;appId=THINKER_BOOKSTORE&amp;org=&amp;rdts=1622470145"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[6]吴菁.我国普惠金融发展水平测量及其影响因素分析[D]. : 2017 .</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[7]</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"https://thinker.cnki.net/bookread/article/book?filename=9787561560433000&amp;tablename=WBFDTOTAL&amp;dbcode=WBFD&amp;topic=&amp;fileSourceType=1&amp;taskId=&amp;from=&amp;groupid=&amp;appId=THINKER_BOOKSTORE&amp;org=&amp;rdts=1622470145"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赵娟;.网络助力中国普惠金融发展[J]. 知识经济, 2020 .</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[8]杜朝运.普惠金融发展的理论与实践.厦门大学出版社,2016.</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[9]</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"https://kns.cnki.net/kcms/detail/detail.aspx?filename=1013274563&amp;dbcode=CDFD&amp;dbname=CDFDREF" \t "https://thinker.cnki.net/bookstore/Book/_blank"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中国普惠金融发展研究[D].晏海运.中共中央党校.2013</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"https://kns.cnki.net/kcms/detail/detail.aspx?filename=JRLS201501017&amp;dbcode=CJFD&amp;dbname=CJFD2015" \t "https://thinker.cnki.net/bookstore/Book/_blank"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金融排斥到普惠金融:基于特定对象的路径设计[J].王兆旭.金融理论与实践.2015</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"https://kns.cnki.net/kcms/detail/detail.aspx?filename=CMJJ201503002&amp;dbcode=CJFD&amp;dbname=CJFD2015" \t "https://thinker.cnki.net/bookstore/Book/_blank"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金融排斥、金融包容与中国普惠金融制度的构建[J].何德旭;苗文龙.财贸经济.2015</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[12]</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"https://kns.cnki.net/kcms/detail/detail.aspx?filename=GXJR201503001&amp;dbcode=CJFD&amp;dbname=CJFD2015" \t "https://thinker.cnki.net/bookstore/Book/_blank"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基于省际数据的我国普惠金融发展测度[J].杜朝运;李滨.区域金融研究.2015</w:t>
            </w:r>
            <w:r>
              <w:rPr>
                <w:rFonts w:hint="eastAsia" w:ascii="宋体" w:hAnsi="宋体" w:eastAsia="宋体" w:cs="宋体"/>
                <w:lang w:val="en-US" w:eastAsia="zh-CN"/>
              </w:rPr>
              <w:fldChar w:fldCharType="end"/>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[13]微型金融与小微企业[M].杜朝运,马彧菲,著.厦门大学出版社.2014</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[14]微型金融理论研究[M].张伟,著.中国金融出版社.2011</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[15]建立中国普惠金融体系[M].焦瑾璞,陈谨,著.中国金融出版社.2009</w:t>
            </w:r>
          </w:p>
          <w:p>
            <w:pPr>
              <w:widowControl w:val="0"/>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[16]信用问题的经济学分析[M].孙智英著.中国城市出版社.2002</w:t>
            </w:r>
          </w:p>
          <w:p>
            <w:pPr>
              <w:rPr>
                <w:rFonts w:ascii="宋体" w:hAnsi="宋体" w:eastAsia="宋体" w:cs="宋体"/>
                <w:color w:val="000000"/>
                <w:kern w:val="0"/>
                <w:sz w:val="18"/>
                <w:szCs w:val="18"/>
              </w:rPr>
            </w:pP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21"/>
                <w:szCs w:val="21"/>
                <w:highlight w:val="yellow"/>
                <w:lang w:eastAsia="zh-CN"/>
              </w:rPr>
              <w:t>数据参考</w:t>
            </w:r>
            <w:r>
              <w:rPr>
                <w:rFonts w:hint="eastAsia" w:ascii="宋体" w:hAnsi="宋体" w:eastAsia="宋体" w:cs="宋体"/>
                <w:color w:val="000000"/>
                <w:kern w:val="0"/>
                <w:sz w:val="21"/>
                <w:szCs w:val="21"/>
                <w:highlight w:val="yellow"/>
                <w:lang w:val="en-US" w:eastAsia="zh-CN"/>
              </w:rPr>
              <w:t>:工商银行自贸分行2017-2020年普惠金融信贷投放数据及信贷投放在第三产业中小企业财务报表层面上的面板数据</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w:t>
      </w:r>
      <w:bookmarkStart w:id="0" w:name="_GoBack"/>
      <w:bookmarkEnd w:id="0"/>
      <w:r>
        <w:rPr>
          <w:rFonts w:hint="eastAsia" w:ascii="宋体" w:hAnsi="宋体" w:eastAsia="宋体"/>
          <w:b/>
          <w:bCs/>
          <w:color w:val="FF0000"/>
        </w:rPr>
        <w:t>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4714C7"/>
    <w:multiLevelType w:val="singleLevel"/>
    <w:tmpl w:val="EE4714C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3392983"/>
    <w:rsid w:val="064508B4"/>
    <w:rsid w:val="11A94331"/>
    <w:rsid w:val="1451177B"/>
    <w:rsid w:val="145A16ED"/>
    <w:rsid w:val="1C8429D1"/>
    <w:rsid w:val="1E585EF9"/>
    <w:rsid w:val="35905248"/>
    <w:rsid w:val="37DD500D"/>
    <w:rsid w:val="416C105B"/>
    <w:rsid w:val="46CF0CF2"/>
    <w:rsid w:val="49925A5C"/>
    <w:rsid w:val="5E217D46"/>
    <w:rsid w:val="618F2583"/>
    <w:rsid w:val="67F3796E"/>
    <w:rsid w:val="777E46C8"/>
    <w:rsid w:val="7CDE39F3"/>
    <w:rsid w:val="7FA8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111</TotalTime>
  <ScaleCrop>false</ScaleCrop>
  <LinksUpToDate>false</LinksUpToDate>
  <CharactersWithSpaces>471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2021-06-09T15:38:18Z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512AEF2BCA3B4792B3189015BB4C077E</vt:lpwstr>
  </property>
</Properties>
</file>