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B079" w14:textId="77777777" w:rsidR="008831FB" w:rsidRPr="002D5C55" w:rsidRDefault="00FA3FC7">
      <w:pPr>
        <w:jc w:val="center"/>
        <w:rPr>
          <w:rFonts w:ascii="宋体" w:eastAsia="宋体" w:hAnsi="宋体"/>
          <w:b/>
          <w:sz w:val="24"/>
          <w:szCs w:val="24"/>
        </w:rPr>
      </w:pPr>
      <w:r w:rsidRPr="002D5C55">
        <w:rPr>
          <w:rFonts w:ascii="宋体" w:eastAsia="宋体" w:hAnsi="宋体" w:hint="eastAsia"/>
          <w:b/>
          <w:sz w:val="24"/>
          <w:szCs w:val="24"/>
        </w:rPr>
        <w:t>经济学院同等学力申请硕士学位论文写作信息采集表</w:t>
      </w:r>
    </w:p>
    <w:p w14:paraId="299FCD9A" w14:textId="77777777" w:rsidR="008831FB" w:rsidRPr="002D5C55" w:rsidRDefault="008831FB">
      <w:pPr>
        <w:jc w:val="center"/>
        <w:rPr>
          <w:rFonts w:ascii="宋体" w:eastAsia="宋体" w:hAnsi="宋体"/>
          <w:b/>
          <w:sz w:val="24"/>
          <w:szCs w:val="24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8831FB" w:rsidRPr="002D5C55" w14:paraId="4BCC915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29F56E6" w14:textId="77777777" w:rsidR="008831FB" w:rsidRPr="002D5C55" w:rsidRDefault="00FA3FC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5D59A1B" w14:textId="230D8682" w:rsidR="008831FB" w:rsidRPr="002D5C55" w:rsidRDefault="00960F3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81040258</w:t>
            </w:r>
          </w:p>
        </w:tc>
        <w:tc>
          <w:tcPr>
            <w:tcW w:w="1427" w:type="dxa"/>
            <w:gridSpan w:val="2"/>
            <w:vAlign w:val="center"/>
          </w:tcPr>
          <w:p w14:paraId="4E85F505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04159A49" w14:textId="76FAFE52" w:rsidR="008831FB" w:rsidRPr="002D5C55" w:rsidRDefault="00CE1D3F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裴莹</w:t>
            </w:r>
          </w:p>
        </w:tc>
      </w:tr>
      <w:tr w:rsidR="008831FB" w:rsidRPr="002D5C55" w14:paraId="74EA5A2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1F0F155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1366EFDF" w14:textId="77777777" w:rsidR="008831FB" w:rsidRPr="002D5C55" w:rsidRDefault="00FA3FC7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sz w:val="24"/>
                <w:szCs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6F0CF502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5F204B01" w14:textId="77BABFF0" w:rsidR="008831FB" w:rsidRPr="002D5C55" w:rsidRDefault="00CE1D3F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 w:rsidR="00FA3FC7" w:rsidRPr="002D5C55">
              <w:rPr>
                <w:rFonts w:ascii="宋体" w:eastAsia="宋体" w:hAnsi="宋体"/>
                <w:sz w:val="24"/>
                <w:szCs w:val="24"/>
              </w:rPr>
              <w:t>经济学</w:t>
            </w:r>
          </w:p>
        </w:tc>
      </w:tr>
      <w:tr w:rsidR="008831FB" w:rsidRPr="002D5C55" w14:paraId="20615ED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D925101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513A797D" w14:textId="6197B624" w:rsidR="008831FB" w:rsidRPr="002D5C55" w:rsidRDefault="00CE1D3F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sz w:val="24"/>
                <w:szCs w:val="24"/>
              </w:rPr>
              <w:t>18522256879</w:t>
            </w:r>
          </w:p>
        </w:tc>
        <w:tc>
          <w:tcPr>
            <w:tcW w:w="1427" w:type="dxa"/>
            <w:gridSpan w:val="2"/>
            <w:vAlign w:val="center"/>
          </w:tcPr>
          <w:p w14:paraId="4B53A05A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623B84C5" w14:textId="37BA0ADC" w:rsidR="008831FB" w:rsidRPr="002D5C55" w:rsidRDefault="0071021F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peiying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0522@163.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com</w:t>
            </w:r>
          </w:p>
        </w:tc>
      </w:tr>
      <w:tr w:rsidR="008831FB" w:rsidRPr="002D5C55" w14:paraId="2E8488F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2815AAA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7801ACD" w14:textId="18F874C9" w:rsidR="008831FB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南开大学滨海学院</w:t>
            </w:r>
          </w:p>
        </w:tc>
        <w:tc>
          <w:tcPr>
            <w:tcW w:w="1427" w:type="dxa"/>
            <w:gridSpan w:val="2"/>
            <w:vAlign w:val="center"/>
          </w:tcPr>
          <w:p w14:paraId="18910BA8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F78F610" w14:textId="77777777" w:rsidR="008831FB" w:rsidRPr="002D5C55" w:rsidRDefault="00FA3FC7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sz w:val="24"/>
                <w:szCs w:val="24"/>
              </w:rPr>
              <w:t>金融学</w:t>
            </w:r>
          </w:p>
        </w:tc>
      </w:tr>
      <w:tr w:rsidR="008831FB" w:rsidRPr="002D5C55" w14:paraId="522A6A6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D878509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4307762C" w14:textId="05907A82" w:rsidR="008831FB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书行科技（北京）有限公司</w:t>
            </w:r>
          </w:p>
        </w:tc>
        <w:tc>
          <w:tcPr>
            <w:tcW w:w="1427" w:type="dxa"/>
            <w:gridSpan w:val="2"/>
            <w:vAlign w:val="center"/>
          </w:tcPr>
          <w:p w14:paraId="104D4FE7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职 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00FF0333" w14:textId="63B9FCE3" w:rsidR="008831FB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高级产品经理</w:t>
            </w:r>
          </w:p>
        </w:tc>
      </w:tr>
      <w:tr w:rsidR="008831FB" w:rsidRPr="002D5C55" w14:paraId="041572AA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4041F2ED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个人简介和</w:t>
            </w:r>
          </w:p>
          <w:p w14:paraId="3D1141CB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5A15DE76" w14:textId="630F3004" w:rsidR="008831FB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本人裴莹，1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992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年出生，籍贯河北省河间县，2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010-2014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年就读于南开大学滨海学院</w:t>
            </w:r>
            <w:r w:rsidR="00FA3FC7" w:rsidRPr="002D5C55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21167E33" w14:textId="77777777" w:rsidR="0071021F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sz w:val="24"/>
                <w:szCs w:val="24"/>
              </w:rPr>
              <w:t>2018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年4月-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2020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年9月就职</w:t>
            </w:r>
            <w:r w:rsidR="0071021F" w:rsidRPr="002D5C55">
              <w:rPr>
                <w:rFonts w:ascii="宋体" w:eastAsia="宋体" w:hAnsi="宋体" w:hint="eastAsia"/>
                <w:sz w:val="24"/>
                <w:szCs w:val="24"/>
              </w:rPr>
              <w:t>于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北京易车互联有限公司，任数据产品经理；</w:t>
            </w:r>
          </w:p>
          <w:p w14:paraId="58B1F8DF" w14:textId="0D8E2462" w:rsidR="00370152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020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10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月-至今，就职于书行科技（北京）有限公司，任职高级产品经理。</w:t>
            </w:r>
          </w:p>
          <w:p w14:paraId="14044D48" w14:textId="4BEBD28E" w:rsidR="008831FB" w:rsidRPr="002D5C55" w:rsidRDefault="008831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31FB" w:rsidRPr="002D5C55" w14:paraId="25C0A8D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5DC9D61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3B8E5FDD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</w:p>
          <w:p w14:paraId="60008204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0E88C067" w14:textId="66D9A460" w:rsidR="008831FB" w:rsidRPr="002D5C55" w:rsidRDefault="00370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2F49E6F1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</w:p>
          <w:p w14:paraId="412D75E1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81019C6" w14:textId="12CE5C98" w:rsidR="008831FB" w:rsidRPr="002D5C55" w:rsidRDefault="00370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6CB97D05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发表</w:t>
            </w:r>
          </w:p>
          <w:p w14:paraId="22FE1C95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099B4C09" w14:textId="20929D93" w:rsidR="008831FB" w:rsidRPr="002D5C55" w:rsidRDefault="00F21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017</w:t>
            </w:r>
            <w:r w:rsidR="00E8465D" w:rsidRPr="002D5C55">
              <w:rPr>
                <w:rFonts w:ascii="宋体" w:eastAsia="宋体" w:hAnsi="宋体"/>
                <w:sz w:val="24"/>
                <w:szCs w:val="24"/>
              </w:rPr>
              <w:br/>
            </w:r>
          </w:p>
        </w:tc>
      </w:tr>
      <w:tr w:rsidR="008831FB" w:rsidRPr="002D5C55" w14:paraId="237F0FA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B1958ED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467577BB" w14:textId="32E4028E" w:rsidR="008831FB" w:rsidRPr="002D5C55" w:rsidRDefault="00370152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《关于经济中的网络分析与网络的经济研究》</w:t>
            </w:r>
          </w:p>
        </w:tc>
      </w:tr>
      <w:tr w:rsidR="008831FB" w:rsidRPr="002D5C55" w14:paraId="45A7137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C8982BE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22698885" w14:textId="4C74279E" w:rsidR="008831FB" w:rsidRPr="002D5C55" w:rsidRDefault="0087111C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《</w:t>
            </w:r>
            <w:r w:rsidR="00370152" w:rsidRPr="002D5C55">
              <w:rPr>
                <w:rFonts w:ascii="宋体" w:eastAsia="宋体" w:hAnsi="宋体" w:hint="eastAsia"/>
                <w:sz w:val="24"/>
                <w:szCs w:val="24"/>
              </w:rPr>
              <w:t>经济与社会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发展研究》国际刊号：CN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14-1367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C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国内</w:t>
            </w:r>
            <w:r w:rsidR="00FA3FC7" w:rsidRPr="002D5C55">
              <w:rPr>
                <w:rFonts w:ascii="宋体" w:eastAsia="宋体" w:hAnsi="宋体" w:hint="eastAsia"/>
                <w:sz w:val="24"/>
                <w:szCs w:val="24"/>
              </w:rPr>
              <w:t>刊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370152" w:rsidRPr="002D5C55">
              <w:rPr>
                <w:rFonts w:ascii="宋体" w:eastAsia="宋体" w:hAnsi="宋体" w:hint="eastAsia"/>
                <w:sz w:val="24"/>
                <w:szCs w:val="24"/>
              </w:rPr>
              <w:t>ISSN</w:t>
            </w:r>
            <w:r w:rsidR="00370152" w:rsidRPr="002D5C55">
              <w:rPr>
                <w:rFonts w:ascii="宋体" w:eastAsia="宋体" w:hAnsi="宋体"/>
                <w:sz w:val="24"/>
                <w:szCs w:val="24"/>
              </w:rPr>
              <w:t xml:space="preserve"> 2095-2570</w:t>
            </w:r>
          </w:p>
        </w:tc>
      </w:tr>
      <w:tr w:rsidR="008831FB" w:rsidRPr="002D5C55" w14:paraId="71DC6EB8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35A251BC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2F267828" w14:textId="592F999B" w:rsidR="008831FB" w:rsidRPr="002D5C55" w:rsidRDefault="00960F3D" w:rsidP="00960F3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D5C55">
              <w:rPr>
                <w:rFonts w:ascii="宋体" w:eastAsia="宋体" w:hAnsi="宋体" w:cs="宋体" w:hint="eastAsia"/>
                <w:sz w:val="24"/>
                <w:szCs w:val="24"/>
              </w:rPr>
              <w:t>在人们经济活动及行为的不断变化中形成社会关系网络，而经济活动均以社会关系网络为载体，经济学与网络分析的碰撞将会为经济学发展提供了新的发展思路。基于此，本文首先阐述了经济学中的网络分析，从网络个体行为、网络结构形成两个角度展开经济学分析，并进一步展开经济学与网络结构的视界融合分析，深入分析网络结构中的经济学理论，实现“社会人”与“经济人”的融合探讨。</w:t>
            </w:r>
          </w:p>
        </w:tc>
      </w:tr>
    </w:tbl>
    <w:p w14:paraId="30908108" w14:textId="77777777" w:rsidR="008831FB" w:rsidRPr="002D5C55" w:rsidRDefault="008831FB">
      <w:pPr>
        <w:rPr>
          <w:rFonts w:ascii="宋体" w:eastAsia="宋体" w:hAnsi="宋体"/>
          <w:sz w:val="24"/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7131"/>
      </w:tblGrid>
      <w:tr w:rsidR="008831FB" w:rsidRPr="002D5C55" w14:paraId="6FBE0102" w14:textId="77777777" w:rsidTr="00F364E5">
        <w:trPr>
          <w:trHeight w:val="680"/>
          <w:jc w:val="center"/>
        </w:trPr>
        <w:tc>
          <w:tcPr>
            <w:tcW w:w="2362" w:type="dxa"/>
            <w:vAlign w:val="center"/>
          </w:tcPr>
          <w:p w14:paraId="32B2D0DF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拟定学位论文</w:t>
            </w:r>
          </w:p>
          <w:p w14:paraId="1103C0FF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写作方向</w:t>
            </w:r>
          </w:p>
        </w:tc>
        <w:tc>
          <w:tcPr>
            <w:tcW w:w="7131" w:type="dxa"/>
            <w:vAlign w:val="center"/>
          </w:tcPr>
          <w:p w14:paraId="580FC323" w14:textId="6AA19156" w:rsidR="008831FB" w:rsidRPr="002D5C55" w:rsidRDefault="00441A3A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cs="Songti SC" w:hint="eastAsia"/>
                <w:color w:val="000000"/>
                <w:kern w:val="0"/>
                <w:sz w:val="24"/>
                <w:szCs w:val="24"/>
              </w:rPr>
              <w:t>疫情影响下，“零接触式”服务加速金融业数字化转型</w:t>
            </w:r>
          </w:p>
        </w:tc>
      </w:tr>
      <w:tr w:rsidR="008831FB" w:rsidRPr="002D5C55" w14:paraId="028BB87E" w14:textId="77777777" w:rsidTr="00F364E5">
        <w:trPr>
          <w:trHeight w:val="2560"/>
          <w:jc w:val="center"/>
        </w:trPr>
        <w:tc>
          <w:tcPr>
            <w:tcW w:w="2362" w:type="dxa"/>
            <w:vAlign w:val="center"/>
          </w:tcPr>
          <w:p w14:paraId="6739AE1F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拟定学位论文选题背景意义内容摘要</w:t>
            </w:r>
          </w:p>
        </w:tc>
        <w:tc>
          <w:tcPr>
            <w:tcW w:w="7131" w:type="dxa"/>
            <w:vAlign w:val="center"/>
          </w:tcPr>
          <w:p w14:paraId="3D9B3EAF" w14:textId="4AFE8D99" w:rsidR="002421DB" w:rsidRPr="002D5C55" w:rsidRDefault="002421DB" w:rsidP="002421DB">
            <w:pPr>
              <w:widowControl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在新冠疫情影响下，金融行业线下服务场景受限，线下网点及营业部流量大幅下降，外拓营销，线下活动等传统下获客受阻。在此情况下，“零接触式”金融服务正在成为行业趋势。“零基础”不代表银行与客户没有接触，而是通过网上银行、手机银行、小程序等线上渠道向客户提供理财、信贷等银行业业务，以“屏对屏”替换传统“面对面”模式。</w:t>
            </w:r>
          </w:p>
          <w:p w14:paraId="228AF736" w14:textId="6E560C16" w:rsidR="002421DB" w:rsidRPr="002D5C55" w:rsidRDefault="002421DB" w:rsidP="002421DB">
            <w:pPr>
              <w:widowControl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据银行业协会数据显示，2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020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年一季度，银行业金融机构线上支付业务笔数达1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76.83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亿笔，同比增长8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.58%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，移动端交易笔数达2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25.03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亿笔，交易金额达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90.81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万亿元，同比分别增长1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4.29%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和</w:t>
            </w:r>
            <w:r w:rsidRPr="002D5C55">
              <w:rPr>
                <w:rFonts w:ascii="宋体" w:eastAsia="宋体" w:hAnsi="宋体"/>
                <w:color w:val="000000"/>
                <w:sz w:val="24"/>
                <w:szCs w:val="24"/>
              </w:rPr>
              <w:t>4.84%</w:t>
            </w:r>
            <w:r w:rsidRPr="002D5C5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。疫情推动了银行线上金融发展，线上渠道成为银行业出大客户的主要渠道。</w:t>
            </w:r>
          </w:p>
          <w:p w14:paraId="2AD9D9F8" w14:textId="27C05CC3" w:rsidR="008831FB" w:rsidRPr="002D5C55" w:rsidRDefault="008831FB" w:rsidP="00DE58C1">
            <w:pPr>
              <w:widowControl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</w:tc>
      </w:tr>
      <w:tr w:rsidR="008831FB" w:rsidRPr="002D5C55" w14:paraId="114C9F7A" w14:textId="77777777" w:rsidTr="00F364E5">
        <w:trPr>
          <w:trHeight w:val="680"/>
          <w:jc w:val="center"/>
        </w:trPr>
        <w:tc>
          <w:tcPr>
            <w:tcW w:w="2362" w:type="dxa"/>
            <w:vAlign w:val="center"/>
          </w:tcPr>
          <w:p w14:paraId="4531727F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拟定学位论文题目</w:t>
            </w:r>
          </w:p>
        </w:tc>
        <w:tc>
          <w:tcPr>
            <w:tcW w:w="7131" w:type="dxa"/>
            <w:vAlign w:val="center"/>
          </w:tcPr>
          <w:p w14:paraId="150238E0" w14:textId="590A9593" w:rsidR="008831FB" w:rsidRPr="002D5C55" w:rsidRDefault="004D6B3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D5C55">
              <w:rPr>
                <w:rFonts w:ascii="宋体" w:eastAsia="宋体" w:hAnsi="宋体" w:cs="Songti SC"/>
                <w:color w:val="000000"/>
                <w:kern w:val="0"/>
                <w:sz w:val="24"/>
                <w:szCs w:val="24"/>
              </w:rPr>
              <w:t>新冠疫情如何加速金融线上</w:t>
            </w:r>
            <w:r w:rsidR="00BD0E0B" w:rsidRPr="002D5C55">
              <w:rPr>
                <w:rFonts w:ascii="宋体" w:eastAsia="宋体" w:hAnsi="宋体" w:cs="Songti SC" w:hint="eastAsia"/>
                <w:color w:val="000000"/>
                <w:kern w:val="0"/>
                <w:sz w:val="24"/>
                <w:szCs w:val="24"/>
              </w:rPr>
              <w:t>（互联网金融）</w:t>
            </w:r>
            <w:r w:rsidRPr="002D5C55">
              <w:rPr>
                <w:rFonts w:ascii="宋体" w:eastAsia="宋体" w:hAnsi="宋体" w:cs="Songti SC"/>
                <w:color w:val="000000"/>
                <w:kern w:val="0"/>
                <w:sz w:val="24"/>
                <w:szCs w:val="24"/>
              </w:rPr>
              <w:t>进程</w:t>
            </w:r>
          </w:p>
        </w:tc>
      </w:tr>
      <w:tr w:rsidR="008831FB" w:rsidRPr="002D5C55" w14:paraId="7A5392F4" w14:textId="77777777" w:rsidTr="00F364E5">
        <w:trPr>
          <w:trHeight w:val="6386"/>
          <w:jc w:val="center"/>
        </w:trPr>
        <w:tc>
          <w:tcPr>
            <w:tcW w:w="2362" w:type="dxa"/>
            <w:vAlign w:val="center"/>
          </w:tcPr>
          <w:p w14:paraId="438EC457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拟定学位论文提纲</w:t>
            </w:r>
          </w:p>
        </w:tc>
        <w:tc>
          <w:tcPr>
            <w:tcW w:w="7131" w:type="dxa"/>
            <w:vAlign w:val="center"/>
          </w:tcPr>
          <w:p w14:paraId="26E6A99F" w14:textId="48E51799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第1章</w:t>
            </w:r>
            <w:r w:rsidR="00BD0E0B"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 绪论</w:t>
            </w:r>
          </w:p>
          <w:p w14:paraId="7A05FB11" w14:textId="77777777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研究背景和意义</w:t>
            </w:r>
          </w:p>
          <w:p w14:paraId="527DAA38" w14:textId="1B435112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sz w:val="24"/>
                <w:szCs w:val="24"/>
              </w:rPr>
              <w:t>1.2</w:t>
            </w:r>
            <w:r w:rsidR="004054D9"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39F807AD" w14:textId="77777777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.3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 研究思路</w:t>
            </w:r>
          </w:p>
          <w:p w14:paraId="7B4B4FCF" w14:textId="77777777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 xml:space="preserve">.4 </w:t>
            </w:r>
            <w:r w:rsidRPr="002D5C55">
              <w:rPr>
                <w:rFonts w:ascii="宋体" w:eastAsia="宋体" w:hAnsi="宋体" w:hint="eastAsia"/>
                <w:sz w:val="24"/>
                <w:szCs w:val="24"/>
              </w:rPr>
              <w:t>创新与不足</w:t>
            </w:r>
          </w:p>
          <w:p w14:paraId="1341C1D8" w14:textId="6FF39C3C" w:rsidR="00B00225" w:rsidRPr="002D5C55" w:rsidRDefault="00B00225" w:rsidP="00B00225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第2</w:t>
            </w: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章 </w:t>
            </w:r>
            <w:r w:rsidR="003F3A75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金融业线上化的</w:t>
            </w:r>
            <w:r w:rsidR="0095650B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现状与发展模式</w:t>
            </w:r>
          </w:p>
          <w:p w14:paraId="5CB648DE" w14:textId="01BE8897" w:rsidR="00B00225" w:rsidRPr="002D5C55" w:rsidRDefault="00B00225" w:rsidP="00B00225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.1 </w:t>
            </w:r>
            <w:r w:rsidR="00200BFF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新冠疫情前金融业线上化现状与规模</w:t>
            </w:r>
          </w:p>
          <w:p w14:paraId="58165ED7" w14:textId="404B51FA" w:rsidR="00B00225" w:rsidRPr="002D5C55" w:rsidRDefault="00B00225" w:rsidP="00B00225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.2</w:t>
            </w: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200BFF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新冠疫情下金融业线上化的发展模式与规模</w:t>
            </w:r>
          </w:p>
          <w:p w14:paraId="344C9104" w14:textId="17C7359B" w:rsidR="00F364E5" w:rsidRPr="002D5C55" w:rsidRDefault="00F364E5" w:rsidP="00B00225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.3</w:t>
            </w:r>
            <w:r w:rsidR="00BD0E0B"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8048BA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金融业线上化面临的挑战</w:t>
            </w:r>
          </w:p>
          <w:p w14:paraId="1F8249A2" w14:textId="0DB44D6A" w:rsidR="00F364E5" w:rsidRPr="002D5C55" w:rsidRDefault="00F364E5" w:rsidP="00F364E5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第3</w:t>
            </w: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章</w:t>
            </w:r>
            <w:r w:rsidR="002D5C55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2D5C55" w:rsidRPr="002D5C55">
              <w:rPr>
                <w:rFonts w:ascii="宋体" w:eastAsia="宋体" w:hAnsi="宋体" w:cs="Songti SC"/>
                <w:color w:val="000000" w:themeColor="text1"/>
                <w:kern w:val="0"/>
                <w:sz w:val="24"/>
                <w:szCs w:val="24"/>
              </w:rPr>
              <w:t>新冠疫情如何加速金融线上</w:t>
            </w:r>
            <w:r w:rsidR="002D5C55" w:rsidRPr="002D5C55">
              <w:rPr>
                <w:rFonts w:ascii="宋体" w:eastAsia="宋体" w:hAnsi="宋体" w:cs="Songti SC" w:hint="eastAsia"/>
                <w:color w:val="000000" w:themeColor="text1"/>
                <w:kern w:val="0"/>
                <w:sz w:val="24"/>
                <w:szCs w:val="24"/>
              </w:rPr>
              <w:t>化</w:t>
            </w:r>
            <w:r w:rsidR="002D5C55" w:rsidRPr="002D5C55">
              <w:rPr>
                <w:rFonts w:ascii="宋体" w:eastAsia="宋体" w:hAnsi="宋体" w:cs="Songti SC" w:hint="eastAsia"/>
                <w:color w:val="000000" w:themeColor="text1"/>
                <w:kern w:val="0"/>
                <w:sz w:val="24"/>
                <w:szCs w:val="24"/>
              </w:rPr>
              <w:t>（互联网金融）</w:t>
            </w:r>
            <w:r w:rsidR="002D5C55" w:rsidRPr="002D5C55">
              <w:rPr>
                <w:rFonts w:ascii="宋体" w:eastAsia="宋体" w:hAnsi="宋体" w:cs="Songti SC"/>
                <w:color w:val="000000" w:themeColor="text1"/>
                <w:kern w:val="0"/>
                <w:sz w:val="24"/>
                <w:szCs w:val="24"/>
              </w:rPr>
              <w:t>进程</w:t>
            </w:r>
            <w:r w:rsidR="008048BA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</w:t>
            </w:r>
          </w:p>
          <w:p w14:paraId="644F93EE" w14:textId="4F03F859" w:rsidR="00F364E5" w:rsidRPr="002D5C55" w:rsidRDefault="00F364E5" w:rsidP="00F364E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3.1 </w:t>
            </w:r>
            <w:r w:rsidR="002D5C55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金融线上化降低成本的促进机制</w:t>
            </w:r>
          </w:p>
          <w:p w14:paraId="2358C4CA" w14:textId="1E570BDF" w:rsidR="00F364E5" w:rsidRPr="002D5C55" w:rsidRDefault="00F364E5" w:rsidP="00B0022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D5C5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3.2</w:t>
            </w:r>
            <w:r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2D5C55" w:rsidRPr="002D5C5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金融线上化高效率的促进机制</w:t>
            </w:r>
          </w:p>
          <w:p w14:paraId="4958AA83" w14:textId="0890EBCB" w:rsidR="00B00225" w:rsidRPr="002D5C55" w:rsidRDefault="00B00225" w:rsidP="00B0022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第4章 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41A3A" w:rsidRPr="002D5C55">
              <w:rPr>
                <w:rFonts w:ascii="宋体" w:eastAsia="宋体" w:hAnsi="宋体" w:cs="Songti SC"/>
                <w:color w:val="000000"/>
                <w:kern w:val="0"/>
                <w:sz w:val="24"/>
                <w:szCs w:val="24"/>
              </w:rPr>
              <w:t>新冠疫情加速金融业线上化进程</w:t>
            </w:r>
            <w:r w:rsidR="0095650B" w:rsidRPr="002D5C55">
              <w:rPr>
                <w:rFonts w:ascii="宋体" w:eastAsia="宋体" w:hAnsi="宋体" w:cs="Songti SC" w:hint="eastAsia"/>
                <w:color w:val="000000"/>
                <w:kern w:val="0"/>
                <w:sz w:val="24"/>
                <w:szCs w:val="24"/>
              </w:rPr>
              <w:t>的实证分析</w:t>
            </w:r>
          </w:p>
          <w:p w14:paraId="6992516F" w14:textId="0B52FACC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.1</w:t>
            </w:r>
            <w:r w:rsidR="00610FF9" w:rsidRPr="002D5C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5650B" w:rsidRPr="002D5C55">
              <w:rPr>
                <w:rFonts w:ascii="宋体" w:eastAsia="宋体" w:hAnsi="宋体" w:hint="eastAsia"/>
                <w:sz w:val="24"/>
                <w:szCs w:val="24"/>
              </w:rPr>
              <w:t>变量的相关性检验</w:t>
            </w:r>
          </w:p>
          <w:p w14:paraId="2D4AF41B" w14:textId="5C8D9570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.2</w:t>
            </w:r>
            <w:r w:rsidR="003F3A75" w:rsidRPr="002D5C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10FF9" w:rsidRPr="002D5C55">
              <w:rPr>
                <w:rFonts w:ascii="宋体" w:eastAsia="宋体" w:hAnsi="宋体" w:hint="eastAsia"/>
                <w:sz w:val="24"/>
                <w:szCs w:val="24"/>
              </w:rPr>
              <w:t>模型估计与结果分析</w:t>
            </w:r>
          </w:p>
          <w:p w14:paraId="2F836F0D" w14:textId="4665F87A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.3</w:t>
            </w:r>
            <w:r w:rsidR="00610FF9" w:rsidRPr="002D5C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5650B" w:rsidRPr="002D5C55">
              <w:rPr>
                <w:rFonts w:ascii="宋体" w:eastAsia="宋体" w:hAnsi="宋体" w:hint="eastAsia"/>
                <w:sz w:val="24"/>
                <w:szCs w:val="24"/>
              </w:rPr>
              <w:t>实证分析结论</w:t>
            </w:r>
          </w:p>
          <w:p w14:paraId="45F05706" w14:textId="34D0288B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 xml:space="preserve">第5章 </w:t>
            </w:r>
            <w:r w:rsidR="0095650B" w:rsidRPr="002D5C55">
              <w:rPr>
                <w:rFonts w:ascii="宋体" w:eastAsia="宋体" w:hAnsi="宋体" w:hint="eastAsia"/>
                <w:sz w:val="24"/>
                <w:szCs w:val="24"/>
              </w:rPr>
              <w:t>研究结论与政策建议</w:t>
            </w:r>
          </w:p>
          <w:p w14:paraId="304763DD" w14:textId="5BC8891B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.1</w:t>
            </w:r>
            <w:r w:rsidR="0095650B" w:rsidRPr="002D5C55">
              <w:rPr>
                <w:rFonts w:ascii="宋体" w:eastAsia="宋体" w:hAnsi="宋体" w:hint="eastAsia"/>
                <w:sz w:val="24"/>
                <w:szCs w:val="24"/>
              </w:rPr>
              <w:t>研究结论</w:t>
            </w:r>
          </w:p>
          <w:p w14:paraId="3DCED13A" w14:textId="601AF3A4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2D5C55">
              <w:rPr>
                <w:rFonts w:ascii="宋体" w:eastAsia="宋体" w:hAnsi="宋体"/>
                <w:sz w:val="24"/>
                <w:szCs w:val="24"/>
              </w:rPr>
              <w:t>.2</w:t>
            </w:r>
            <w:r w:rsidR="0095650B" w:rsidRPr="002D5C55">
              <w:rPr>
                <w:rFonts w:ascii="宋体" w:eastAsia="宋体" w:hAnsi="宋体" w:hint="eastAsia"/>
                <w:sz w:val="24"/>
                <w:szCs w:val="24"/>
              </w:rPr>
              <w:t>政策建议</w:t>
            </w:r>
          </w:p>
          <w:p w14:paraId="423D83E6" w14:textId="77777777" w:rsidR="00B00225" w:rsidRPr="002D5C55" w:rsidRDefault="00B00225" w:rsidP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570F2036" w14:textId="2977E653" w:rsidR="008831FB" w:rsidRPr="002D5C55" w:rsidRDefault="00B00225">
            <w:pPr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t>致谢</w:t>
            </w:r>
          </w:p>
        </w:tc>
      </w:tr>
      <w:tr w:rsidR="008831FB" w:rsidRPr="002D5C55" w14:paraId="24DD7EC2" w14:textId="77777777" w:rsidTr="00F364E5">
        <w:trPr>
          <w:trHeight w:val="2683"/>
          <w:jc w:val="center"/>
        </w:trPr>
        <w:tc>
          <w:tcPr>
            <w:tcW w:w="2362" w:type="dxa"/>
            <w:vAlign w:val="center"/>
          </w:tcPr>
          <w:p w14:paraId="73398496" w14:textId="77777777" w:rsidR="008831FB" w:rsidRPr="002D5C55" w:rsidRDefault="00FA3F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D5C5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论文素材、数据及参考书目</w:t>
            </w:r>
          </w:p>
        </w:tc>
        <w:tc>
          <w:tcPr>
            <w:tcW w:w="7131" w:type="dxa"/>
            <w:vAlign w:val="center"/>
          </w:tcPr>
          <w:p w14:paraId="7568F24A" w14:textId="01A27687" w:rsidR="002421DB" w:rsidRPr="002D5C55" w:rsidRDefault="002421DB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</w:t>
            </w:r>
            <w:r w:rsidR="004054D9"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4054D9" w:rsidRPr="002D5C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020</w:t>
            </w:r>
            <w:r w:rsidR="004054D9"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 中国金融科技生态白皮书》</w:t>
            </w:r>
          </w:p>
          <w:p w14:paraId="63DF8A75" w14:textId="761A98E8" w:rsidR="008831FB" w:rsidRPr="002D5C55" w:rsidRDefault="00BB53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《2</w:t>
            </w:r>
            <w:r w:rsidRPr="002D5C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019</w:t>
            </w:r>
            <w:r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年中国互联网金融白皮书》</w:t>
            </w:r>
          </w:p>
          <w:p w14:paraId="6311BEC0" w14:textId="00BEA896" w:rsidR="00BB538F" w:rsidRPr="002D5C55" w:rsidRDefault="00BB53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《2</w:t>
            </w:r>
            <w:r w:rsidRPr="002D5C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020</w:t>
            </w:r>
            <w:r w:rsidRPr="002D5C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年互联网金融年度报告》</w:t>
            </w:r>
          </w:p>
          <w:p w14:paraId="00A068B4" w14:textId="51D49832" w:rsidR="00BB538F" w:rsidRPr="002D5C55" w:rsidRDefault="00BB53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054A940" w14:textId="77777777" w:rsidR="008831FB" w:rsidRPr="002D5C55" w:rsidRDefault="00FA3FC7">
      <w:pPr>
        <w:ind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2D5C55">
        <w:rPr>
          <w:rFonts w:ascii="宋体" w:eastAsia="宋体" w:hAnsi="宋体" w:hint="eastAsia"/>
          <w:b/>
          <w:bCs/>
          <w:color w:val="FF0000"/>
          <w:sz w:val="24"/>
          <w:szCs w:val="24"/>
        </w:rPr>
        <w:t>注：1、请认真填写各项信息，</w:t>
      </w:r>
      <w:r w:rsidRPr="002D5C55">
        <w:rPr>
          <w:rFonts w:ascii="宋体" w:eastAsia="宋体" w:hAnsi="宋体"/>
          <w:b/>
          <w:bCs/>
          <w:color w:val="FF0000"/>
          <w:sz w:val="24"/>
          <w:szCs w:val="24"/>
        </w:rPr>
        <w:t>根据学员</w:t>
      </w:r>
      <w:r w:rsidRPr="002D5C55">
        <w:rPr>
          <w:rFonts w:ascii="宋体" w:eastAsia="宋体" w:hAnsi="宋体" w:hint="eastAsia"/>
          <w:b/>
          <w:bCs/>
          <w:color w:val="FF0000"/>
          <w:sz w:val="24"/>
          <w:szCs w:val="24"/>
        </w:rPr>
        <w:t>相关情况和拟定</w:t>
      </w:r>
      <w:r w:rsidRPr="002D5C55">
        <w:rPr>
          <w:rFonts w:ascii="宋体" w:eastAsia="宋体" w:hAnsi="宋体"/>
          <w:b/>
          <w:bCs/>
          <w:color w:val="FF0000"/>
          <w:sz w:val="24"/>
          <w:szCs w:val="24"/>
        </w:rPr>
        <w:t>论文方向，由院系统一分配指导老师。</w:t>
      </w:r>
    </w:p>
    <w:p w14:paraId="2AEDDA40" w14:textId="77777777" w:rsidR="008831FB" w:rsidRPr="002D5C55" w:rsidRDefault="00FA3FC7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2D5C55">
        <w:rPr>
          <w:rFonts w:ascii="宋体" w:eastAsia="宋体" w:hAnsi="宋体" w:hint="eastAsia"/>
          <w:b/>
          <w:bCs/>
          <w:color w:val="FF0000"/>
          <w:sz w:val="24"/>
          <w:szCs w:val="24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8831FB" w:rsidRPr="002D5C5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D2EE2"/>
    <w:rsid w:val="000D616E"/>
    <w:rsid w:val="00111AC2"/>
    <w:rsid w:val="001C3791"/>
    <w:rsid w:val="001D4ABC"/>
    <w:rsid w:val="001F2172"/>
    <w:rsid w:val="00200BFF"/>
    <w:rsid w:val="002421DB"/>
    <w:rsid w:val="002D5C55"/>
    <w:rsid w:val="00301526"/>
    <w:rsid w:val="003311B9"/>
    <w:rsid w:val="003451C0"/>
    <w:rsid w:val="00370152"/>
    <w:rsid w:val="003C213C"/>
    <w:rsid w:val="003F3A75"/>
    <w:rsid w:val="004054D9"/>
    <w:rsid w:val="00441A3A"/>
    <w:rsid w:val="004B4746"/>
    <w:rsid w:val="004D6B3D"/>
    <w:rsid w:val="00556D05"/>
    <w:rsid w:val="00610FF9"/>
    <w:rsid w:val="006B585A"/>
    <w:rsid w:val="0071021F"/>
    <w:rsid w:val="00761113"/>
    <w:rsid w:val="008048BA"/>
    <w:rsid w:val="00807310"/>
    <w:rsid w:val="0087111C"/>
    <w:rsid w:val="008831FB"/>
    <w:rsid w:val="008B6725"/>
    <w:rsid w:val="0095650B"/>
    <w:rsid w:val="00960F3D"/>
    <w:rsid w:val="009D0666"/>
    <w:rsid w:val="00A32456"/>
    <w:rsid w:val="00AB5DD7"/>
    <w:rsid w:val="00B00225"/>
    <w:rsid w:val="00B0360F"/>
    <w:rsid w:val="00BB538F"/>
    <w:rsid w:val="00BD0E0B"/>
    <w:rsid w:val="00CE1D3F"/>
    <w:rsid w:val="00DE58C1"/>
    <w:rsid w:val="00E5705C"/>
    <w:rsid w:val="00E8465D"/>
    <w:rsid w:val="00F21C66"/>
    <w:rsid w:val="00F364E5"/>
    <w:rsid w:val="00F61E62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F04CD"/>
  <w15:docId w15:val="{633E7687-53EF-4C20-B9D2-F2FF5641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山唯（裴莹）</cp:lastModifiedBy>
  <cp:revision>11</cp:revision>
  <dcterms:created xsi:type="dcterms:W3CDTF">2021-01-21T00:38:00Z</dcterms:created>
  <dcterms:modified xsi:type="dcterms:W3CDTF">2021-06-08T09:37:00Z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