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资格卡号</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61040756</w:t>
            </w:r>
          </w:p>
        </w:tc>
        <w:tc>
          <w:tcPr>
            <w:tcW w:w="1461" w:type="dxa"/>
            <w:gridSpan w:val="2"/>
            <w:vAlign w:val="center"/>
          </w:tcPr>
          <w:p>
            <w:pPr>
              <w:jc w:val="center"/>
              <w:rPr>
                <w:rFonts w:ascii="宋体" w:hAnsi="宋体" w:eastAsia="宋体"/>
                <w:sz w:val="24"/>
              </w:rPr>
            </w:pPr>
            <w:r>
              <w:rPr>
                <w:rFonts w:hint="eastAsia" w:ascii="宋体" w:hAnsi="宋体" w:eastAsia="宋体"/>
                <w:sz w:val="24"/>
              </w:rPr>
              <w:t>姓    名</w:t>
            </w:r>
          </w:p>
        </w:tc>
        <w:tc>
          <w:tcPr>
            <w:tcW w:w="2878"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王璐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所在地区</w:t>
            </w:r>
          </w:p>
        </w:tc>
        <w:tc>
          <w:tcPr>
            <w:tcW w:w="2812"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北京</w:t>
            </w:r>
          </w:p>
        </w:tc>
        <w:tc>
          <w:tcPr>
            <w:tcW w:w="1461"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78"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联系电话</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18311077187</w:t>
            </w:r>
          </w:p>
        </w:tc>
        <w:tc>
          <w:tcPr>
            <w:tcW w:w="1461"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78"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530511267@qq.com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本科毕业院校</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华中农业大学</w:t>
            </w:r>
          </w:p>
        </w:tc>
        <w:tc>
          <w:tcPr>
            <w:tcW w:w="1461"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78"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工作单位</w:t>
            </w:r>
          </w:p>
        </w:tc>
        <w:tc>
          <w:tcPr>
            <w:tcW w:w="2812"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国家集成电路产业投资基金股份有限公司</w:t>
            </w:r>
          </w:p>
        </w:tc>
        <w:tc>
          <w:tcPr>
            <w:tcW w:w="1461"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78"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3"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51" w:type="dxa"/>
            <w:gridSpan w:val="8"/>
            <w:vAlign w:val="center"/>
          </w:tcPr>
          <w:p>
            <w:pPr>
              <w:rPr>
                <w:rFonts w:hint="eastAsia" w:ascii="宋体" w:hAnsi="宋体" w:eastAsia="宋体"/>
                <w:sz w:val="24"/>
                <w:lang w:val="en-US" w:eastAsia="zh-CN"/>
              </w:rPr>
            </w:pPr>
          </w:p>
          <w:p>
            <w:pPr>
              <w:jc w:val="both"/>
              <w:rPr>
                <w:rFonts w:hint="eastAsia" w:ascii="宋体" w:hAnsi="宋体" w:eastAsia="宋体"/>
                <w:sz w:val="24"/>
                <w:lang w:val="en-US" w:eastAsia="zh-CN"/>
              </w:rPr>
            </w:pPr>
            <w:r>
              <w:rPr>
                <w:rFonts w:hint="eastAsia" w:ascii="宋体" w:hAnsi="宋体" w:eastAsia="宋体"/>
                <w:sz w:val="24"/>
                <w:lang w:val="en-US" w:eastAsia="zh-CN"/>
              </w:rPr>
              <w:t>个人简介：</w:t>
            </w:r>
          </w:p>
          <w:p>
            <w:pPr>
              <w:jc w:val="both"/>
              <w:rPr>
                <w:rFonts w:hint="eastAsia" w:ascii="宋体" w:hAnsi="宋体" w:eastAsia="宋体"/>
                <w:sz w:val="24"/>
                <w:lang w:val="en-US" w:eastAsia="zh-CN"/>
              </w:rPr>
            </w:pPr>
            <w:r>
              <w:rPr>
                <w:rFonts w:hint="eastAsia" w:ascii="宋体" w:hAnsi="宋体" w:eastAsia="宋体"/>
                <w:sz w:val="24"/>
                <w:lang w:val="en-US" w:eastAsia="zh-CN"/>
              </w:rPr>
              <w:t>女，出生于1991年5月，籍贯湖北，性格开朗、待人真诚，积极进取、努力勤奋，做事细心踏实，有较强的责任感，善于沟通，有较强的学习能力和团队合作意识，希望在老师的指导与帮助下，完成一篇高质量的硕士学位论文。</w:t>
            </w:r>
          </w:p>
          <w:p>
            <w:pPr>
              <w:jc w:val="both"/>
              <w:rPr>
                <w:rFonts w:hint="eastAsia" w:ascii="宋体" w:hAnsi="宋体" w:eastAsia="宋体"/>
                <w:sz w:val="24"/>
                <w:lang w:val="en-US" w:eastAsia="zh-CN"/>
              </w:rPr>
            </w:pPr>
          </w:p>
          <w:p>
            <w:pPr>
              <w:jc w:val="both"/>
              <w:rPr>
                <w:rFonts w:hint="eastAsia" w:ascii="宋体" w:hAnsi="宋体" w:eastAsia="宋体"/>
                <w:sz w:val="24"/>
                <w:lang w:val="en-US" w:eastAsia="zh-CN"/>
              </w:rPr>
            </w:pPr>
            <w:r>
              <w:rPr>
                <w:rFonts w:hint="eastAsia" w:ascii="宋体" w:hAnsi="宋体" w:eastAsia="宋体"/>
                <w:sz w:val="24"/>
                <w:lang w:val="en-US" w:eastAsia="zh-CN"/>
              </w:rPr>
              <w:t>工作经历：</w:t>
            </w:r>
          </w:p>
          <w:p>
            <w:pPr>
              <w:jc w:val="both"/>
              <w:rPr>
                <w:rFonts w:hint="eastAsia" w:ascii="宋体" w:hAnsi="宋体" w:eastAsia="宋体"/>
                <w:sz w:val="24"/>
                <w:lang w:val="en-US" w:eastAsia="zh-CN"/>
              </w:rPr>
            </w:pPr>
            <w:r>
              <w:rPr>
                <w:rFonts w:hint="eastAsia" w:ascii="宋体" w:hAnsi="宋体" w:eastAsia="宋体"/>
                <w:sz w:val="24"/>
                <w:lang w:val="en-US" w:eastAsia="zh-CN"/>
              </w:rPr>
              <w:t>1、2013年7月-2017年11月，毕业后进入中国再生资源开发有限公司，从事信息、综合管理工作</w:t>
            </w:r>
            <w:bookmarkStart w:id="0" w:name="_GoBack"/>
            <w:bookmarkEnd w:id="0"/>
            <w:r>
              <w:rPr>
                <w:rFonts w:hint="eastAsia" w:ascii="宋体" w:hAnsi="宋体" w:eastAsia="宋体"/>
                <w:sz w:val="24"/>
                <w:lang w:val="en-US" w:eastAsia="zh-CN"/>
              </w:rPr>
              <w:t>，负责公司对外信息报送，组织公司考核，调研分公司官网，参与制定公司制度、筹备公司级会议，参与组织公司宣传与展览。</w:t>
            </w:r>
          </w:p>
          <w:p>
            <w:pPr>
              <w:jc w:val="both"/>
              <w:rPr>
                <w:rFonts w:hint="eastAsia" w:ascii="宋体" w:hAnsi="宋体" w:eastAsia="宋体"/>
                <w:sz w:val="24"/>
                <w:lang w:val="en-US" w:eastAsia="zh-CN"/>
              </w:rPr>
            </w:pPr>
            <w:r>
              <w:rPr>
                <w:rFonts w:hint="eastAsia" w:ascii="宋体" w:hAnsi="宋体" w:eastAsia="宋体"/>
                <w:sz w:val="24"/>
                <w:lang w:val="en-US" w:eastAsia="zh-CN"/>
              </w:rPr>
              <w:t>2、2017年12月至今，就职于国家集成电路产业投资基金股份有限公司，从事财务工作，主要负责公司财务相关工作，包括日常财务核算、编制财务分析报告、年度预算、年度决算、国有资产评估备案、申报纳税等事项。</w:t>
            </w: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科研成果</w:t>
            </w:r>
          </w:p>
        </w:tc>
        <w:tc>
          <w:tcPr>
            <w:tcW w:w="102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495"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3685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发表文章题目</w:t>
            </w:r>
          </w:p>
        </w:tc>
        <w:tc>
          <w:tcPr>
            <w:tcW w:w="7151"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网络经济时代市场营销策略的转变研究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发表文章刊物</w:t>
            </w:r>
          </w:p>
        </w:tc>
        <w:tc>
          <w:tcPr>
            <w:tcW w:w="7151"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消费导刊（CN11-5052/Z)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51" w:type="dxa"/>
            <w:gridSpan w:val="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ascii="宋体" w:hAnsi="宋体" w:eastAsia="宋体"/>
                <w:sz w:val="24"/>
              </w:rPr>
            </w:pPr>
            <w:r>
              <w:rPr>
                <w:rFonts w:hint="eastAsia" w:ascii="宋体" w:hAnsi="宋体" w:eastAsia="宋体" w:cs="宋体"/>
                <w:b w:val="0"/>
                <w:bCs w:val="0"/>
                <w:sz w:val="24"/>
                <w:szCs w:val="24"/>
                <w:lang w:val="en-US" w:eastAsia="zh-CN"/>
              </w:rPr>
              <w:t>网络经济时代背景下，人们的消费水平和综合经济能力均有所提高，此背景下的市场营销策略应积极转变，迎接全新的发展机遇和严峻挑战。本文通过营销范围不断扩张、销售模式多元化、网络化营销方式等方面对网络经济时代市场营销环境特点进行了探讨，通过转变营销理念、创新市场营销策略、实施个性化的市场营销服务、建立完善的市场营销管理体系、丰富营销手段等方面提出了网络经济时代市场营销的策略转变路径，推动网络经济时代企业的稳定、长足发展。</w:t>
            </w:r>
          </w:p>
        </w:tc>
      </w:tr>
    </w:tbl>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ascii="宋体" w:hAnsi="宋体" w:eastAsia="宋体"/>
                <w:sz w:val="24"/>
              </w:rPr>
            </w:pPr>
            <w:r>
              <w:rPr>
                <w:rFonts w:hint="eastAsia" w:ascii="宋体" w:hAnsi="宋体" w:eastAsia="宋体"/>
                <w:sz w:val="24"/>
              </w:rPr>
              <w:t>网络经济的发展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ind w:firstLine="480" w:firstLineChars="200"/>
              <w:rPr>
                <w:rFonts w:ascii="宋体" w:hAnsi="宋体" w:eastAsia="宋体"/>
                <w:sz w:val="24"/>
              </w:rPr>
            </w:pPr>
            <w:r>
              <w:rPr>
                <w:rFonts w:hint="eastAsia" w:ascii="宋体" w:hAnsi="宋体" w:eastAsia="宋体"/>
                <w:sz w:val="24"/>
              </w:rPr>
              <w:t>由于计算机信息网络技术的飞速发展客观条件和对降低交易费用的主观要求等因素，网络经济已经从产业层面扩展到了覆盖整个社会的一种新的经济形态。</w:t>
            </w:r>
            <w:r>
              <w:rPr>
                <w:rFonts w:ascii="宋体" w:hAnsi="宋体" w:eastAsia="宋体"/>
                <w:sz w:val="24"/>
              </w:rPr>
              <w:t>网络经济</w:t>
            </w:r>
            <w:r>
              <w:rPr>
                <w:rFonts w:hint="eastAsia" w:ascii="宋体" w:hAnsi="宋体" w:eastAsia="宋体"/>
                <w:sz w:val="24"/>
              </w:rPr>
              <w:t>是</w:t>
            </w:r>
            <w:r>
              <w:rPr>
                <w:rFonts w:ascii="宋体" w:hAnsi="宋体" w:eastAsia="宋体"/>
                <w:sz w:val="24"/>
              </w:rPr>
              <w:t>继农业经济和工业经济之后出现的一种新的经济形态，它是以信息与网络产业为主导产业，以信息与知识为主导资源的经济形态，是以计算机信息网络技术为基础，以各种计算机网络为平台所进行的各种经济活动及其在此基础上所形成的各种经济关系的总和</w:t>
            </w:r>
            <w:r>
              <w:rPr>
                <w:rFonts w:hint="eastAsia" w:ascii="宋体" w:hAnsi="宋体" w:eastAsia="宋体"/>
                <w:sz w:val="24"/>
                <w:vertAlign w:val="superscript"/>
              </w:rPr>
              <w:t>[</w:t>
            </w:r>
            <w:r>
              <w:rPr>
                <w:rFonts w:ascii="宋体" w:hAnsi="宋体" w:eastAsia="宋体"/>
                <w:sz w:val="24"/>
                <w:vertAlign w:val="superscript"/>
              </w:rPr>
              <w:t>1]</w:t>
            </w:r>
            <w:r>
              <w:rPr>
                <w:rFonts w:ascii="宋体" w:hAnsi="宋体" w:eastAsia="宋体"/>
                <w:sz w:val="24"/>
              </w:rPr>
              <w:t>。</w:t>
            </w:r>
          </w:p>
          <w:p>
            <w:pPr>
              <w:ind w:firstLine="480" w:firstLineChars="200"/>
              <w:rPr>
                <w:rFonts w:ascii="宋体" w:hAnsi="宋体" w:eastAsia="宋体"/>
                <w:sz w:val="24"/>
              </w:rPr>
            </w:pPr>
            <w:r>
              <w:rPr>
                <w:rFonts w:hint="eastAsia" w:ascii="宋体" w:hAnsi="宋体" w:eastAsia="宋体"/>
                <w:sz w:val="24"/>
              </w:rPr>
              <w:t>在2020年新冠肺炎爆发之前，网络经济作为新的经济形态，带动了我国国民经济的创新和变革，在减少交易过程中产生的相关费用的同时，商品在流通效率以及流通时间等方面得到了高效提升和优化</w:t>
            </w:r>
            <w:r>
              <w:rPr>
                <w:rFonts w:hint="eastAsia" w:ascii="宋体" w:hAnsi="宋体" w:eastAsia="宋体"/>
                <w:sz w:val="24"/>
                <w:vertAlign w:val="superscript"/>
              </w:rPr>
              <w:t>[</w:t>
            </w:r>
            <w:r>
              <w:rPr>
                <w:rFonts w:ascii="宋体" w:hAnsi="宋体" w:eastAsia="宋体"/>
                <w:sz w:val="24"/>
                <w:vertAlign w:val="superscript"/>
              </w:rPr>
              <w:t>2]</w:t>
            </w:r>
            <w:r>
              <w:rPr>
                <w:rFonts w:hint="eastAsia" w:ascii="宋体" w:hAnsi="宋体" w:eastAsia="宋体"/>
                <w:sz w:val="24"/>
              </w:rPr>
              <w:t>。对于消费者，能够及时获得其想购买的商品信息，并且减少商品的流通成本，也极大降低了消费者在购买商品的时间成本。因此，网络经济深刻影响了居民对货物和服务的消费支出。</w:t>
            </w:r>
          </w:p>
          <w:p>
            <w:pPr>
              <w:ind w:firstLine="480" w:firstLineChars="200"/>
              <w:rPr>
                <w:rFonts w:ascii="宋体" w:hAnsi="宋体" w:eastAsia="宋体"/>
                <w:sz w:val="24"/>
              </w:rPr>
            </w:pPr>
            <w:r>
              <w:rPr>
                <w:rFonts w:hint="eastAsia" w:ascii="宋体" w:hAnsi="宋体" w:eastAsia="宋体"/>
                <w:sz w:val="24"/>
              </w:rPr>
              <w:t>在2020年初，突如其来的新冠肺炎疫情，极大限制了人的社会交往，甚至是非接触，也影响了部分人群的经济收入。因此，疫情要求商品信息对居民更透明，进一步提高商品流通效率，进一步降低各个环节的成本。</w:t>
            </w:r>
          </w:p>
          <w:p>
            <w:pPr>
              <w:ind w:firstLine="480" w:firstLineChars="200"/>
              <w:rPr>
                <w:rFonts w:hint="eastAsia" w:ascii="宋体" w:hAnsi="宋体" w:eastAsia="宋体"/>
                <w:sz w:val="24"/>
              </w:rPr>
            </w:pPr>
            <w:r>
              <w:rPr>
                <w:rFonts w:hint="eastAsia" w:ascii="宋体" w:hAnsi="宋体" w:eastAsia="宋体"/>
                <w:sz w:val="24"/>
              </w:rPr>
              <w:t>因此，有必要研究当前网络经济形态下，突发和持久的新冠肺炎疫情对居民消费的影响，并展望将来的发展。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lang w:val="en-US" w:eastAsia="zh-CN"/>
              </w:rPr>
            </w:pPr>
            <w:r>
              <w:rPr>
                <w:rFonts w:hint="eastAsia" w:ascii="宋体" w:hAnsi="宋体" w:eastAsia="宋体"/>
                <w:sz w:val="24"/>
              </w:rPr>
              <w:t>网络经济</w:t>
            </w:r>
            <w:r>
              <w:rPr>
                <w:rFonts w:hint="eastAsia" w:ascii="宋体" w:hAnsi="宋体" w:eastAsia="宋体"/>
                <w:sz w:val="24"/>
                <w:lang w:val="en-US" w:eastAsia="zh-CN"/>
              </w:rPr>
              <w:t>时代</w:t>
            </w:r>
            <w:r>
              <w:rPr>
                <w:rFonts w:hint="eastAsia" w:ascii="宋体" w:hAnsi="宋体" w:eastAsia="宋体"/>
                <w:sz w:val="24"/>
              </w:rPr>
              <w:t>疫情对居民消费</w:t>
            </w:r>
            <w:r>
              <w:rPr>
                <w:rFonts w:hint="eastAsia" w:ascii="宋体" w:hAnsi="宋体" w:eastAsia="宋体"/>
                <w:sz w:val="24"/>
                <w:lang w:val="en-US" w:eastAsia="zh-CN"/>
              </w:rPr>
              <w:t>的</w:t>
            </w:r>
            <w:r>
              <w:rPr>
                <w:rFonts w:hint="eastAsia" w:ascii="宋体" w:hAnsi="宋体" w:eastAsia="宋体"/>
                <w:sz w:val="24"/>
              </w:rPr>
              <w:t>影响</w:t>
            </w:r>
            <w:r>
              <w:rPr>
                <w:rFonts w:hint="eastAsia" w:ascii="宋体" w:hAnsi="宋体" w:eastAsia="宋体"/>
                <w:sz w:val="24"/>
                <w:lang w:val="en-US" w:eastAsia="zh-CN"/>
              </w:rPr>
              <w:t>分析与建议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4"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pStyle w:val="8"/>
              <w:numPr>
                <w:ilvl w:val="0"/>
                <w:numId w:val="0"/>
              </w:numPr>
              <w:ind w:leftChars="0"/>
              <w:rPr>
                <w:rFonts w:hint="eastAsia" w:ascii="宋体" w:hAnsi="宋体" w:eastAsia="宋体"/>
                <w:sz w:val="24"/>
                <w:lang w:val="en-US" w:eastAsia="zh-CN"/>
              </w:rPr>
            </w:pPr>
          </w:p>
          <w:p>
            <w:pPr>
              <w:pStyle w:val="8"/>
              <w:numPr>
                <w:ilvl w:val="0"/>
                <w:numId w:val="0"/>
              </w:numPr>
              <w:ind w:leftChars="0"/>
              <w:rPr>
                <w:rFonts w:ascii="宋体" w:hAnsi="宋体" w:eastAsia="宋体"/>
                <w:sz w:val="24"/>
              </w:rPr>
            </w:pPr>
            <w:r>
              <w:rPr>
                <w:rFonts w:hint="eastAsia" w:ascii="宋体" w:hAnsi="宋体" w:eastAsia="宋体"/>
                <w:sz w:val="24"/>
                <w:lang w:val="en-US" w:eastAsia="zh-CN"/>
              </w:rPr>
              <w:t xml:space="preserve">第1章 </w:t>
            </w:r>
            <w:r>
              <w:rPr>
                <w:rFonts w:hint="eastAsia" w:ascii="宋体" w:hAnsi="宋体" w:eastAsia="宋体"/>
                <w:sz w:val="24"/>
              </w:rPr>
              <w:t>绪论</w:t>
            </w:r>
          </w:p>
          <w:p>
            <w:pPr>
              <w:pStyle w:val="8"/>
              <w:numPr>
                <w:ilvl w:val="0"/>
                <w:numId w:val="0"/>
              </w:numPr>
              <w:ind w:left="840" w:leftChars="0"/>
              <w:rPr>
                <w:rFonts w:hint="eastAsia" w:ascii="宋体" w:hAnsi="宋体" w:eastAsia="宋体"/>
                <w:sz w:val="24"/>
              </w:rPr>
            </w:pPr>
            <w:r>
              <w:rPr>
                <w:rFonts w:hint="eastAsia" w:ascii="宋体" w:hAnsi="宋体" w:eastAsia="宋体"/>
                <w:sz w:val="24"/>
                <w:lang w:val="en-US" w:eastAsia="zh-CN"/>
              </w:rPr>
              <w:t>1.1</w:t>
            </w:r>
            <w:r>
              <w:rPr>
                <w:rFonts w:hint="eastAsia" w:ascii="宋体" w:hAnsi="宋体" w:eastAsia="宋体"/>
                <w:sz w:val="24"/>
              </w:rPr>
              <w:t>研究背景</w:t>
            </w:r>
          </w:p>
          <w:p>
            <w:pPr>
              <w:pStyle w:val="8"/>
              <w:numPr>
                <w:ilvl w:val="0"/>
                <w:numId w:val="0"/>
              </w:numPr>
              <w:ind w:left="840" w:leftChars="0"/>
              <w:rPr>
                <w:rFonts w:hint="eastAsia" w:ascii="宋体" w:hAnsi="宋体" w:eastAsia="宋体"/>
                <w:sz w:val="24"/>
              </w:rPr>
            </w:pPr>
            <w:r>
              <w:rPr>
                <w:rFonts w:hint="eastAsia" w:ascii="宋体" w:hAnsi="宋体" w:eastAsia="宋体"/>
                <w:sz w:val="24"/>
                <w:lang w:val="en-US" w:eastAsia="zh-CN"/>
              </w:rPr>
              <w:t>1.2研究</w:t>
            </w:r>
            <w:r>
              <w:rPr>
                <w:rFonts w:hint="eastAsia" w:ascii="宋体" w:hAnsi="宋体" w:eastAsia="宋体"/>
                <w:sz w:val="24"/>
              </w:rPr>
              <w:t>意义</w:t>
            </w:r>
          </w:p>
          <w:p>
            <w:pPr>
              <w:pStyle w:val="8"/>
              <w:numPr>
                <w:ilvl w:val="0"/>
                <w:numId w:val="0"/>
              </w:numPr>
              <w:ind w:left="840" w:leftChars="0"/>
              <w:rPr>
                <w:rFonts w:hint="default" w:ascii="宋体" w:hAnsi="宋体" w:eastAsia="宋体"/>
                <w:sz w:val="24"/>
                <w:lang w:val="en-US" w:eastAsia="zh-CN"/>
              </w:rPr>
            </w:pPr>
            <w:r>
              <w:rPr>
                <w:rFonts w:hint="eastAsia" w:ascii="宋体" w:hAnsi="宋体" w:eastAsia="宋体"/>
                <w:sz w:val="24"/>
                <w:lang w:val="en-US" w:eastAsia="zh-CN"/>
              </w:rPr>
              <w:t>1.3文献综述</w:t>
            </w:r>
          </w:p>
          <w:p>
            <w:pPr>
              <w:pStyle w:val="8"/>
              <w:numPr>
                <w:ilvl w:val="0"/>
                <w:numId w:val="0"/>
              </w:numPr>
              <w:ind w:left="840" w:leftChars="0"/>
              <w:rPr>
                <w:rFonts w:ascii="宋体" w:hAnsi="宋体" w:eastAsia="宋体"/>
                <w:sz w:val="24"/>
              </w:rPr>
            </w:pPr>
            <w:r>
              <w:rPr>
                <w:rFonts w:hint="eastAsia" w:ascii="宋体" w:hAnsi="宋体" w:eastAsia="宋体"/>
                <w:sz w:val="24"/>
                <w:lang w:val="en-US" w:eastAsia="zh-CN"/>
              </w:rPr>
              <w:t>1.4</w:t>
            </w:r>
            <w:r>
              <w:rPr>
                <w:rFonts w:hint="eastAsia" w:ascii="宋体" w:hAnsi="宋体" w:eastAsia="宋体"/>
                <w:sz w:val="24"/>
              </w:rPr>
              <w:t>研究</w:t>
            </w:r>
            <w:r>
              <w:rPr>
                <w:rFonts w:hint="eastAsia" w:ascii="宋体" w:hAnsi="宋体" w:eastAsia="宋体"/>
                <w:sz w:val="24"/>
                <w:lang w:val="en-US" w:eastAsia="zh-CN"/>
              </w:rPr>
              <w:t>思路与</w:t>
            </w:r>
            <w:r>
              <w:rPr>
                <w:rFonts w:hint="eastAsia" w:ascii="宋体" w:hAnsi="宋体" w:eastAsia="宋体"/>
                <w:sz w:val="24"/>
              </w:rPr>
              <w:t>研究方法</w:t>
            </w:r>
          </w:p>
          <w:p>
            <w:pPr>
              <w:pStyle w:val="8"/>
              <w:numPr>
                <w:ilvl w:val="0"/>
                <w:numId w:val="0"/>
              </w:numPr>
              <w:ind w:left="840" w:leftChars="0"/>
              <w:rPr>
                <w:rFonts w:hint="default" w:ascii="宋体" w:hAnsi="宋体" w:eastAsia="宋体"/>
                <w:sz w:val="24"/>
                <w:lang w:val="en-US" w:eastAsia="zh-CN"/>
              </w:rPr>
            </w:pPr>
            <w:r>
              <w:rPr>
                <w:rFonts w:hint="eastAsia" w:ascii="宋体" w:hAnsi="宋体" w:eastAsia="宋体"/>
                <w:sz w:val="24"/>
                <w:lang w:val="en-US" w:eastAsia="zh-CN"/>
              </w:rPr>
              <w:t>1.5</w:t>
            </w:r>
            <w:r>
              <w:rPr>
                <w:rFonts w:hint="eastAsia" w:ascii="宋体" w:hAnsi="宋体" w:eastAsia="宋体"/>
                <w:sz w:val="24"/>
              </w:rPr>
              <w:t>本文的</w:t>
            </w:r>
            <w:r>
              <w:rPr>
                <w:rFonts w:hint="eastAsia" w:ascii="宋体" w:hAnsi="宋体" w:eastAsia="宋体"/>
                <w:sz w:val="24"/>
                <w:lang w:val="en-US" w:eastAsia="zh-CN"/>
              </w:rPr>
              <w:t>创新与不足</w:t>
            </w:r>
          </w:p>
          <w:p>
            <w:pPr>
              <w:pStyle w:val="8"/>
              <w:numPr>
                <w:ilvl w:val="0"/>
                <w:numId w:val="0"/>
              </w:numPr>
              <w:ind w:leftChars="0"/>
              <w:rPr>
                <w:rFonts w:hint="default" w:ascii="宋体" w:hAnsi="宋体" w:eastAsia="宋体"/>
                <w:sz w:val="24"/>
                <w:highlight w:val="none"/>
                <w:lang w:val="en-US" w:eastAsia="zh-CN"/>
              </w:rPr>
            </w:pPr>
            <w:r>
              <w:rPr>
                <w:rFonts w:hint="eastAsia" w:ascii="宋体" w:hAnsi="宋体" w:eastAsia="宋体"/>
                <w:sz w:val="24"/>
                <w:highlight w:val="none"/>
                <w:lang w:val="en-US" w:eastAsia="zh-CN"/>
              </w:rPr>
              <w:t>第2章 网络经济时代疫情与居民消费的现状分析</w:t>
            </w:r>
          </w:p>
          <w:p>
            <w:pPr>
              <w:pStyle w:val="8"/>
              <w:numPr>
                <w:ilvl w:val="0"/>
                <w:numId w:val="0"/>
              </w:numPr>
              <w:ind w:left="840" w:leftChars="0"/>
              <w:rPr>
                <w:rFonts w:hint="eastAsia" w:ascii="宋体" w:hAnsi="宋体" w:eastAsia="宋体"/>
                <w:sz w:val="24"/>
                <w:highlight w:val="none"/>
                <w:lang w:val="en-US" w:eastAsia="zh-CN"/>
              </w:rPr>
            </w:pPr>
            <w:r>
              <w:rPr>
                <w:rFonts w:hint="eastAsia" w:ascii="宋体" w:hAnsi="宋体" w:eastAsia="宋体"/>
                <w:sz w:val="24"/>
                <w:highlight w:val="none"/>
                <w:lang w:val="en-US" w:eastAsia="zh-CN"/>
              </w:rPr>
              <w:t>2.1</w:t>
            </w:r>
            <w:r>
              <w:rPr>
                <w:rFonts w:hint="eastAsia" w:ascii="宋体" w:hAnsi="宋体" w:eastAsia="宋体"/>
                <w:sz w:val="24"/>
                <w:highlight w:val="none"/>
              </w:rPr>
              <w:t>网络经冲济发展</w:t>
            </w:r>
            <w:r>
              <w:rPr>
                <w:rFonts w:hint="eastAsia" w:ascii="宋体" w:hAnsi="宋体" w:eastAsia="宋体"/>
                <w:sz w:val="24"/>
                <w:highlight w:val="none"/>
                <w:lang w:val="en-US" w:eastAsia="zh-CN"/>
              </w:rPr>
              <w:t>现状</w:t>
            </w:r>
          </w:p>
          <w:p>
            <w:pPr>
              <w:pStyle w:val="8"/>
              <w:numPr>
                <w:ilvl w:val="0"/>
                <w:numId w:val="0"/>
              </w:numPr>
              <w:ind w:left="840" w:leftChars="0"/>
              <w:rPr>
                <w:rFonts w:hint="eastAsia" w:ascii="宋体" w:hAnsi="宋体" w:eastAsia="宋体"/>
                <w:sz w:val="24"/>
                <w:highlight w:val="none"/>
              </w:rPr>
            </w:pPr>
            <w:r>
              <w:rPr>
                <w:rFonts w:hint="eastAsia" w:ascii="宋体" w:hAnsi="宋体" w:eastAsia="宋体"/>
                <w:sz w:val="24"/>
                <w:highlight w:val="none"/>
                <w:lang w:val="en-US" w:eastAsia="zh-CN"/>
              </w:rPr>
              <w:t>2.2</w:t>
            </w:r>
            <w:r>
              <w:rPr>
                <w:rFonts w:hint="eastAsia" w:ascii="宋体" w:hAnsi="宋体" w:eastAsia="宋体"/>
                <w:sz w:val="24"/>
                <w:highlight w:val="none"/>
              </w:rPr>
              <w:t>疫情对经济的击</w:t>
            </w:r>
          </w:p>
          <w:p>
            <w:pPr>
              <w:pStyle w:val="8"/>
              <w:numPr>
                <w:ilvl w:val="0"/>
                <w:numId w:val="0"/>
              </w:numPr>
              <w:ind w:left="840" w:leftChars="0"/>
              <w:rPr>
                <w:rFonts w:ascii="宋体" w:hAnsi="宋体" w:eastAsia="宋体"/>
                <w:sz w:val="24"/>
                <w:highlight w:val="none"/>
              </w:rPr>
            </w:pPr>
            <w:r>
              <w:rPr>
                <w:rFonts w:hint="eastAsia" w:ascii="宋体" w:hAnsi="宋体" w:eastAsia="宋体"/>
                <w:sz w:val="24"/>
                <w:highlight w:val="none"/>
                <w:lang w:val="en-US" w:eastAsia="zh-CN"/>
              </w:rPr>
              <w:t>2.3</w:t>
            </w:r>
            <w:r>
              <w:rPr>
                <w:rFonts w:hint="eastAsia" w:ascii="宋体" w:hAnsi="宋体" w:eastAsia="宋体"/>
                <w:sz w:val="24"/>
                <w:highlight w:val="none"/>
              </w:rPr>
              <w:t>居民消费结构和影响因素</w:t>
            </w:r>
          </w:p>
          <w:p>
            <w:pPr>
              <w:pStyle w:val="8"/>
              <w:numPr>
                <w:ilvl w:val="0"/>
                <w:numId w:val="0"/>
              </w:numPr>
              <w:ind w:leftChars="0"/>
              <w:rPr>
                <w:rFonts w:ascii="宋体" w:hAnsi="宋体" w:eastAsia="宋体"/>
                <w:sz w:val="24"/>
              </w:rPr>
            </w:pPr>
            <w:r>
              <w:rPr>
                <w:rFonts w:hint="eastAsia" w:ascii="宋体" w:hAnsi="宋体" w:eastAsia="宋体"/>
                <w:sz w:val="24"/>
                <w:lang w:val="en-US" w:eastAsia="zh-CN"/>
              </w:rPr>
              <w:t xml:space="preserve">第3章 </w:t>
            </w:r>
            <w:r>
              <w:rPr>
                <w:rFonts w:hint="eastAsia" w:ascii="宋体" w:hAnsi="宋体" w:eastAsia="宋体"/>
                <w:sz w:val="24"/>
              </w:rPr>
              <w:t>疫情对居民消费影响的理论分析</w:t>
            </w:r>
          </w:p>
          <w:p>
            <w:pPr>
              <w:pStyle w:val="8"/>
              <w:numPr>
                <w:ilvl w:val="0"/>
                <w:numId w:val="0"/>
              </w:numPr>
              <w:ind w:left="840" w:leftChars="0"/>
              <w:rPr>
                <w:rFonts w:hint="eastAsia" w:ascii="宋体" w:hAnsi="宋体" w:eastAsia="宋体"/>
                <w:sz w:val="24"/>
                <w:lang w:val="en-US" w:eastAsia="zh-CN"/>
              </w:rPr>
            </w:pPr>
            <w:r>
              <w:rPr>
                <w:rFonts w:hint="eastAsia" w:ascii="宋体" w:hAnsi="宋体" w:eastAsia="宋体"/>
                <w:sz w:val="24"/>
                <w:lang w:val="en-US" w:eastAsia="zh-CN"/>
              </w:rPr>
              <w:t>3.1居民消费理论</w:t>
            </w:r>
          </w:p>
          <w:p>
            <w:pPr>
              <w:pStyle w:val="8"/>
              <w:numPr>
                <w:ilvl w:val="0"/>
                <w:numId w:val="0"/>
              </w:numPr>
              <w:ind w:left="840" w:leftChars="0"/>
              <w:rPr>
                <w:rFonts w:hint="eastAsia" w:ascii="宋体" w:hAnsi="宋体" w:eastAsia="宋体"/>
                <w:sz w:val="24"/>
                <w:lang w:val="en-US" w:eastAsia="zh-CN"/>
              </w:rPr>
            </w:pPr>
            <w:r>
              <w:rPr>
                <w:rFonts w:hint="eastAsia" w:ascii="宋体" w:hAnsi="宋体" w:eastAsia="宋体"/>
                <w:sz w:val="24"/>
                <w:lang w:val="en-US" w:eastAsia="zh-CN"/>
              </w:rPr>
              <w:t>3.2疫情对网络经济发展影响的理论</w:t>
            </w:r>
          </w:p>
          <w:p>
            <w:pPr>
              <w:pStyle w:val="8"/>
              <w:numPr>
                <w:ilvl w:val="0"/>
                <w:numId w:val="0"/>
              </w:numPr>
              <w:ind w:left="840" w:leftChars="0"/>
              <w:rPr>
                <w:rFonts w:hint="default" w:ascii="宋体" w:hAnsi="宋体" w:eastAsia="宋体"/>
                <w:sz w:val="24"/>
                <w:lang w:val="en-US" w:eastAsia="zh-CN"/>
              </w:rPr>
            </w:pPr>
            <w:r>
              <w:rPr>
                <w:rFonts w:hint="eastAsia" w:ascii="宋体" w:hAnsi="宋体" w:eastAsia="宋体"/>
                <w:sz w:val="24"/>
                <w:lang w:val="en-US" w:eastAsia="zh-CN"/>
              </w:rPr>
              <w:t>3.3网络经济对居民消费影响的理论</w:t>
            </w:r>
          </w:p>
          <w:p>
            <w:pPr>
              <w:pStyle w:val="8"/>
              <w:numPr>
                <w:ilvl w:val="0"/>
                <w:numId w:val="0"/>
              </w:numPr>
              <w:ind w:left="840" w:leftChars="0"/>
              <w:rPr>
                <w:rFonts w:ascii="宋体" w:hAnsi="宋体" w:eastAsia="宋体"/>
                <w:sz w:val="24"/>
              </w:rPr>
            </w:pPr>
            <w:r>
              <w:rPr>
                <w:rFonts w:hint="eastAsia" w:ascii="宋体" w:hAnsi="宋体" w:eastAsia="宋体"/>
                <w:sz w:val="24"/>
                <w:lang w:val="en-US" w:eastAsia="zh-CN"/>
              </w:rPr>
              <w:t>3.4</w:t>
            </w:r>
            <w:r>
              <w:rPr>
                <w:rFonts w:hint="eastAsia" w:ascii="宋体" w:hAnsi="宋体" w:eastAsia="宋体"/>
                <w:sz w:val="24"/>
              </w:rPr>
              <w:t>疫情对居民消费的</w:t>
            </w:r>
            <w:r>
              <w:rPr>
                <w:rFonts w:hint="eastAsia" w:ascii="宋体" w:hAnsi="宋体" w:eastAsia="宋体"/>
                <w:sz w:val="24"/>
                <w:lang w:val="en-US" w:eastAsia="zh-CN"/>
              </w:rPr>
              <w:t>理论</w:t>
            </w:r>
          </w:p>
          <w:p>
            <w:pPr>
              <w:pStyle w:val="8"/>
              <w:numPr>
                <w:ilvl w:val="0"/>
                <w:numId w:val="0"/>
              </w:numPr>
              <w:rPr>
                <w:rFonts w:hint="eastAsia" w:ascii="宋体" w:hAnsi="宋体" w:eastAsia="宋体"/>
                <w:sz w:val="24"/>
                <w:lang w:val="en-US" w:eastAsia="zh-CN"/>
              </w:rPr>
            </w:pPr>
            <w:r>
              <w:rPr>
                <w:rFonts w:hint="eastAsia" w:ascii="宋体" w:hAnsi="宋体" w:eastAsia="宋体"/>
                <w:sz w:val="24"/>
                <w:lang w:val="en-US" w:eastAsia="zh-CN"/>
              </w:rPr>
              <w:t>第4章 指标构建与样本选取</w:t>
            </w:r>
          </w:p>
          <w:p>
            <w:pPr>
              <w:pStyle w:val="8"/>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3.1被解释变量</w:t>
            </w:r>
          </w:p>
          <w:p>
            <w:pPr>
              <w:pStyle w:val="8"/>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3.2解释变量</w:t>
            </w:r>
          </w:p>
          <w:p>
            <w:pPr>
              <w:pStyle w:val="8"/>
              <w:numPr>
                <w:ilvl w:val="0"/>
                <w:numId w:val="0"/>
              </w:numPr>
              <w:rPr>
                <w:rFonts w:hint="eastAsia" w:ascii="宋体" w:hAnsi="宋体" w:eastAsia="宋体"/>
                <w:sz w:val="24"/>
                <w:lang w:val="en-US" w:eastAsia="zh-CN"/>
              </w:rPr>
            </w:pPr>
            <w:r>
              <w:rPr>
                <w:rFonts w:hint="eastAsia" w:ascii="宋体" w:hAnsi="宋体" w:eastAsia="宋体"/>
                <w:sz w:val="24"/>
                <w:lang w:val="en-US" w:eastAsia="zh-CN"/>
              </w:rPr>
              <w:t xml:space="preserve">       3.3控制变量</w:t>
            </w:r>
          </w:p>
          <w:p>
            <w:pPr>
              <w:pStyle w:val="8"/>
              <w:numPr>
                <w:ilvl w:val="0"/>
                <w:numId w:val="0"/>
              </w:numPr>
              <w:rPr>
                <w:rFonts w:hint="default" w:ascii="宋体" w:hAnsi="宋体" w:eastAsia="宋体"/>
                <w:sz w:val="24"/>
                <w:lang w:val="en-US" w:eastAsia="zh-CN"/>
              </w:rPr>
            </w:pPr>
            <w:r>
              <w:rPr>
                <w:rFonts w:hint="eastAsia" w:ascii="宋体" w:hAnsi="宋体" w:eastAsia="宋体"/>
                <w:sz w:val="24"/>
                <w:lang w:val="en-US" w:eastAsia="zh-CN"/>
              </w:rPr>
              <w:t xml:space="preserve">       3.4样本选取与数据来源</w:t>
            </w:r>
          </w:p>
          <w:p>
            <w:pPr>
              <w:pStyle w:val="8"/>
              <w:numPr>
                <w:ilvl w:val="0"/>
                <w:numId w:val="0"/>
              </w:numPr>
              <w:ind w:leftChars="0"/>
              <w:rPr>
                <w:rFonts w:ascii="宋体" w:hAnsi="宋体" w:eastAsia="宋体"/>
                <w:sz w:val="24"/>
              </w:rPr>
            </w:pPr>
            <w:r>
              <w:rPr>
                <w:rFonts w:hint="eastAsia" w:ascii="宋体" w:hAnsi="宋体" w:eastAsia="宋体"/>
                <w:sz w:val="24"/>
                <w:lang w:val="en-US" w:eastAsia="zh-CN"/>
              </w:rPr>
              <w:t xml:space="preserve">第5章 </w:t>
            </w:r>
            <w:r>
              <w:rPr>
                <w:rFonts w:hint="eastAsia" w:ascii="宋体" w:hAnsi="宋体" w:eastAsia="宋体"/>
                <w:sz w:val="24"/>
              </w:rPr>
              <w:t>疫情对居民消费影响的实证研究</w:t>
            </w:r>
          </w:p>
          <w:p>
            <w:pPr>
              <w:pStyle w:val="8"/>
              <w:numPr>
                <w:ilvl w:val="0"/>
                <w:numId w:val="0"/>
              </w:numPr>
              <w:ind w:left="840" w:leftChars="0"/>
              <w:rPr>
                <w:rFonts w:hint="eastAsia" w:ascii="宋体" w:hAnsi="宋体" w:eastAsia="宋体"/>
                <w:sz w:val="24"/>
                <w:lang w:eastAsia="zh-CN"/>
              </w:rPr>
            </w:pPr>
            <w:r>
              <w:rPr>
                <w:rFonts w:hint="eastAsia" w:ascii="宋体" w:hAnsi="宋体" w:eastAsia="宋体"/>
                <w:sz w:val="24"/>
                <w:lang w:val="en-US" w:eastAsia="zh-CN"/>
              </w:rPr>
              <w:t>5.1模型设定</w:t>
            </w:r>
          </w:p>
          <w:p>
            <w:pPr>
              <w:pStyle w:val="8"/>
              <w:numPr>
                <w:ilvl w:val="0"/>
                <w:numId w:val="0"/>
              </w:numPr>
              <w:ind w:left="840" w:leftChars="0"/>
              <w:rPr>
                <w:rFonts w:ascii="宋体" w:hAnsi="宋体" w:eastAsia="宋体"/>
                <w:sz w:val="24"/>
              </w:rPr>
            </w:pPr>
            <w:r>
              <w:rPr>
                <w:rFonts w:hint="eastAsia" w:ascii="宋体" w:hAnsi="宋体" w:eastAsia="宋体"/>
                <w:sz w:val="24"/>
                <w:lang w:val="en-US" w:eastAsia="zh-CN"/>
              </w:rPr>
              <w:t>5.2模型估计与</w:t>
            </w:r>
            <w:r>
              <w:rPr>
                <w:rFonts w:hint="eastAsia" w:ascii="宋体" w:hAnsi="宋体" w:eastAsia="宋体"/>
                <w:sz w:val="24"/>
              </w:rPr>
              <w:t>结果分析</w:t>
            </w:r>
          </w:p>
          <w:p>
            <w:pPr>
              <w:pStyle w:val="8"/>
              <w:numPr>
                <w:ilvl w:val="0"/>
                <w:numId w:val="0"/>
              </w:numPr>
              <w:ind w:left="840" w:leftChars="0"/>
              <w:rPr>
                <w:rFonts w:hint="default" w:ascii="宋体" w:hAnsi="宋体" w:eastAsia="宋体"/>
                <w:sz w:val="24"/>
                <w:lang w:val="en-US" w:eastAsia="zh-CN"/>
              </w:rPr>
            </w:pPr>
            <w:r>
              <w:rPr>
                <w:rFonts w:hint="eastAsia" w:ascii="宋体" w:hAnsi="宋体" w:eastAsia="宋体"/>
                <w:sz w:val="24"/>
                <w:lang w:val="en-US" w:eastAsia="zh-CN"/>
              </w:rPr>
              <w:t>5.3稳健性检验</w:t>
            </w:r>
          </w:p>
          <w:p>
            <w:pPr>
              <w:pStyle w:val="8"/>
              <w:numPr>
                <w:ilvl w:val="0"/>
                <w:numId w:val="0"/>
              </w:numPr>
              <w:ind w:left="840" w:leftChars="0"/>
              <w:rPr>
                <w:rFonts w:hint="default" w:ascii="宋体" w:hAnsi="宋体" w:eastAsia="宋体"/>
                <w:sz w:val="24"/>
                <w:lang w:val="en-US" w:eastAsia="zh-CN"/>
              </w:rPr>
            </w:pPr>
            <w:r>
              <w:rPr>
                <w:rFonts w:hint="eastAsia" w:ascii="宋体" w:hAnsi="宋体" w:eastAsia="宋体"/>
                <w:sz w:val="24"/>
                <w:lang w:val="en-US" w:eastAsia="zh-CN"/>
              </w:rPr>
              <w:t>5.4进一步分析：异质性检验</w:t>
            </w:r>
          </w:p>
          <w:p>
            <w:pPr>
              <w:pStyle w:val="8"/>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第6章 研究</w:t>
            </w:r>
            <w:r>
              <w:rPr>
                <w:rFonts w:hint="eastAsia" w:ascii="宋体" w:hAnsi="宋体" w:eastAsia="宋体"/>
                <w:sz w:val="24"/>
              </w:rPr>
              <w:t>结论与</w:t>
            </w:r>
            <w:r>
              <w:rPr>
                <w:rFonts w:hint="eastAsia" w:ascii="宋体" w:hAnsi="宋体" w:eastAsia="宋体"/>
                <w:sz w:val="24"/>
                <w:lang w:val="en-US" w:eastAsia="zh-CN"/>
              </w:rPr>
              <w:t>政策建议</w:t>
            </w:r>
          </w:p>
          <w:p>
            <w:pPr>
              <w:pStyle w:val="8"/>
              <w:numPr>
                <w:ilvl w:val="0"/>
                <w:numId w:val="0"/>
              </w:numPr>
              <w:ind w:left="840" w:leftChars="0"/>
              <w:rPr>
                <w:rFonts w:ascii="宋体" w:hAnsi="宋体" w:eastAsia="宋体"/>
                <w:sz w:val="24"/>
              </w:rPr>
            </w:pPr>
            <w:r>
              <w:rPr>
                <w:rFonts w:hint="eastAsia" w:ascii="宋体" w:hAnsi="宋体" w:eastAsia="宋体"/>
                <w:sz w:val="24"/>
                <w:lang w:val="en-US" w:eastAsia="zh-CN"/>
              </w:rPr>
              <w:t>6.1</w:t>
            </w:r>
            <w:r>
              <w:rPr>
                <w:rFonts w:hint="eastAsia" w:ascii="宋体" w:hAnsi="宋体" w:eastAsia="宋体"/>
                <w:sz w:val="24"/>
              </w:rPr>
              <w:t>研究结论</w:t>
            </w:r>
          </w:p>
          <w:p>
            <w:pPr>
              <w:pStyle w:val="8"/>
              <w:numPr>
                <w:ilvl w:val="0"/>
                <w:numId w:val="0"/>
              </w:numPr>
              <w:ind w:left="840" w:leftChars="0"/>
              <w:rPr>
                <w:rFonts w:ascii="宋体" w:hAnsi="宋体" w:eastAsia="宋体"/>
                <w:sz w:val="24"/>
              </w:rPr>
            </w:pPr>
            <w:r>
              <w:rPr>
                <w:rFonts w:hint="eastAsia" w:ascii="宋体" w:hAnsi="宋体" w:eastAsia="宋体"/>
                <w:sz w:val="24"/>
                <w:lang w:val="en-US" w:eastAsia="zh-CN"/>
              </w:rPr>
              <w:t>6.2政策建议</w:t>
            </w:r>
          </w:p>
          <w:p>
            <w:pPr>
              <w:pStyle w:val="8"/>
              <w:numPr>
                <w:ilvl w:val="0"/>
                <w:numId w:val="0"/>
              </w:numPr>
              <w:rPr>
                <w:rFonts w:hint="eastAsia" w:ascii="宋体" w:hAnsi="宋体" w:eastAsia="宋体"/>
                <w:sz w:val="24"/>
                <w:lang w:val="en-US" w:eastAsia="zh-CN"/>
              </w:rPr>
            </w:pPr>
            <w:r>
              <w:rPr>
                <w:rFonts w:hint="eastAsia" w:ascii="宋体" w:hAnsi="宋体" w:eastAsia="宋体"/>
                <w:sz w:val="24"/>
                <w:lang w:val="en-US" w:eastAsia="zh-CN"/>
              </w:rPr>
              <w:t>参考文献</w:t>
            </w:r>
          </w:p>
          <w:p>
            <w:pPr>
              <w:pStyle w:val="8"/>
              <w:numPr>
                <w:ilvl w:val="0"/>
                <w:numId w:val="0"/>
              </w:numPr>
              <w:rPr>
                <w:rFonts w:hint="default" w:ascii="宋体" w:hAnsi="宋体" w:eastAsia="宋体"/>
                <w:sz w:val="24"/>
                <w:lang w:val="en-US" w:eastAsia="zh-CN"/>
              </w:rPr>
            </w:pPr>
            <w:r>
              <w:rPr>
                <w:rFonts w:hint="eastAsia" w:ascii="宋体" w:hAnsi="宋体" w:eastAsia="宋体"/>
                <w:sz w:val="24"/>
                <w:lang w:val="en-US" w:eastAsia="zh-CN"/>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pStyle w:val="8"/>
              <w:numPr>
                <w:ilvl w:val="0"/>
                <w:numId w:val="1"/>
              </w:numPr>
              <w:ind w:firstLineChars="0"/>
              <w:rPr>
                <w:rFonts w:ascii="宋体" w:hAnsi="宋体" w:eastAsia="宋体" w:cs="宋体"/>
                <w:color w:val="000000"/>
                <w:kern w:val="0"/>
                <w:szCs w:val="21"/>
              </w:rPr>
            </w:pPr>
            <w:r>
              <w:rPr>
                <w:rFonts w:hint="eastAsia" w:ascii="宋体" w:hAnsi="宋体" w:eastAsia="宋体"/>
                <w:szCs w:val="21"/>
              </w:rPr>
              <w:t>《网络经济学》，高等教育出版社，韩耀等，第5~6页</w:t>
            </w:r>
          </w:p>
          <w:p>
            <w:pPr>
              <w:pStyle w:val="8"/>
              <w:numPr>
                <w:ilvl w:val="0"/>
                <w:numId w:val="1"/>
              </w:numPr>
              <w:ind w:firstLineChars="0"/>
              <w:rPr>
                <w:rFonts w:ascii="宋体" w:hAnsi="宋体" w:eastAsia="宋体" w:cs="宋体"/>
                <w:color w:val="000000"/>
                <w:kern w:val="0"/>
                <w:sz w:val="18"/>
                <w:szCs w:val="18"/>
              </w:rPr>
            </w:pPr>
            <w:r>
              <w:rPr>
                <w:rFonts w:hint="eastAsia" w:ascii="宋体" w:hAnsi="宋体" w:eastAsia="宋体"/>
                <w:szCs w:val="21"/>
              </w:rPr>
              <w:t>《网络经济对我国国民经济发展的影响分析》，消费导刊，2021年第09期，孟君</w:t>
            </w:r>
          </w:p>
          <w:p>
            <w:pPr>
              <w:pStyle w:val="8"/>
              <w:numPr>
                <w:ilvl w:val="0"/>
                <w:numId w:val="1"/>
              </w:numPr>
              <w:ind w:firstLineChars="0"/>
              <w:rPr>
                <w:rFonts w:hint="eastAsia" w:ascii="宋体" w:hAnsi="宋体" w:eastAsia="宋体" w:cs="宋体"/>
                <w:color w:val="000000"/>
                <w:kern w:val="0"/>
                <w:sz w:val="18"/>
                <w:szCs w:val="18"/>
              </w:rPr>
            </w:pPr>
            <w:r>
              <w:rPr>
                <w:rFonts w:hint="eastAsia" w:ascii="宋体" w:hAnsi="宋体" w:eastAsia="宋体"/>
                <w:szCs w:val="21"/>
              </w:rPr>
              <w:t>《中国互联网经济对经济增长的影响研究》，安徽大学硕士学位论文，2019年2月，周文俊</w:t>
            </w:r>
          </w:p>
          <w:p>
            <w:pPr>
              <w:pStyle w:val="8"/>
              <w:numPr>
                <w:ilvl w:val="0"/>
                <w:numId w:val="1"/>
              </w:numPr>
              <w:ind w:firstLineChars="0"/>
              <w:rPr>
                <w:rFonts w:ascii="宋体" w:hAnsi="宋体" w:eastAsia="宋体" w:cs="宋体"/>
                <w:color w:val="000000"/>
                <w:kern w:val="0"/>
                <w:sz w:val="18"/>
                <w:szCs w:val="18"/>
              </w:rPr>
            </w:pPr>
            <w:r>
              <w:rPr>
                <w:rFonts w:hint="eastAsia" w:ascii="宋体" w:hAnsi="宋体" w:eastAsia="宋体"/>
                <w:szCs w:val="21"/>
              </w:rPr>
              <w:t>《互联网金融的运作模式于发展策略研究》，山西财经大学博士学位论文，2015年6月，张小明</w:t>
            </w:r>
          </w:p>
          <w:p>
            <w:pPr>
              <w:pStyle w:val="8"/>
              <w:numPr>
                <w:ilvl w:val="0"/>
                <w:numId w:val="1"/>
              </w:numPr>
              <w:ind w:firstLineChars="0"/>
              <w:rPr>
                <w:rFonts w:hint="eastAsia" w:ascii="宋体" w:hAnsi="宋体" w:eastAsia="宋体" w:cs="宋体"/>
                <w:color w:val="000000"/>
                <w:kern w:val="0"/>
                <w:sz w:val="18"/>
                <w:szCs w:val="18"/>
              </w:rPr>
            </w:pPr>
            <w:r>
              <w:rPr>
                <w:rFonts w:hint="eastAsia" w:ascii="宋体" w:hAnsi="宋体" w:eastAsia="宋体"/>
                <w:szCs w:val="21"/>
              </w:rPr>
              <w:t>《我国省域居民消费价格指数聚类分析与比较研究》，价格理论与实践，2021年3月，中国人民大学，烟竹</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2、论文写作和答辩期限以成绩单里“考试日期”列中最后一个日期开始计时，一年半内必须完成，期间只能选择一个时间节点答辩，逾期视为自动放弃答辩资格，学位申请无效，无法延期。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50B54"/>
    <w:multiLevelType w:val="multilevel"/>
    <w:tmpl w:val="47C50B54"/>
    <w:lvl w:ilvl="0" w:tentative="0">
      <w:start w:val="1"/>
      <w:numFmt w:val="decimal"/>
      <w:lvlText w:val="%1."/>
      <w:lvlJc w:val="left"/>
      <w:pPr>
        <w:ind w:left="360" w:hanging="360"/>
      </w:pPr>
      <w:rPr>
        <w:rFonts w:hint="default" w:asciiTheme="minorHAnsi" w:hAnsiTheme="minorHAnsi" w:eastAsiaTheme="minorEastAsia" w:cstheme="minorBidi"/>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11A0"/>
    <w:rsid w:val="000D616E"/>
    <w:rsid w:val="00111AC2"/>
    <w:rsid w:val="001320EC"/>
    <w:rsid w:val="001C3791"/>
    <w:rsid w:val="001D4ABC"/>
    <w:rsid w:val="001F2172"/>
    <w:rsid w:val="003C213C"/>
    <w:rsid w:val="00461F26"/>
    <w:rsid w:val="004C2CD5"/>
    <w:rsid w:val="004F1331"/>
    <w:rsid w:val="005000FB"/>
    <w:rsid w:val="00556D05"/>
    <w:rsid w:val="005817E0"/>
    <w:rsid w:val="005B1102"/>
    <w:rsid w:val="005F28E6"/>
    <w:rsid w:val="006A0FF3"/>
    <w:rsid w:val="00700596"/>
    <w:rsid w:val="00710B8D"/>
    <w:rsid w:val="00761113"/>
    <w:rsid w:val="007D0E5B"/>
    <w:rsid w:val="00807310"/>
    <w:rsid w:val="008C6A0E"/>
    <w:rsid w:val="009D0666"/>
    <w:rsid w:val="00A502E1"/>
    <w:rsid w:val="00AB5DD7"/>
    <w:rsid w:val="00B3331C"/>
    <w:rsid w:val="00BB2008"/>
    <w:rsid w:val="00C070E3"/>
    <w:rsid w:val="00C82C14"/>
    <w:rsid w:val="00CA38AB"/>
    <w:rsid w:val="00E10CCC"/>
    <w:rsid w:val="00E50E0B"/>
    <w:rsid w:val="00E71184"/>
    <w:rsid w:val="00F1068B"/>
    <w:rsid w:val="02AA1991"/>
    <w:rsid w:val="0598675D"/>
    <w:rsid w:val="08797EF3"/>
    <w:rsid w:val="0FBC3DBD"/>
    <w:rsid w:val="115164A4"/>
    <w:rsid w:val="12041C19"/>
    <w:rsid w:val="121632BF"/>
    <w:rsid w:val="13B87EA7"/>
    <w:rsid w:val="190D4A84"/>
    <w:rsid w:val="22E824EB"/>
    <w:rsid w:val="313F521D"/>
    <w:rsid w:val="33570CA8"/>
    <w:rsid w:val="38A22451"/>
    <w:rsid w:val="421C1555"/>
    <w:rsid w:val="45D11068"/>
    <w:rsid w:val="54C97ECE"/>
    <w:rsid w:val="54CF2607"/>
    <w:rsid w:val="5D0D7B50"/>
    <w:rsid w:val="63B5399A"/>
    <w:rsid w:val="65741984"/>
    <w:rsid w:val="65B711A8"/>
    <w:rsid w:val="6AC02DE7"/>
    <w:rsid w:val="74486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216</Words>
  <Characters>1232</Characters>
  <Lines>10</Lines>
  <Paragraphs>2</Paragraphs>
  <TotalTime>9</TotalTime>
  <ScaleCrop>false</ScaleCrop>
  <LinksUpToDate>false</LinksUpToDate>
  <CharactersWithSpaces>1446</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2021-03-13T03:25:00Z</dcterms:created>
  <dc:creator>Qi Hang</dc:creator>
  <cp:lastModifiedBy>user</cp:lastModifiedBy>
  <dcterms:modified xsi:type="dcterms:W3CDTF">2021-05-31T06:40:34Z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