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242" w:rsidRDefault="009D4855">
      <w:pPr>
        <w:jc w:val="center"/>
        <w:rPr>
          <w:rFonts w:ascii="宋体" w:eastAsia="宋体" w:hAnsi="宋体"/>
          <w:b/>
          <w:sz w:val="36"/>
          <w:szCs w:val="36"/>
        </w:rPr>
      </w:pPr>
      <w:r>
        <w:rPr>
          <w:rFonts w:ascii="宋体" w:eastAsia="宋体" w:hAnsi="宋体" w:hint="eastAsia"/>
          <w:b/>
          <w:sz w:val="36"/>
          <w:szCs w:val="36"/>
        </w:rPr>
        <w:t>应用经济学院同等学力申请硕士学</w:t>
      </w:r>
      <w:bookmarkStart w:id="0" w:name="_GoBack"/>
      <w:bookmarkEnd w:id="0"/>
      <w:r>
        <w:rPr>
          <w:rFonts w:ascii="宋体" w:eastAsia="宋体" w:hAnsi="宋体" w:hint="eastAsia"/>
          <w:b/>
          <w:sz w:val="36"/>
          <w:szCs w:val="36"/>
        </w:rPr>
        <w:t>位论文写作信息采集表</w:t>
      </w:r>
    </w:p>
    <w:p w:rsidR="00FD5242" w:rsidRDefault="00FD5242">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19"/>
        <w:gridCol w:w="1109"/>
        <w:gridCol w:w="1112"/>
        <w:gridCol w:w="591"/>
        <w:gridCol w:w="861"/>
        <w:gridCol w:w="600"/>
        <w:gridCol w:w="561"/>
        <w:gridCol w:w="1016"/>
        <w:gridCol w:w="1301"/>
      </w:tblGrid>
      <w:tr w:rsidR="00FD5242">
        <w:trPr>
          <w:trHeight w:val="680"/>
          <w:jc w:val="center"/>
        </w:trPr>
        <w:tc>
          <w:tcPr>
            <w:tcW w:w="2361" w:type="dxa"/>
            <w:vAlign w:val="center"/>
          </w:tcPr>
          <w:p w:rsidR="00FD5242" w:rsidRDefault="009D4855">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FD5242" w:rsidRDefault="009D4855">
            <w:pPr>
              <w:rPr>
                <w:rFonts w:ascii="宋体" w:eastAsia="宋体" w:hAnsi="宋体"/>
                <w:sz w:val="24"/>
              </w:rPr>
            </w:pPr>
            <w:r>
              <w:rPr>
                <w:rFonts w:ascii="宋体" w:eastAsia="宋体" w:hAnsi="宋体" w:hint="eastAsia"/>
                <w:sz w:val="24"/>
              </w:rPr>
              <w:t>71040669</w:t>
            </w:r>
          </w:p>
        </w:tc>
        <w:tc>
          <w:tcPr>
            <w:tcW w:w="1427" w:type="dxa"/>
            <w:gridSpan w:val="2"/>
            <w:vAlign w:val="center"/>
          </w:tcPr>
          <w:p w:rsidR="00FD5242" w:rsidRDefault="009D4855">
            <w:pPr>
              <w:jc w:val="center"/>
              <w:rPr>
                <w:rFonts w:ascii="宋体" w:eastAsia="宋体" w:hAnsi="宋体"/>
                <w:sz w:val="24"/>
              </w:rPr>
            </w:pPr>
            <w:r>
              <w:rPr>
                <w:rFonts w:ascii="宋体" w:eastAsia="宋体" w:hAnsi="宋体" w:hint="eastAsia"/>
                <w:sz w:val="24"/>
              </w:rPr>
              <w:t>姓</w:t>
            </w:r>
            <w:r>
              <w:rPr>
                <w:rFonts w:ascii="宋体" w:eastAsia="宋体" w:hAnsi="宋体" w:hint="eastAsia"/>
                <w:sz w:val="24"/>
              </w:rPr>
              <w:t xml:space="preserve">    </w:t>
            </w:r>
            <w:r>
              <w:rPr>
                <w:rFonts w:ascii="宋体" w:eastAsia="宋体" w:hAnsi="宋体" w:hint="eastAsia"/>
                <w:sz w:val="24"/>
              </w:rPr>
              <w:t>名</w:t>
            </w:r>
          </w:p>
        </w:tc>
        <w:tc>
          <w:tcPr>
            <w:tcW w:w="2810" w:type="dxa"/>
            <w:gridSpan w:val="3"/>
            <w:vAlign w:val="center"/>
          </w:tcPr>
          <w:p w:rsidR="00FD5242" w:rsidRDefault="009D4855">
            <w:pPr>
              <w:rPr>
                <w:rFonts w:ascii="宋体" w:eastAsia="宋体" w:hAnsi="宋体"/>
                <w:sz w:val="24"/>
              </w:rPr>
            </w:pPr>
            <w:r>
              <w:rPr>
                <w:rFonts w:ascii="宋体" w:eastAsia="宋体" w:hAnsi="宋体" w:hint="eastAsia"/>
                <w:sz w:val="24"/>
              </w:rPr>
              <w:t>张恒</w:t>
            </w:r>
          </w:p>
        </w:tc>
      </w:tr>
      <w:tr w:rsidR="00FD5242">
        <w:trPr>
          <w:trHeight w:val="680"/>
          <w:jc w:val="center"/>
        </w:trPr>
        <w:tc>
          <w:tcPr>
            <w:tcW w:w="2362" w:type="dxa"/>
            <w:vAlign w:val="center"/>
          </w:tcPr>
          <w:p w:rsidR="00FD5242" w:rsidRDefault="009D4855">
            <w:pPr>
              <w:jc w:val="center"/>
              <w:rPr>
                <w:rFonts w:ascii="宋体" w:eastAsia="宋体" w:hAnsi="宋体"/>
                <w:sz w:val="24"/>
              </w:rPr>
            </w:pPr>
            <w:r>
              <w:rPr>
                <w:rFonts w:ascii="宋体" w:eastAsia="宋体" w:hAnsi="宋体" w:hint="eastAsia"/>
                <w:sz w:val="24"/>
              </w:rPr>
              <w:t>所在地区</w:t>
            </w:r>
          </w:p>
        </w:tc>
        <w:tc>
          <w:tcPr>
            <w:tcW w:w="2745" w:type="dxa"/>
            <w:gridSpan w:val="3"/>
            <w:vAlign w:val="center"/>
          </w:tcPr>
          <w:p w:rsidR="00FD5242" w:rsidRDefault="009D4855">
            <w:pPr>
              <w:rPr>
                <w:rFonts w:ascii="宋体" w:eastAsia="宋体" w:hAnsi="宋体"/>
                <w:sz w:val="24"/>
              </w:rPr>
            </w:pPr>
            <w:r>
              <w:rPr>
                <w:rFonts w:ascii="宋体" w:eastAsia="宋体" w:hAnsi="宋体" w:hint="eastAsia"/>
                <w:sz w:val="24"/>
              </w:rPr>
              <w:t>北京</w:t>
            </w:r>
          </w:p>
        </w:tc>
        <w:tc>
          <w:tcPr>
            <w:tcW w:w="1427" w:type="dxa"/>
            <w:gridSpan w:val="2"/>
            <w:vAlign w:val="center"/>
          </w:tcPr>
          <w:p w:rsidR="00FD5242" w:rsidRDefault="009D4855">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rsidR="00FD5242" w:rsidRDefault="009D4855">
            <w:pPr>
              <w:rPr>
                <w:rFonts w:ascii="宋体" w:eastAsia="宋体" w:hAnsi="宋体"/>
                <w:sz w:val="24"/>
              </w:rPr>
            </w:pPr>
            <w:r>
              <w:rPr>
                <w:rFonts w:ascii="宋体" w:eastAsia="宋体" w:hAnsi="宋体" w:hint="eastAsia"/>
                <w:sz w:val="24"/>
              </w:rPr>
              <w:t>西方经济学</w:t>
            </w:r>
          </w:p>
        </w:tc>
      </w:tr>
      <w:tr w:rsidR="00FD5242">
        <w:trPr>
          <w:trHeight w:val="680"/>
          <w:jc w:val="center"/>
        </w:trPr>
        <w:tc>
          <w:tcPr>
            <w:tcW w:w="2362" w:type="dxa"/>
            <w:vAlign w:val="center"/>
          </w:tcPr>
          <w:p w:rsidR="00FD5242" w:rsidRDefault="009D4855">
            <w:pPr>
              <w:jc w:val="center"/>
              <w:rPr>
                <w:rFonts w:ascii="宋体" w:eastAsia="宋体" w:hAnsi="宋体"/>
                <w:sz w:val="24"/>
              </w:rPr>
            </w:pPr>
            <w:r>
              <w:rPr>
                <w:rFonts w:ascii="宋体" w:eastAsia="宋体" w:hAnsi="宋体" w:hint="eastAsia"/>
                <w:sz w:val="24"/>
              </w:rPr>
              <w:t>联系电话</w:t>
            </w:r>
          </w:p>
        </w:tc>
        <w:tc>
          <w:tcPr>
            <w:tcW w:w="2745" w:type="dxa"/>
            <w:gridSpan w:val="3"/>
            <w:vAlign w:val="center"/>
          </w:tcPr>
          <w:p w:rsidR="00FD5242" w:rsidRDefault="009D4855">
            <w:pPr>
              <w:rPr>
                <w:rFonts w:ascii="宋体" w:eastAsia="宋体" w:hAnsi="宋体"/>
                <w:sz w:val="24"/>
              </w:rPr>
            </w:pPr>
            <w:r>
              <w:rPr>
                <w:rFonts w:ascii="宋体" w:eastAsia="宋体" w:hAnsi="宋体" w:hint="eastAsia"/>
                <w:sz w:val="24"/>
              </w:rPr>
              <w:t>13661306314</w:t>
            </w:r>
          </w:p>
        </w:tc>
        <w:tc>
          <w:tcPr>
            <w:tcW w:w="1427" w:type="dxa"/>
            <w:gridSpan w:val="2"/>
            <w:vAlign w:val="center"/>
          </w:tcPr>
          <w:p w:rsidR="00FD5242" w:rsidRDefault="009D4855">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FD5242" w:rsidRDefault="009D4855">
            <w:pPr>
              <w:rPr>
                <w:rFonts w:ascii="宋体" w:eastAsia="宋体" w:hAnsi="宋体"/>
                <w:sz w:val="24"/>
              </w:rPr>
            </w:pPr>
            <w:r>
              <w:rPr>
                <w:rFonts w:ascii="宋体" w:eastAsia="宋体" w:hAnsi="宋体" w:hint="eastAsia"/>
                <w:sz w:val="24"/>
              </w:rPr>
              <w:t>zh1006@126.com</w:t>
            </w:r>
          </w:p>
        </w:tc>
      </w:tr>
      <w:tr w:rsidR="00FD5242">
        <w:trPr>
          <w:trHeight w:val="680"/>
          <w:jc w:val="center"/>
        </w:trPr>
        <w:tc>
          <w:tcPr>
            <w:tcW w:w="2362" w:type="dxa"/>
            <w:vAlign w:val="center"/>
          </w:tcPr>
          <w:p w:rsidR="00FD5242" w:rsidRDefault="009D4855">
            <w:pPr>
              <w:jc w:val="center"/>
              <w:rPr>
                <w:rFonts w:ascii="宋体" w:eastAsia="宋体" w:hAnsi="宋体"/>
                <w:sz w:val="24"/>
              </w:rPr>
            </w:pPr>
            <w:r>
              <w:rPr>
                <w:rFonts w:ascii="宋体" w:eastAsia="宋体" w:hAnsi="宋体" w:hint="eastAsia"/>
                <w:sz w:val="24"/>
              </w:rPr>
              <w:t>本科毕业院校</w:t>
            </w:r>
          </w:p>
        </w:tc>
        <w:tc>
          <w:tcPr>
            <w:tcW w:w="2745" w:type="dxa"/>
            <w:gridSpan w:val="3"/>
            <w:vAlign w:val="center"/>
          </w:tcPr>
          <w:p w:rsidR="00FD5242" w:rsidRDefault="009D4855">
            <w:pPr>
              <w:rPr>
                <w:rFonts w:ascii="宋体" w:eastAsia="宋体" w:hAnsi="宋体"/>
                <w:sz w:val="24"/>
              </w:rPr>
            </w:pPr>
            <w:r>
              <w:rPr>
                <w:rFonts w:ascii="宋体" w:eastAsia="宋体" w:hAnsi="宋体" w:hint="eastAsia"/>
                <w:sz w:val="24"/>
              </w:rPr>
              <w:t>西北政法大学</w:t>
            </w:r>
          </w:p>
        </w:tc>
        <w:tc>
          <w:tcPr>
            <w:tcW w:w="1427" w:type="dxa"/>
            <w:gridSpan w:val="2"/>
            <w:vAlign w:val="center"/>
          </w:tcPr>
          <w:p w:rsidR="00FD5242" w:rsidRDefault="009D4855">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FD5242" w:rsidRDefault="009D4855">
            <w:pPr>
              <w:rPr>
                <w:rFonts w:ascii="宋体" w:eastAsia="宋体" w:hAnsi="宋体"/>
                <w:sz w:val="24"/>
              </w:rPr>
            </w:pPr>
            <w:r>
              <w:rPr>
                <w:rFonts w:ascii="宋体" w:eastAsia="宋体" w:hAnsi="宋体" w:hint="eastAsia"/>
                <w:sz w:val="24"/>
              </w:rPr>
              <w:t>金融学</w:t>
            </w:r>
          </w:p>
        </w:tc>
      </w:tr>
      <w:tr w:rsidR="00FD5242">
        <w:trPr>
          <w:trHeight w:val="680"/>
          <w:jc w:val="center"/>
        </w:trPr>
        <w:tc>
          <w:tcPr>
            <w:tcW w:w="2362" w:type="dxa"/>
            <w:vAlign w:val="center"/>
          </w:tcPr>
          <w:p w:rsidR="00FD5242" w:rsidRDefault="009D4855">
            <w:pPr>
              <w:jc w:val="center"/>
              <w:rPr>
                <w:rFonts w:ascii="宋体" w:eastAsia="宋体" w:hAnsi="宋体"/>
                <w:sz w:val="24"/>
              </w:rPr>
            </w:pPr>
            <w:r>
              <w:rPr>
                <w:rFonts w:ascii="宋体" w:eastAsia="宋体" w:hAnsi="宋体" w:hint="eastAsia"/>
                <w:sz w:val="24"/>
              </w:rPr>
              <w:t>工作单位</w:t>
            </w:r>
          </w:p>
        </w:tc>
        <w:tc>
          <w:tcPr>
            <w:tcW w:w="2745" w:type="dxa"/>
            <w:gridSpan w:val="3"/>
            <w:vAlign w:val="center"/>
          </w:tcPr>
          <w:p w:rsidR="00FD5242" w:rsidRDefault="009D4855">
            <w:pPr>
              <w:rPr>
                <w:rFonts w:ascii="宋体" w:eastAsia="宋体" w:hAnsi="宋体"/>
                <w:sz w:val="24"/>
              </w:rPr>
            </w:pPr>
            <w:r>
              <w:rPr>
                <w:rFonts w:ascii="宋体" w:eastAsia="宋体" w:hAnsi="宋体" w:hint="eastAsia"/>
                <w:sz w:val="24"/>
              </w:rPr>
              <w:t>东方证券股份有限公司北京安立路证券营业部</w:t>
            </w:r>
          </w:p>
        </w:tc>
        <w:tc>
          <w:tcPr>
            <w:tcW w:w="1427" w:type="dxa"/>
            <w:gridSpan w:val="2"/>
            <w:vAlign w:val="center"/>
          </w:tcPr>
          <w:p w:rsidR="00FD5242" w:rsidRDefault="009D4855">
            <w:pPr>
              <w:jc w:val="center"/>
              <w:rPr>
                <w:rFonts w:ascii="宋体" w:eastAsia="宋体" w:hAnsi="宋体"/>
                <w:sz w:val="24"/>
              </w:rPr>
            </w:pPr>
            <w:r>
              <w:rPr>
                <w:rFonts w:ascii="宋体" w:eastAsia="宋体" w:hAnsi="宋体" w:hint="eastAsia"/>
                <w:sz w:val="24"/>
              </w:rPr>
              <w:t>职</w:t>
            </w:r>
            <w:r>
              <w:rPr>
                <w:rFonts w:ascii="宋体" w:eastAsia="宋体" w:hAnsi="宋体" w:hint="eastAsia"/>
                <w:sz w:val="24"/>
              </w:rPr>
              <w:t xml:space="preserve">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rsidR="00FD5242" w:rsidRDefault="009D4855">
            <w:pPr>
              <w:rPr>
                <w:rFonts w:ascii="宋体" w:eastAsia="宋体" w:hAnsi="宋体"/>
                <w:sz w:val="24"/>
              </w:rPr>
            </w:pPr>
            <w:r>
              <w:rPr>
                <w:rFonts w:ascii="宋体" w:eastAsia="宋体" w:hAnsi="宋体" w:hint="eastAsia"/>
                <w:sz w:val="24"/>
              </w:rPr>
              <w:t>副总经理</w:t>
            </w:r>
          </w:p>
        </w:tc>
      </w:tr>
      <w:tr w:rsidR="00FD5242">
        <w:trPr>
          <w:trHeight w:val="3948"/>
          <w:jc w:val="center"/>
        </w:trPr>
        <w:tc>
          <w:tcPr>
            <w:tcW w:w="2362" w:type="dxa"/>
            <w:vAlign w:val="center"/>
          </w:tcPr>
          <w:p w:rsidR="00FD5242" w:rsidRDefault="009D4855">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FD5242" w:rsidRDefault="009D4855">
            <w:pPr>
              <w:jc w:val="center"/>
              <w:rPr>
                <w:rFonts w:ascii="宋体" w:eastAsia="宋体" w:hAnsi="宋体"/>
                <w:sz w:val="24"/>
              </w:rPr>
            </w:pPr>
            <w:r>
              <w:rPr>
                <w:rFonts w:ascii="宋体" w:eastAsia="宋体" w:hAnsi="宋体" w:hint="eastAsia"/>
                <w:sz w:val="24"/>
              </w:rPr>
              <w:t>工作经历</w:t>
            </w:r>
          </w:p>
        </w:tc>
        <w:tc>
          <w:tcPr>
            <w:tcW w:w="6982" w:type="dxa"/>
            <w:gridSpan w:val="8"/>
            <w:vAlign w:val="center"/>
          </w:tcPr>
          <w:p w:rsidR="00FD5242" w:rsidRDefault="009D4855">
            <w:pPr>
              <w:spacing w:line="360" w:lineRule="auto"/>
              <w:rPr>
                <w:rFonts w:ascii="宋体" w:eastAsia="宋体" w:hAnsi="宋体"/>
                <w:sz w:val="24"/>
              </w:rPr>
            </w:pPr>
            <w:r>
              <w:rPr>
                <w:rFonts w:ascii="宋体" w:eastAsia="宋体" w:hAnsi="宋体" w:hint="eastAsia"/>
                <w:sz w:val="24"/>
              </w:rPr>
              <w:t>本人张恒，</w:t>
            </w:r>
            <w:r>
              <w:rPr>
                <w:rFonts w:ascii="宋体" w:eastAsia="宋体" w:hAnsi="宋体" w:hint="eastAsia"/>
                <w:sz w:val="24"/>
              </w:rPr>
              <w:t>1986</w:t>
            </w:r>
            <w:r>
              <w:rPr>
                <w:rFonts w:ascii="宋体" w:eastAsia="宋体" w:hAnsi="宋体" w:hint="eastAsia"/>
                <w:sz w:val="24"/>
              </w:rPr>
              <w:t>年</w:t>
            </w:r>
            <w:r>
              <w:rPr>
                <w:rFonts w:ascii="宋体" w:eastAsia="宋体" w:hAnsi="宋体" w:hint="eastAsia"/>
                <w:sz w:val="24"/>
              </w:rPr>
              <w:t>8</w:t>
            </w:r>
            <w:r>
              <w:rPr>
                <w:rFonts w:ascii="宋体" w:eastAsia="宋体" w:hAnsi="宋体" w:hint="eastAsia"/>
                <w:sz w:val="24"/>
              </w:rPr>
              <w:t>月出生，籍贯河北省景县，</w:t>
            </w:r>
            <w:r>
              <w:rPr>
                <w:rFonts w:ascii="宋体" w:eastAsia="宋体" w:hAnsi="宋体" w:hint="eastAsia"/>
                <w:sz w:val="24"/>
              </w:rPr>
              <w:t>2002</w:t>
            </w:r>
            <w:r>
              <w:rPr>
                <w:rFonts w:ascii="宋体" w:eastAsia="宋体" w:hAnsi="宋体" w:hint="eastAsia"/>
                <w:sz w:val="24"/>
              </w:rPr>
              <w:t>年就读于河北省景县高级中学，</w:t>
            </w:r>
            <w:r>
              <w:rPr>
                <w:rFonts w:ascii="宋体" w:eastAsia="宋体" w:hAnsi="宋体" w:hint="eastAsia"/>
                <w:sz w:val="24"/>
              </w:rPr>
              <w:t>2005-2009</w:t>
            </w:r>
            <w:r>
              <w:rPr>
                <w:rFonts w:ascii="宋体" w:eastAsia="宋体" w:hAnsi="宋体" w:hint="eastAsia"/>
                <w:sz w:val="24"/>
              </w:rPr>
              <w:t>年就读于陕西省西安市西北政法大学。</w:t>
            </w:r>
          </w:p>
          <w:p w:rsidR="00FD5242" w:rsidRDefault="009D4855">
            <w:pPr>
              <w:spacing w:line="360" w:lineRule="auto"/>
              <w:rPr>
                <w:rFonts w:ascii="宋体" w:eastAsia="宋体" w:hAnsi="宋体"/>
                <w:sz w:val="24"/>
              </w:rPr>
            </w:pPr>
            <w:r>
              <w:rPr>
                <w:rFonts w:ascii="宋体" w:eastAsia="宋体" w:hAnsi="宋体" w:hint="eastAsia"/>
                <w:sz w:val="24"/>
              </w:rPr>
              <w:t>2009</w:t>
            </w:r>
            <w:r>
              <w:rPr>
                <w:rFonts w:ascii="宋体" w:eastAsia="宋体" w:hAnsi="宋体" w:hint="eastAsia"/>
                <w:sz w:val="24"/>
              </w:rPr>
              <w:t>年</w:t>
            </w:r>
            <w:r>
              <w:rPr>
                <w:rFonts w:ascii="宋体" w:eastAsia="宋体" w:hAnsi="宋体" w:hint="eastAsia"/>
                <w:sz w:val="24"/>
              </w:rPr>
              <w:t>4</w:t>
            </w:r>
            <w:r>
              <w:rPr>
                <w:rFonts w:ascii="宋体" w:eastAsia="宋体" w:hAnsi="宋体" w:hint="eastAsia"/>
                <w:sz w:val="24"/>
              </w:rPr>
              <w:t>月</w:t>
            </w:r>
            <w:r>
              <w:rPr>
                <w:rFonts w:ascii="宋体" w:eastAsia="宋体" w:hAnsi="宋体" w:hint="eastAsia"/>
                <w:sz w:val="24"/>
              </w:rPr>
              <w:t>-2016</w:t>
            </w:r>
            <w:r>
              <w:rPr>
                <w:rFonts w:ascii="宋体" w:eastAsia="宋体" w:hAnsi="宋体" w:hint="eastAsia"/>
                <w:sz w:val="24"/>
              </w:rPr>
              <w:t>年</w:t>
            </w:r>
            <w:r>
              <w:rPr>
                <w:rFonts w:ascii="宋体" w:eastAsia="宋体" w:hAnsi="宋体" w:hint="eastAsia"/>
                <w:sz w:val="24"/>
              </w:rPr>
              <w:t>5</w:t>
            </w:r>
            <w:r>
              <w:rPr>
                <w:rFonts w:ascii="宋体" w:eastAsia="宋体" w:hAnsi="宋体" w:hint="eastAsia"/>
                <w:sz w:val="24"/>
              </w:rPr>
              <w:t>月就职于国信证券北京分公司，任理财顾问岗位；</w:t>
            </w:r>
            <w:r>
              <w:rPr>
                <w:rFonts w:ascii="宋体" w:eastAsia="宋体" w:hAnsi="宋体" w:hint="eastAsia"/>
                <w:sz w:val="24"/>
              </w:rPr>
              <w:t>2016</w:t>
            </w:r>
            <w:r>
              <w:rPr>
                <w:rFonts w:ascii="宋体" w:eastAsia="宋体" w:hAnsi="宋体" w:hint="eastAsia"/>
                <w:sz w:val="24"/>
              </w:rPr>
              <w:t>年</w:t>
            </w:r>
            <w:r>
              <w:rPr>
                <w:rFonts w:ascii="宋体" w:eastAsia="宋体" w:hAnsi="宋体" w:hint="eastAsia"/>
                <w:sz w:val="24"/>
              </w:rPr>
              <w:t>6</w:t>
            </w:r>
            <w:r>
              <w:rPr>
                <w:rFonts w:ascii="宋体" w:eastAsia="宋体" w:hAnsi="宋体" w:hint="eastAsia"/>
                <w:sz w:val="24"/>
              </w:rPr>
              <w:t>月至今，就职于东方证券股份有限公司北京安立路证券营业部，任职副总经理。</w:t>
            </w:r>
          </w:p>
        </w:tc>
      </w:tr>
      <w:tr w:rsidR="00FD5242">
        <w:trPr>
          <w:trHeight w:val="680"/>
          <w:jc w:val="center"/>
        </w:trPr>
        <w:tc>
          <w:tcPr>
            <w:tcW w:w="2362" w:type="dxa"/>
            <w:vAlign w:val="center"/>
          </w:tcPr>
          <w:p w:rsidR="00FD5242" w:rsidRDefault="009D4855">
            <w:pPr>
              <w:jc w:val="center"/>
              <w:rPr>
                <w:rFonts w:ascii="宋体" w:eastAsia="宋体" w:hAnsi="宋体"/>
                <w:sz w:val="24"/>
              </w:rPr>
            </w:pPr>
            <w:r>
              <w:rPr>
                <w:rFonts w:ascii="宋体" w:eastAsia="宋体" w:hAnsi="宋体" w:hint="eastAsia"/>
                <w:sz w:val="24"/>
              </w:rPr>
              <w:t>科研成果</w:t>
            </w:r>
          </w:p>
        </w:tc>
        <w:tc>
          <w:tcPr>
            <w:tcW w:w="1083" w:type="dxa"/>
            <w:vAlign w:val="center"/>
          </w:tcPr>
          <w:p w:rsidR="00FD5242" w:rsidRDefault="009D4855">
            <w:pPr>
              <w:jc w:val="center"/>
              <w:rPr>
                <w:rFonts w:ascii="宋体" w:eastAsia="宋体" w:hAnsi="宋体"/>
                <w:sz w:val="24"/>
              </w:rPr>
            </w:pPr>
            <w:r>
              <w:rPr>
                <w:rFonts w:ascii="宋体" w:eastAsia="宋体" w:hAnsi="宋体" w:hint="eastAsia"/>
                <w:sz w:val="24"/>
              </w:rPr>
              <w:t>是否</w:t>
            </w:r>
          </w:p>
          <w:p w:rsidR="00FD5242" w:rsidRDefault="009D4855">
            <w:pPr>
              <w:jc w:val="center"/>
              <w:rPr>
                <w:rFonts w:ascii="宋体" w:eastAsia="宋体" w:hAnsi="宋体"/>
                <w:sz w:val="24"/>
              </w:rPr>
            </w:pPr>
            <w:r>
              <w:rPr>
                <w:rFonts w:ascii="宋体" w:eastAsia="宋体" w:hAnsi="宋体" w:hint="eastAsia"/>
                <w:sz w:val="24"/>
              </w:rPr>
              <w:t>发表</w:t>
            </w:r>
          </w:p>
        </w:tc>
        <w:tc>
          <w:tcPr>
            <w:tcW w:w="1086" w:type="dxa"/>
            <w:vAlign w:val="center"/>
          </w:tcPr>
          <w:p w:rsidR="00FD5242" w:rsidRDefault="009D4855">
            <w:pPr>
              <w:jc w:val="center"/>
              <w:rPr>
                <w:rFonts w:ascii="宋体" w:eastAsia="宋体" w:hAnsi="宋体"/>
                <w:sz w:val="24"/>
              </w:rPr>
            </w:pPr>
            <w:r>
              <w:rPr>
                <w:rFonts w:ascii="宋体" w:eastAsia="宋体" w:hAnsi="宋体" w:hint="eastAsia"/>
                <w:sz w:val="24"/>
              </w:rPr>
              <w:t>是</w:t>
            </w:r>
          </w:p>
        </w:tc>
        <w:tc>
          <w:tcPr>
            <w:tcW w:w="1418" w:type="dxa"/>
            <w:gridSpan w:val="2"/>
            <w:vAlign w:val="center"/>
          </w:tcPr>
          <w:p w:rsidR="00FD5242" w:rsidRDefault="009D4855">
            <w:pPr>
              <w:jc w:val="center"/>
              <w:rPr>
                <w:rFonts w:ascii="宋体" w:eastAsia="宋体" w:hAnsi="宋体"/>
                <w:sz w:val="24"/>
              </w:rPr>
            </w:pPr>
            <w:r>
              <w:rPr>
                <w:rFonts w:ascii="宋体" w:eastAsia="宋体" w:hAnsi="宋体" w:hint="eastAsia"/>
                <w:sz w:val="24"/>
              </w:rPr>
              <w:t>是否</w:t>
            </w:r>
          </w:p>
          <w:p w:rsidR="00FD5242" w:rsidRDefault="009D4855">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FD5242" w:rsidRDefault="009D4855">
            <w:pPr>
              <w:jc w:val="center"/>
              <w:rPr>
                <w:rFonts w:ascii="宋体" w:eastAsia="宋体" w:hAnsi="宋体"/>
                <w:sz w:val="24"/>
              </w:rPr>
            </w:pPr>
            <w:r>
              <w:rPr>
                <w:rFonts w:ascii="宋体" w:eastAsia="宋体" w:hAnsi="宋体" w:hint="eastAsia"/>
                <w:sz w:val="24"/>
              </w:rPr>
              <w:t>否</w:t>
            </w:r>
          </w:p>
        </w:tc>
        <w:tc>
          <w:tcPr>
            <w:tcW w:w="992" w:type="dxa"/>
            <w:vAlign w:val="center"/>
          </w:tcPr>
          <w:p w:rsidR="00FD5242" w:rsidRDefault="009D4855">
            <w:pPr>
              <w:jc w:val="center"/>
              <w:rPr>
                <w:rFonts w:ascii="宋体" w:eastAsia="宋体" w:hAnsi="宋体"/>
                <w:sz w:val="24"/>
              </w:rPr>
            </w:pPr>
            <w:r>
              <w:rPr>
                <w:rFonts w:ascii="宋体" w:eastAsia="宋体" w:hAnsi="宋体" w:hint="eastAsia"/>
                <w:sz w:val="24"/>
              </w:rPr>
              <w:t>发表</w:t>
            </w:r>
          </w:p>
          <w:p w:rsidR="00FD5242" w:rsidRDefault="009D4855">
            <w:pPr>
              <w:jc w:val="center"/>
              <w:rPr>
                <w:rFonts w:ascii="宋体" w:eastAsia="宋体" w:hAnsi="宋体"/>
                <w:sz w:val="24"/>
              </w:rPr>
            </w:pPr>
            <w:r>
              <w:rPr>
                <w:rFonts w:ascii="宋体" w:eastAsia="宋体" w:hAnsi="宋体" w:hint="eastAsia"/>
                <w:sz w:val="24"/>
              </w:rPr>
              <w:t>字数</w:t>
            </w:r>
          </w:p>
        </w:tc>
        <w:tc>
          <w:tcPr>
            <w:tcW w:w="1269" w:type="dxa"/>
            <w:vAlign w:val="center"/>
          </w:tcPr>
          <w:p w:rsidR="00FD5242" w:rsidRDefault="00FD5242">
            <w:pPr>
              <w:jc w:val="center"/>
              <w:rPr>
                <w:rFonts w:ascii="宋体" w:eastAsia="宋体" w:hAnsi="宋体"/>
                <w:sz w:val="24"/>
              </w:rPr>
            </w:pPr>
          </w:p>
        </w:tc>
      </w:tr>
      <w:tr w:rsidR="00FD5242">
        <w:trPr>
          <w:trHeight w:val="680"/>
          <w:jc w:val="center"/>
        </w:trPr>
        <w:tc>
          <w:tcPr>
            <w:tcW w:w="2362" w:type="dxa"/>
            <w:vAlign w:val="center"/>
          </w:tcPr>
          <w:p w:rsidR="00FD5242" w:rsidRDefault="009D4855">
            <w:pPr>
              <w:jc w:val="center"/>
              <w:rPr>
                <w:rFonts w:ascii="宋体" w:eastAsia="宋体" w:hAnsi="宋体"/>
                <w:sz w:val="24"/>
              </w:rPr>
            </w:pPr>
            <w:r>
              <w:rPr>
                <w:rFonts w:ascii="宋体" w:eastAsia="宋体" w:hAnsi="宋体" w:hint="eastAsia"/>
                <w:sz w:val="24"/>
              </w:rPr>
              <w:t>发表文章题目</w:t>
            </w:r>
          </w:p>
        </w:tc>
        <w:tc>
          <w:tcPr>
            <w:tcW w:w="6982" w:type="dxa"/>
            <w:gridSpan w:val="8"/>
            <w:vAlign w:val="center"/>
          </w:tcPr>
          <w:p w:rsidR="00FD5242" w:rsidRDefault="009D4855">
            <w:pPr>
              <w:rPr>
                <w:rFonts w:ascii="宋体" w:eastAsia="宋体" w:hAnsi="宋体"/>
                <w:sz w:val="24"/>
              </w:rPr>
            </w:pPr>
            <w:r>
              <w:rPr>
                <w:rFonts w:ascii="宋体" w:eastAsia="宋体" w:hAnsi="宋体" w:hint="eastAsia"/>
                <w:sz w:val="24"/>
              </w:rPr>
              <w:t>为世界经济复苏发展创造更多机遇</w:t>
            </w:r>
          </w:p>
        </w:tc>
      </w:tr>
      <w:tr w:rsidR="00FD5242">
        <w:trPr>
          <w:trHeight w:val="680"/>
          <w:jc w:val="center"/>
        </w:trPr>
        <w:tc>
          <w:tcPr>
            <w:tcW w:w="2362" w:type="dxa"/>
            <w:vAlign w:val="center"/>
          </w:tcPr>
          <w:p w:rsidR="00FD5242" w:rsidRDefault="009D4855">
            <w:pPr>
              <w:jc w:val="center"/>
              <w:rPr>
                <w:rFonts w:ascii="宋体" w:eastAsia="宋体" w:hAnsi="宋体"/>
                <w:sz w:val="24"/>
              </w:rPr>
            </w:pPr>
            <w:r>
              <w:rPr>
                <w:rFonts w:ascii="宋体" w:eastAsia="宋体" w:hAnsi="宋体" w:hint="eastAsia"/>
                <w:sz w:val="24"/>
              </w:rPr>
              <w:t>发表文章刊物</w:t>
            </w:r>
          </w:p>
        </w:tc>
        <w:tc>
          <w:tcPr>
            <w:tcW w:w="6982" w:type="dxa"/>
            <w:gridSpan w:val="8"/>
            <w:vAlign w:val="center"/>
          </w:tcPr>
          <w:p w:rsidR="00FD5242" w:rsidRDefault="009D4855">
            <w:pPr>
              <w:rPr>
                <w:rFonts w:ascii="宋体" w:eastAsia="宋体" w:hAnsi="宋体"/>
                <w:sz w:val="24"/>
              </w:rPr>
            </w:pPr>
            <w:r>
              <w:rPr>
                <w:rFonts w:ascii="宋体" w:eastAsia="宋体" w:hAnsi="宋体" w:hint="eastAsia"/>
                <w:sz w:val="24"/>
              </w:rPr>
              <w:t>科学与技术，</w:t>
            </w:r>
            <w:r>
              <w:rPr>
                <w:rFonts w:ascii="宋体" w:eastAsia="宋体" w:hAnsi="宋体" w:hint="eastAsia"/>
                <w:sz w:val="24"/>
              </w:rPr>
              <w:t>CN65-1078/Z</w:t>
            </w:r>
          </w:p>
        </w:tc>
      </w:tr>
      <w:tr w:rsidR="00FD5242">
        <w:trPr>
          <w:trHeight w:val="3156"/>
          <w:jc w:val="center"/>
        </w:trPr>
        <w:tc>
          <w:tcPr>
            <w:tcW w:w="2362" w:type="dxa"/>
            <w:vAlign w:val="center"/>
          </w:tcPr>
          <w:p w:rsidR="00FD5242" w:rsidRDefault="009D4855">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rsidR="00FD5242" w:rsidRDefault="009D4855">
            <w:pPr>
              <w:rPr>
                <w:rFonts w:ascii="宋体" w:eastAsia="宋体" w:hAnsi="宋体"/>
                <w:sz w:val="24"/>
              </w:rPr>
            </w:pPr>
            <w:r>
              <w:rPr>
                <w:rFonts w:ascii="宋体" w:eastAsia="宋体" w:hAnsi="宋体" w:hint="eastAsia"/>
                <w:sz w:val="24"/>
              </w:rPr>
              <w:t>就目前的发展情况而言，虽然世界经济整体出现上升趋势，但是近几年的发展速度在不断放缓。根据相关调查研究显示，全球经济呈现出低速、失衡以及两极分化的特点，尤其是在新冠疫情爆发后，全球经济更是出现倒退。但与此同时一些新的发展趋势和特征也开始出现，其中最为显著的是新生产力量、新规则的诞生以及一些新经济主体的出现。在世界经济增长放缓的背景下，中国经济的发展仍是主导力量，我国在发展过程中不断优化经济发展战略，致力于在不断的发展中寻求发展经验，全力推动经济的变革与发展，在做好本国经济发展的基础之上，来进一步推动世界经济的</w:t>
            </w:r>
            <w:r>
              <w:rPr>
                <w:rFonts w:ascii="宋体" w:eastAsia="宋体" w:hAnsi="宋体" w:hint="eastAsia"/>
                <w:sz w:val="24"/>
              </w:rPr>
              <w:t>发展。本文在具体的研究过程中从多方面入手，重点对当前世界经济发展的现状进行了分析，并且提出了推动世界经济快速发展的策略。</w:t>
            </w:r>
          </w:p>
        </w:tc>
      </w:tr>
    </w:tbl>
    <w:p w:rsidR="00FD5242" w:rsidRDefault="00FD5242"/>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19"/>
        <w:gridCol w:w="7151"/>
      </w:tblGrid>
      <w:tr w:rsidR="00FD5242">
        <w:trPr>
          <w:trHeight w:val="680"/>
          <w:jc w:val="center"/>
        </w:trPr>
        <w:tc>
          <w:tcPr>
            <w:tcW w:w="2362" w:type="dxa"/>
            <w:vAlign w:val="center"/>
          </w:tcPr>
          <w:p w:rsidR="00FD5242" w:rsidRDefault="009D4855">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rsidR="00FD5242" w:rsidRDefault="009D4855">
            <w:pPr>
              <w:rPr>
                <w:rFonts w:ascii="宋体" w:eastAsia="宋体" w:hAnsi="宋体"/>
                <w:sz w:val="24"/>
              </w:rPr>
            </w:pPr>
            <w:r>
              <w:rPr>
                <w:rFonts w:ascii="宋体" w:eastAsia="宋体" w:hAnsi="宋体" w:hint="eastAsia"/>
                <w:sz w:val="24"/>
              </w:rPr>
              <w:t>金融科技对上市券商经营</w:t>
            </w:r>
            <w:r>
              <w:rPr>
                <w:rFonts w:ascii="宋体" w:eastAsia="宋体" w:hAnsi="宋体" w:hint="eastAsia"/>
                <w:sz w:val="24"/>
              </w:rPr>
              <w:t>收入</w:t>
            </w:r>
            <w:r>
              <w:rPr>
                <w:rFonts w:ascii="宋体" w:eastAsia="宋体" w:hAnsi="宋体" w:hint="eastAsia"/>
                <w:sz w:val="24"/>
              </w:rPr>
              <w:t>的影响</w:t>
            </w:r>
            <w:r w:rsidR="00E0526E">
              <w:rPr>
                <w:rFonts w:ascii="宋体" w:eastAsia="宋体" w:hAnsi="宋体" w:hint="eastAsia"/>
                <w:sz w:val="24"/>
              </w:rPr>
              <w:t>研究</w:t>
            </w:r>
          </w:p>
        </w:tc>
      </w:tr>
      <w:tr w:rsidR="00FD5242">
        <w:trPr>
          <w:trHeight w:val="2560"/>
          <w:jc w:val="center"/>
        </w:trPr>
        <w:tc>
          <w:tcPr>
            <w:tcW w:w="2362" w:type="dxa"/>
            <w:vAlign w:val="center"/>
          </w:tcPr>
          <w:p w:rsidR="00FD5242" w:rsidRDefault="009D4855">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rsidR="00FD5242" w:rsidRDefault="009D4855">
            <w:pPr>
              <w:rPr>
                <w:rFonts w:ascii="宋体" w:eastAsia="宋体" w:hAnsi="宋体"/>
                <w:sz w:val="24"/>
              </w:rPr>
            </w:pPr>
            <w:r>
              <w:rPr>
                <w:rFonts w:ascii="宋体" w:eastAsia="宋体" w:hAnsi="宋体" w:hint="eastAsia"/>
                <w:sz w:val="24"/>
              </w:rPr>
              <w:t>券商作为证券市场的中介机构，对我国金融市场的发展起着重要作用，在科技日益发展的今天，券商面临着国内</w:t>
            </w:r>
            <w:r>
              <w:rPr>
                <w:rFonts w:ascii="宋体" w:eastAsia="宋体" w:hAnsi="宋体" w:hint="eastAsia"/>
                <w:sz w:val="24"/>
              </w:rPr>
              <w:t>券商</w:t>
            </w:r>
            <w:r>
              <w:rPr>
                <w:rFonts w:ascii="宋体" w:eastAsia="宋体" w:hAnsi="宋体" w:hint="eastAsia"/>
                <w:sz w:val="24"/>
              </w:rPr>
              <w:t>与</w:t>
            </w:r>
            <w:r>
              <w:rPr>
                <w:rFonts w:ascii="宋体" w:eastAsia="宋体" w:hAnsi="宋体" w:hint="eastAsia"/>
                <w:sz w:val="24"/>
              </w:rPr>
              <w:t>外资</w:t>
            </w:r>
            <w:r>
              <w:rPr>
                <w:rFonts w:ascii="宋体" w:eastAsia="宋体" w:hAnsi="宋体" w:hint="eastAsia"/>
                <w:sz w:val="24"/>
              </w:rPr>
              <w:t>券商的双重竞争与压力，金融科技的发展赋予了券商新的竞争活力，券商一方面要满足行业竞争的需要，另一方面满足市场投资者的需求，因此发展金融科技成为了券商尤其是上市券商的重中之重。</w:t>
            </w:r>
          </w:p>
          <w:p w:rsidR="00FD5242" w:rsidRDefault="009D4855">
            <w:pPr>
              <w:rPr>
                <w:rFonts w:ascii="宋体" w:eastAsia="宋体" w:hAnsi="宋体"/>
                <w:sz w:val="24"/>
              </w:rPr>
            </w:pPr>
            <w:r>
              <w:rPr>
                <w:rFonts w:ascii="宋体" w:eastAsia="宋体" w:hAnsi="宋体" w:hint="eastAsia"/>
                <w:sz w:val="24"/>
              </w:rPr>
              <w:t>本文旨在研究金融科技对上市券商经营</w:t>
            </w:r>
            <w:r>
              <w:rPr>
                <w:rFonts w:ascii="宋体" w:eastAsia="宋体" w:hAnsi="宋体" w:hint="eastAsia"/>
                <w:sz w:val="24"/>
              </w:rPr>
              <w:t>收入</w:t>
            </w:r>
            <w:r>
              <w:rPr>
                <w:rFonts w:ascii="宋体" w:eastAsia="宋体" w:hAnsi="宋体" w:hint="eastAsia"/>
                <w:sz w:val="24"/>
              </w:rPr>
              <w:t>的影响分析。首先点明金融科技作为研究主题的选题背景，指出本文的研究意义；其次总结金融科技对上市券商经营</w:t>
            </w:r>
            <w:r>
              <w:rPr>
                <w:rFonts w:ascii="宋体" w:eastAsia="宋体" w:hAnsi="宋体" w:hint="eastAsia"/>
                <w:sz w:val="24"/>
              </w:rPr>
              <w:t>收入进行分析</w:t>
            </w:r>
            <w:r>
              <w:rPr>
                <w:rFonts w:ascii="宋体" w:eastAsia="宋体" w:hAnsi="宋体" w:hint="eastAsia"/>
                <w:sz w:val="24"/>
              </w:rPr>
              <w:t>，最后根据我国券商的实际情况，提出本文结论和对券商业务的发展建议。</w:t>
            </w:r>
          </w:p>
        </w:tc>
      </w:tr>
      <w:tr w:rsidR="00FD5242">
        <w:trPr>
          <w:trHeight w:val="6386"/>
          <w:jc w:val="center"/>
        </w:trPr>
        <w:tc>
          <w:tcPr>
            <w:tcW w:w="2362" w:type="dxa"/>
            <w:vAlign w:val="center"/>
          </w:tcPr>
          <w:p w:rsidR="00FD5242" w:rsidRDefault="009D4855">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rsidR="00FD5242" w:rsidRDefault="009D4855">
            <w:pPr>
              <w:pStyle w:val="a6"/>
              <w:numPr>
                <w:ilvl w:val="0"/>
                <w:numId w:val="1"/>
              </w:numPr>
              <w:spacing w:line="360" w:lineRule="auto"/>
              <w:ind w:firstLineChars="0"/>
              <w:rPr>
                <w:rFonts w:ascii="宋体" w:eastAsia="宋体" w:hAnsi="宋体"/>
                <w:sz w:val="24"/>
              </w:rPr>
            </w:pPr>
            <w:r>
              <w:rPr>
                <w:rFonts w:ascii="宋体" w:eastAsia="宋体" w:hAnsi="宋体" w:hint="eastAsia"/>
                <w:sz w:val="24"/>
              </w:rPr>
              <w:t>金融科技的背景</w:t>
            </w:r>
          </w:p>
          <w:p w:rsidR="00FD5242" w:rsidRDefault="009D4855">
            <w:pPr>
              <w:pStyle w:val="a6"/>
              <w:numPr>
                <w:ilvl w:val="0"/>
                <w:numId w:val="2"/>
              </w:numPr>
              <w:spacing w:line="360" w:lineRule="auto"/>
              <w:ind w:firstLineChars="0"/>
              <w:rPr>
                <w:rFonts w:ascii="宋体" w:eastAsia="宋体" w:hAnsi="宋体"/>
                <w:sz w:val="24"/>
              </w:rPr>
            </w:pPr>
            <w:r>
              <w:rPr>
                <w:rFonts w:ascii="宋体" w:eastAsia="宋体" w:hAnsi="宋体" w:hint="eastAsia"/>
                <w:sz w:val="24"/>
              </w:rPr>
              <w:t>互联网金融业务的发展</w:t>
            </w:r>
          </w:p>
          <w:p w:rsidR="00FD5242" w:rsidRDefault="009D4855">
            <w:pPr>
              <w:pStyle w:val="a6"/>
              <w:numPr>
                <w:ilvl w:val="0"/>
                <w:numId w:val="2"/>
              </w:numPr>
              <w:spacing w:line="360" w:lineRule="auto"/>
              <w:ind w:firstLineChars="0"/>
              <w:rPr>
                <w:rFonts w:ascii="宋体" w:eastAsia="宋体" w:hAnsi="宋体"/>
                <w:sz w:val="24"/>
              </w:rPr>
            </w:pPr>
            <w:r>
              <w:rPr>
                <w:rFonts w:ascii="宋体" w:eastAsia="宋体" w:hAnsi="宋体" w:hint="eastAsia"/>
                <w:sz w:val="24"/>
              </w:rPr>
              <w:t>当前券商金融科技发展成果</w:t>
            </w:r>
          </w:p>
          <w:p w:rsidR="00FD5242" w:rsidRDefault="009D4855">
            <w:pPr>
              <w:pStyle w:val="a6"/>
              <w:numPr>
                <w:ilvl w:val="0"/>
                <w:numId w:val="2"/>
              </w:numPr>
              <w:spacing w:line="360" w:lineRule="auto"/>
              <w:ind w:firstLineChars="0"/>
              <w:rPr>
                <w:rFonts w:ascii="宋体" w:eastAsia="宋体" w:hAnsi="宋体"/>
                <w:sz w:val="24"/>
              </w:rPr>
            </w:pPr>
            <w:r>
              <w:rPr>
                <w:rFonts w:ascii="宋体" w:eastAsia="宋体" w:hAnsi="宋体" w:hint="eastAsia"/>
                <w:sz w:val="24"/>
              </w:rPr>
              <w:t>金融科技在券商业务中的应用</w:t>
            </w:r>
          </w:p>
          <w:p w:rsidR="00FD5242" w:rsidRDefault="009D4855">
            <w:pPr>
              <w:pStyle w:val="a6"/>
              <w:numPr>
                <w:ilvl w:val="0"/>
                <w:numId w:val="1"/>
              </w:numPr>
              <w:spacing w:line="360" w:lineRule="auto"/>
              <w:ind w:firstLineChars="0"/>
              <w:rPr>
                <w:rFonts w:ascii="宋体" w:eastAsia="宋体" w:hAnsi="宋体"/>
                <w:sz w:val="24"/>
              </w:rPr>
            </w:pPr>
            <w:r>
              <w:rPr>
                <w:rFonts w:ascii="宋体" w:eastAsia="宋体" w:hAnsi="宋体" w:hint="eastAsia"/>
                <w:sz w:val="24"/>
              </w:rPr>
              <w:t>上市券商的经营</w:t>
            </w:r>
            <w:r>
              <w:rPr>
                <w:rFonts w:ascii="宋体" w:eastAsia="宋体" w:hAnsi="宋体" w:hint="eastAsia"/>
                <w:sz w:val="24"/>
              </w:rPr>
              <w:t>收入分析</w:t>
            </w:r>
          </w:p>
          <w:p w:rsidR="00FD5242" w:rsidRDefault="009D4855">
            <w:pPr>
              <w:pStyle w:val="a6"/>
              <w:numPr>
                <w:ilvl w:val="0"/>
                <w:numId w:val="3"/>
              </w:numPr>
              <w:spacing w:line="360" w:lineRule="auto"/>
              <w:ind w:firstLineChars="0"/>
              <w:rPr>
                <w:rFonts w:ascii="宋体" w:eastAsia="宋体" w:hAnsi="宋体"/>
                <w:sz w:val="24"/>
              </w:rPr>
            </w:pPr>
            <w:r>
              <w:rPr>
                <w:rFonts w:ascii="宋体" w:eastAsia="宋体" w:hAnsi="宋体" w:hint="eastAsia"/>
                <w:sz w:val="24"/>
              </w:rPr>
              <w:t>上市券商业务概括</w:t>
            </w:r>
          </w:p>
          <w:p w:rsidR="00FD5242" w:rsidRDefault="009D4855">
            <w:pPr>
              <w:pStyle w:val="a6"/>
              <w:numPr>
                <w:ilvl w:val="0"/>
                <w:numId w:val="3"/>
              </w:numPr>
              <w:spacing w:line="360" w:lineRule="auto"/>
              <w:ind w:firstLineChars="0"/>
              <w:rPr>
                <w:rFonts w:ascii="宋体" w:eastAsia="宋体" w:hAnsi="宋体"/>
                <w:sz w:val="24"/>
              </w:rPr>
            </w:pPr>
            <w:r>
              <w:rPr>
                <w:rFonts w:ascii="宋体" w:eastAsia="宋体" w:hAnsi="宋体" w:hint="eastAsia"/>
                <w:sz w:val="24"/>
              </w:rPr>
              <w:t>影响上市券商</w:t>
            </w:r>
            <w:r>
              <w:rPr>
                <w:rFonts w:ascii="宋体" w:eastAsia="宋体" w:hAnsi="宋体" w:hint="eastAsia"/>
                <w:sz w:val="24"/>
              </w:rPr>
              <w:t>收入</w:t>
            </w:r>
            <w:r>
              <w:rPr>
                <w:rFonts w:ascii="宋体" w:eastAsia="宋体" w:hAnsi="宋体" w:hint="eastAsia"/>
                <w:sz w:val="24"/>
              </w:rPr>
              <w:t>的因素</w:t>
            </w:r>
          </w:p>
          <w:p w:rsidR="005947DC" w:rsidRDefault="005947DC" w:rsidP="005947DC">
            <w:pPr>
              <w:pStyle w:val="a6"/>
              <w:numPr>
                <w:ilvl w:val="0"/>
                <w:numId w:val="1"/>
              </w:numPr>
              <w:spacing w:line="360" w:lineRule="auto"/>
              <w:ind w:firstLineChars="0"/>
              <w:rPr>
                <w:rFonts w:ascii="宋体" w:eastAsia="宋体" w:hAnsi="宋体" w:hint="eastAsia"/>
                <w:sz w:val="24"/>
              </w:rPr>
            </w:pPr>
            <w:r w:rsidRPr="005947DC">
              <w:rPr>
                <w:rFonts w:ascii="宋体" w:eastAsia="宋体" w:hAnsi="宋体" w:hint="eastAsia"/>
                <w:sz w:val="24"/>
              </w:rPr>
              <w:t>研究设计及实证分析</w:t>
            </w:r>
          </w:p>
          <w:p w:rsidR="005947DC" w:rsidRDefault="005947DC" w:rsidP="005947DC">
            <w:pPr>
              <w:pStyle w:val="a6"/>
              <w:numPr>
                <w:ilvl w:val="0"/>
                <w:numId w:val="5"/>
              </w:numPr>
              <w:spacing w:line="360" w:lineRule="auto"/>
              <w:ind w:firstLineChars="0"/>
              <w:rPr>
                <w:rFonts w:ascii="宋体" w:eastAsia="宋体" w:hAnsi="宋体" w:hint="eastAsia"/>
                <w:sz w:val="24"/>
              </w:rPr>
            </w:pPr>
            <w:r>
              <w:rPr>
                <w:rFonts w:ascii="宋体" w:eastAsia="宋体" w:hAnsi="宋体" w:hint="eastAsia"/>
                <w:sz w:val="24"/>
              </w:rPr>
              <w:t>模型建立</w:t>
            </w:r>
          </w:p>
          <w:p w:rsidR="005947DC" w:rsidRDefault="005947DC" w:rsidP="005947DC">
            <w:pPr>
              <w:pStyle w:val="a6"/>
              <w:numPr>
                <w:ilvl w:val="0"/>
                <w:numId w:val="5"/>
              </w:numPr>
              <w:spacing w:line="360" w:lineRule="auto"/>
              <w:ind w:firstLineChars="0"/>
              <w:rPr>
                <w:rFonts w:ascii="宋体" w:eastAsia="宋体" w:hAnsi="宋体" w:hint="eastAsia"/>
                <w:sz w:val="24"/>
              </w:rPr>
            </w:pPr>
            <w:r>
              <w:rPr>
                <w:rFonts w:ascii="宋体" w:eastAsia="宋体" w:hAnsi="宋体" w:hint="eastAsia"/>
                <w:sz w:val="24"/>
              </w:rPr>
              <w:t>变量选取</w:t>
            </w:r>
          </w:p>
          <w:p w:rsidR="005947DC" w:rsidRDefault="005947DC" w:rsidP="005947DC">
            <w:pPr>
              <w:pStyle w:val="a6"/>
              <w:numPr>
                <w:ilvl w:val="0"/>
                <w:numId w:val="5"/>
              </w:numPr>
              <w:spacing w:line="360" w:lineRule="auto"/>
              <w:ind w:firstLineChars="0"/>
              <w:rPr>
                <w:rFonts w:ascii="宋体" w:eastAsia="宋体" w:hAnsi="宋体" w:hint="eastAsia"/>
                <w:sz w:val="24"/>
              </w:rPr>
            </w:pPr>
            <w:r>
              <w:rPr>
                <w:rFonts w:ascii="宋体" w:eastAsia="宋体" w:hAnsi="宋体" w:hint="eastAsia"/>
                <w:sz w:val="24"/>
              </w:rPr>
              <w:t>样本选取及数据整理</w:t>
            </w:r>
          </w:p>
          <w:p w:rsidR="005947DC" w:rsidRDefault="005947DC" w:rsidP="005947DC">
            <w:pPr>
              <w:pStyle w:val="a6"/>
              <w:numPr>
                <w:ilvl w:val="0"/>
                <w:numId w:val="5"/>
              </w:numPr>
              <w:spacing w:line="360" w:lineRule="auto"/>
              <w:ind w:firstLineChars="0"/>
              <w:rPr>
                <w:rFonts w:ascii="宋体" w:eastAsia="宋体" w:hAnsi="宋体" w:hint="eastAsia"/>
                <w:sz w:val="24"/>
              </w:rPr>
            </w:pPr>
            <w:r>
              <w:rPr>
                <w:rFonts w:ascii="宋体" w:eastAsia="宋体" w:hAnsi="宋体" w:hint="eastAsia"/>
                <w:sz w:val="24"/>
              </w:rPr>
              <w:t>统计分析</w:t>
            </w:r>
          </w:p>
          <w:p w:rsidR="005947DC" w:rsidRDefault="005947DC" w:rsidP="005947DC">
            <w:pPr>
              <w:pStyle w:val="a6"/>
              <w:numPr>
                <w:ilvl w:val="0"/>
                <w:numId w:val="5"/>
              </w:numPr>
              <w:spacing w:line="360" w:lineRule="auto"/>
              <w:ind w:firstLineChars="0"/>
              <w:rPr>
                <w:rFonts w:ascii="宋体" w:eastAsia="宋体" w:hAnsi="宋体" w:hint="eastAsia"/>
                <w:sz w:val="24"/>
              </w:rPr>
            </w:pPr>
            <w:r>
              <w:rPr>
                <w:rFonts w:ascii="宋体" w:eastAsia="宋体" w:hAnsi="宋体" w:hint="eastAsia"/>
                <w:sz w:val="24"/>
              </w:rPr>
              <w:t>实证检验</w:t>
            </w:r>
          </w:p>
          <w:p w:rsidR="005947DC" w:rsidRPr="005947DC" w:rsidRDefault="005947DC" w:rsidP="005947DC">
            <w:pPr>
              <w:pStyle w:val="a6"/>
              <w:numPr>
                <w:ilvl w:val="0"/>
                <w:numId w:val="5"/>
              </w:numPr>
              <w:spacing w:line="360" w:lineRule="auto"/>
              <w:ind w:firstLineChars="0"/>
              <w:rPr>
                <w:rFonts w:ascii="宋体" w:eastAsia="宋体" w:hAnsi="宋体" w:hint="eastAsia"/>
                <w:sz w:val="24"/>
              </w:rPr>
            </w:pPr>
            <w:r>
              <w:rPr>
                <w:rFonts w:ascii="宋体" w:eastAsia="宋体" w:hAnsi="宋体" w:hint="eastAsia"/>
                <w:sz w:val="24"/>
              </w:rPr>
              <w:t>回归结果及分析</w:t>
            </w:r>
          </w:p>
          <w:p w:rsidR="005947DC" w:rsidRDefault="005947DC" w:rsidP="005947DC">
            <w:pPr>
              <w:pStyle w:val="a6"/>
              <w:numPr>
                <w:ilvl w:val="0"/>
                <w:numId w:val="1"/>
              </w:numPr>
              <w:spacing w:line="360" w:lineRule="auto"/>
              <w:ind w:firstLineChars="0"/>
              <w:rPr>
                <w:rFonts w:ascii="宋体" w:eastAsia="宋体" w:hAnsi="宋体"/>
                <w:sz w:val="24"/>
              </w:rPr>
            </w:pPr>
            <w:r>
              <w:rPr>
                <w:rFonts w:ascii="宋体" w:eastAsia="宋体" w:hAnsi="宋体" w:hint="eastAsia"/>
                <w:sz w:val="24"/>
              </w:rPr>
              <w:t>金融科技对上市券商经营业绩的影响分析</w:t>
            </w:r>
          </w:p>
          <w:p w:rsidR="005947DC" w:rsidRDefault="005947DC" w:rsidP="005947DC">
            <w:pPr>
              <w:pStyle w:val="a6"/>
              <w:numPr>
                <w:ilvl w:val="0"/>
                <w:numId w:val="4"/>
              </w:numPr>
              <w:spacing w:line="360" w:lineRule="auto"/>
              <w:ind w:firstLineChars="0"/>
              <w:rPr>
                <w:rFonts w:ascii="宋体" w:eastAsia="宋体" w:hAnsi="宋体"/>
                <w:sz w:val="24"/>
              </w:rPr>
            </w:pPr>
            <w:r>
              <w:rPr>
                <w:rFonts w:ascii="宋体" w:eastAsia="宋体" w:hAnsi="宋体" w:hint="eastAsia"/>
                <w:sz w:val="24"/>
              </w:rPr>
              <w:t>金融科技对上市券商的经营收入包括哪些方面</w:t>
            </w:r>
          </w:p>
          <w:p w:rsidR="005947DC" w:rsidRDefault="005947DC" w:rsidP="005947DC">
            <w:pPr>
              <w:pStyle w:val="a6"/>
              <w:numPr>
                <w:ilvl w:val="0"/>
                <w:numId w:val="4"/>
              </w:numPr>
              <w:spacing w:line="360" w:lineRule="auto"/>
              <w:ind w:firstLineChars="0"/>
              <w:rPr>
                <w:rFonts w:ascii="宋体" w:eastAsia="宋体" w:hAnsi="宋体"/>
                <w:sz w:val="24"/>
              </w:rPr>
            </w:pPr>
            <w:r>
              <w:rPr>
                <w:rFonts w:ascii="宋体" w:eastAsia="宋体" w:hAnsi="宋体" w:hint="eastAsia"/>
                <w:sz w:val="24"/>
              </w:rPr>
              <w:t>在当下背景环境下，券商应该有哪些转变</w:t>
            </w:r>
          </w:p>
          <w:p w:rsidR="005947DC" w:rsidRDefault="005947DC" w:rsidP="005947DC">
            <w:pPr>
              <w:pStyle w:val="a6"/>
              <w:numPr>
                <w:ilvl w:val="0"/>
                <w:numId w:val="4"/>
              </w:numPr>
              <w:spacing w:line="360" w:lineRule="auto"/>
              <w:ind w:firstLineChars="0"/>
              <w:rPr>
                <w:rFonts w:ascii="宋体" w:eastAsia="宋体" w:hAnsi="宋体" w:hint="eastAsia"/>
                <w:sz w:val="24"/>
              </w:rPr>
            </w:pPr>
            <w:r>
              <w:rPr>
                <w:rFonts w:ascii="宋体" w:eastAsia="宋体" w:hAnsi="宋体" w:hint="eastAsia"/>
                <w:sz w:val="24"/>
              </w:rPr>
              <w:t>对未来券商发展重点的建议</w:t>
            </w:r>
          </w:p>
          <w:p w:rsidR="005947DC" w:rsidRPr="005947DC" w:rsidRDefault="005947DC" w:rsidP="005947DC">
            <w:pPr>
              <w:pStyle w:val="a6"/>
              <w:numPr>
                <w:ilvl w:val="0"/>
                <w:numId w:val="1"/>
              </w:numPr>
              <w:spacing w:line="360" w:lineRule="auto"/>
              <w:ind w:firstLineChars="0"/>
              <w:rPr>
                <w:rFonts w:ascii="宋体" w:eastAsia="宋体" w:hAnsi="宋体"/>
                <w:sz w:val="24"/>
              </w:rPr>
            </w:pPr>
            <w:r>
              <w:rPr>
                <w:rFonts w:ascii="宋体" w:eastAsia="宋体" w:hAnsi="宋体" w:hint="eastAsia"/>
                <w:sz w:val="24"/>
              </w:rPr>
              <w:t>结语</w:t>
            </w:r>
          </w:p>
        </w:tc>
      </w:tr>
      <w:tr w:rsidR="00FD5242">
        <w:trPr>
          <w:trHeight w:val="2683"/>
          <w:jc w:val="center"/>
        </w:trPr>
        <w:tc>
          <w:tcPr>
            <w:tcW w:w="2362" w:type="dxa"/>
            <w:vAlign w:val="center"/>
          </w:tcPr>
          <w:p w:rsidR="00FD5242" w:rsidRDefault="009D4855">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rsidR="00FD5242" w:rsidRDefault="009D4855">
            <w:pPr>
              <w:rPr>
                <w:rFonts w:ascii="宋体" w:eastAsia="宋体" w:hAnsi="宋体"/>
                <w:sz w:val="24"/>
              </w:rPr>
            </w:pPr>
            <w:r>
              <w:rPr>
                <w:rFonts w:ascii="宋体" w:eastAsia="宋体" w:hAnsi="宋体" w:hint="eastAsia"/>
                <w:sz w:val="24"/>
              </w:rPr>
              <w:t>1</w:t>
            </w:r>
            <w:r>
              <w:rPr>
                <w:rFonts w:ascii="宋体" w:eastAsia="宋体" w:hAnsi="宋体" w:hint="eastAsia"/>
                <w:sz w:val="24"/>
              </w:rPr>
              <w:t>、</w:t>
            </w:r>
            <w:hyperlink r:id="rId8" w:tgtFrame="kcmstarget" w:history="1">
              <w:r>
                <w:rPr>
                  <w:rFonts w:ascii="宋体" w:eastAsia="宋体" w:hAnsi="宋体"/>
                  <w:sz w:val="24"/>
                </w:rPr>
                <w:t>互联网金融对我国证券经纪业务发展的影响研究</w:t>
              </w:r>
            </w:hyperlink>
            <w:r>
              <w:rPr>
                <w:rFonts w:ascii="宋体" w:eastAsia="宋体" w:hAnsi="宋体"/>
                <w:sz w:val="24"/>
              </w:rPr>
              <w:t xml:space="preserve">. </w:t>
            </w:r>
            <w:proofErr w:type="gramStart"/>
            <w:r>
              <w:rPr>
                <w:rFonts w:ascii="宋体" w:eastAsia="宋体" w:hAnsi="宋体"/>
                <w:sz w:val="24"/>
              </w:rPr>
              <w:t>易萍</w:t>
            </w:r>
            <w:proofErr w:type="gramEnd"/>
            <w:r>
              <w:rPr>
                <w:rFonts w:ascii="宋体" w:eastAsia="宋体" w:hAnsi="宋体"/>
                <w:sz w:val="24"/>
              </w:rPr>
              <w:t>.</w:t>
            </w:r>
            <w:r>
              <w:rPr>
                <w:rFonts w:ascii="宋体" w:eastAsia="宋体" w:hAnsi="宋体"/>
                <w:sz w:val="24"/>
              </w:rPr>
              <w:t>现代商贸工业</w:t>
            </w:r>
            <w:r>
              <w:rPr>
                <w:rFonts w:ascii="宋体" w:eastAsia="宋体" w:hAnsi="宋体"/>
                <w:sz w:val="24"/>
              </w:rPr>
              <w:t>. 2020(28)</w:t>
            </w:r>
          </w:p>
          <w:p w:rsidR="00FD5242" w:rsidRDefault="009D4855">
            <w:pPr>
              <w:rPr>
                <w:rFonts w:ascii="宋体" w:eastAsia="宋体" w:hAnsi="宋体"/>
                <w:sz w:val="24"/>
              </w:rPr>
            </w:pPr>
            <w:r>
              <w:rPr>
                <w:rFonts w:ascii="宋体" w:eastAsia="宋体" w:hAnsi="宋体" w:hint="eastAsia"/>
                <w:sz w:val="24"/>
              </w:rPr>
              <w:t>2</w:t>
            </w:r>
            <w:r>
              <w:rPr>
                <w:rFonts w:ascii="宋体" w:eastAsia="宋体" w:hAnsi="宋体" w:hint="eastAsia"/>
                <w:sz w:val="24"/>
              </w:rPr>
              <w:t>、</w:t>
            </w:r>
            <w:hyperlink r:id="rId9" w:tgtFrame="kcmstarget" w:history="1">
              <w:r>
                <w:rPr>
                  <w:rFonts w:ascii="宋体" w:eastAsia="宋体" w:hAnsi="宋体"/>
                  <w:sz w:val="24"/>
                </w:rPr>
                <w:t>上市证券公司内部治理与公司经营绩效的实证分析</w:t>
              </w:r>
            </w:hyperlink>
            <w:r>
              <w:rPr>
                <w:rFonts w:ascii="宋体" w:eastAsia="宋体" w:hAnsi="宋体"/>
                <w:sz w:val="24"/>
              </w:rPr>
              <w:t xml:space="preserve">. </w:t>
            </w:r>
            <w:r>
              <w:rPr>
                <w:rFonts w:ascii="宋体" w:eastAsia="宋体" w:hAnsi="宋体"/>
                <w:sz w:val="24"/>
              </w:rPr>
              <w:t>王凯俊</w:t>
            </w:r>
            <w:r>
              <w:rPr>
                <w:rFonts w:ascii="宋体" w:eastAsia="宋体" w:hAnsi="宋体"/>
                <w:sz w:val="24"/>
              </w:rPr>
              <w:t>.</w:t>
            </w:r>
            <w:r>
              <w:rPr>
                <w:rFonts w:ascii="宋体" w:eastAsia="宋体" w:hAnsi="宋体"/>
                <w:sz w:val="24"/>
              </w:rPr>
              <w:t>时代金融</w:t>
            </w:r>
            <w:r>
              <w:rPr>
                <w:rFonts w:ascii="宋体" w:eastAsia="宋体" w:hAnsi="宋体"/>
                <w:sz w:val="24"/>
              </w:rPr>
              <w:t>. 201</w:t>
            </w:r>
            <w:r>
              <w:rPr>
                <w:rFonts w:ascii="宋体" w:eastAsia="宋体" w:hAnsi="宋体"/>
                <w:sz w:val="24"/>
              </w:rPr>
              <w:t>3(09)</w:t>
            </w:r>
          </w:p>
          <w:p w:rsidR="00FD5242" w:rsidRDefault="009D4855">
            <w:pPr>
              <w:rPr>
                <w:rFonts w:ascii="宋体" w:eastAsia="宋体" w:hAnsi="宋体" w:cs="宋体"/>
                <w:color w:val="000000"/>
                <w:kern w:val="0"/>
                <w:sz w:val="18"/>
                <w:szCs w:val="18"/>
              </w:rPr>
            </w:pPr>
            <w:r>
              <w:rPr>
                <w:rFonts w:ascii="宋体" w:eastAsia="宋体" w:hAnsi="宋体" w:hint="eastAsia"/>
                <w:sz w:val="24"/>
              </w:rPr>
              <w:t>3</w:t>
            </w:r>
            <w:r>
              <w:rPr>
                <w:rFonts w:ascii="宋体" w:eastAsia="宋体" w:hAnsi="宋体" w:hint="eastAsia"/>
                <w:sz w:val="24"/>
              </w:rPr>
              <w:t>、</w:t>
            </w:r>
            <w:hyperlink r:id="rId10" w:tgtFrame="kcmstarget" w:history="1">
              <w:r>
                <w:rPr>
                  <w:rFonts w:ascii="宋体" w:eastAsia="宋体" w:hAnsi="宋体"/>
                  <w:sz w:val="24"/>
                </w:rPr>
                <w:t>券商业务结构对经营绩效和经营风险的影响分析</w:t>
              </w:r>
            </w:hyperlink>
            <w:r>
              <w:rPr>
                <w:rFonts w:ascii="宋体" w:eastAsia="宋体" w:hAnsi="宋体"/>
                <w:sz w:val="24"/>
              </w:rPr>
              <w:t xml:space="preserve">. </w:t>
            </w:r>
            <w:r>
              <w:rPr>
                <w:rFonts w:ascii="宋体" w:eastAsia="宋体" w:hAnsi="宋体"/>
                <w:sz w:val="24"/>
              </w:rPr>
              <w:t>黄娇</w:t>
            </w:r>
            <w:proofErr w:type="gramStart"/>
            <w:r>
              <w:rPr>
                <w:rFonts w:ascii="宋体" w:eastAsia="宋体" w:hAnsi="宋体"/>
                <w:sz w:val="24"/>
              </w:rPr>
              <w:t>娇</w:t>
            </w:r>
            <w:proofErr w:type="gramEnd"/>
            <w:r>
              <w:rPr>
                <w:rFonts w:ascii="宋体" w:eastAsia="宋体" w:hAnsi="宋体"/>
                <w:sz w:val="24"/>
              </w:rPr>
              <w:t>.</w:t>
            </w:r>
            <w:r>
              <w:rPr>
                <w:rFonts w:ascii="宋体" w:eastAsia="宋体" w:hAnsi="宋体"/>
                <w:sz w:val="24"/>
              </w:rPr>
              <w:t>西南财经大学</w:t>
            </w:r>
            <w:r>
              <w:rPr>
                <w:rFonts w:ascii="宋体" w:eastAsia="宋体" w:hAnsi="宋体"/>
                <w:sz w:val="24"/>
              </w:rPr>
              <w:t> 2016</w:t>
            </w:r>
          </w:p>
        </w:tc>
      </w:tr>
    </w:tbl>
    <w:p w:rsidR="00FD5242" w:rsidRDefault="009D4855">
      <w:pPr>
        <w:rPr>
          <w:rFonts w:ascii="宋体" w:eastAsia="宋体" w:hAnsi="宋体"/>
          <w:b/>
          <w:bCs/>
          <w:color w:val="FF0000"/>
        </w:rPr>
      </w:pPr>
      <w:r>
        <w:rPr>
          <w:rFonts w:ascii="宋体" w:eastAsia="宋体" w:hAnsi="宋体" w:hint="eastAsia"/>
          <w:b/>
          <w:bCs/>
          <w:color w:val="FF0000"/>
        </w:rPr>
        <w:t>注：</w:t>
      </w:r>
      <w:r>
        <w:rPr>
          <w:rFonts w:ascii="宋体" w:eastAsia="宋体" w:hAnsi="宋体" w:hint="eastAsia"/>
          <w:b/>
          <w:bCs/>
          <w:color w:val="FF0000"/>
        </w:rPr>
        <w:t>1</w:t>
      </w:r>
      <w:r>
        <w:rPr>
          <w:rFonts w:ascii="宋体" w:eastAsia="宋体" w:hAnsi="宋体" w:hint="eastAsia"/>
          <w:b/>
          <w:bCs/>
          <w:color w:val="FF0000"/>
        </w:rPr>
        <w:t>、请认真填写各项信息</w:t>
      </w:r>
      <w:r>
        <w:rPr>
          <w:rFonts w:ascii="宋体" w:eastAsia="宋体" w:hAnsi="宋体" w:hint="eastAsia"/>
          <w:b/>
          <w:bCs/>
          <w:color w:val="FF0000"/>
        </w:rPr>
        <w:t>，</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rsidR="00FD5242" w:rsidRDefault="009D4855">
      <w:pPr>
        <w:ind w:firstLineChars="200" w:firstLine="422"/>
        <w:rPr>
          <w:rFonts w:ascii="宋体" w:eastAsia="宋体" w:hAnsi="宋体"/>
          <w:b/>
          <w:bCs/>
          <w:color w:val="FF0000"/>
        </w:rPr>
      </w:pPr>
      <w:r>
        <w:rPr>
          <w:rFonts w:ascii="宋体" w:eastAsia="宋体" w:hAnsi="宋体" w:hint="eastAsia"/>
          <w:b/>
          <w:bCs/>
          <w:color w:val="FF0000"/>
        </w:rPr>
        <w:t>2</w:t>
      </w:r>
      <w:r>
        <w:rPr>
          <w:rFonts w:ascii="宋体" w:eastAsia="宋体" w:hAnsi="宋体" w:hint="eastAsia"/>
          <w:b/>
          <w:bCs/>
          <w:color w:val="FF0000"/>
        </w:rPr>
        <w:t>、论文写作和答辩期限以成绩单里“考试日期”列中最后一个日期开始计时，一年半内必须完成，期间只能选择一个时间节点答辩，逾期视为自动放弃答辩资格，学位申请无效，无法延期。</w:t>
      </w:r>
    </w:p>
    <w:p w:rsidR="00FD5242" w:rsidRDefault="009D4855">
      <w:pPr>
        <w:ind w:firstLineChars="200" w:firstLine="422"/>
        <w:rPr>
          <w:rFonts w:ascii="宋体" w:eastAsia="宋体" w:hAnsi="宋体"/>
        </w:rPr>
      </w:pPr>
      <w:r>
        <w:rPr>
          <w:rFonts w:ascii="宋体" w:eastAsia="宋体" w:hAnsi="宋体" w:hint="eastAsia"/>
          <w:b/>
          <w:bCs/>
          <w:color w:val="FF0000"/>
        </w:rPr>
        <w:t>3</w:t>
      </w:r>
      <w:r>
        <w:rPr>
          <w:rFonts w:ascii="宋体" w:eastAsia="宋体" w:hAnsi="宋体" w:hint="eastAsia"/>
          <w:b/>
          <w:bCs/>
          <w:color w:val="FF0000"/>
        </w:rPr>
        <w:t>、学位论文研究方向可选择自己感兴趣的经济领域或是与工作内容相关领域。</w:t>
      </w:r>
    </w:p>
    <w:sectPr w:rsidR="00FD5242" w:rsidSect="00FD5242">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855" w:rsidRDefault="009D4855" w:rsidP="00E0526E">
      <w:r>
        <w:separator/>
      </w:r>
    </w:p>
  </w:endnote>
  <w:endnote w:type="continuationSeparator" w:id="0">
    <w:p w:rsidR="009D4855" w:rsidRDefault="009D4855" w:rsidP="00E052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default"/>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855" w:rsidRDefault="009D4855" w:rsidP="00E0526E">
      <w:r>
        <w:separator/>
      </w:r>
    </w:p>
  </w:footnote>
  <w:footnote w:type="continuationSeparator" w:id="0">
    <w:p w:rsidR="009D4855" w:rsidRDefault="009D4855" w:rsidP="00E052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46512"/>
    <w:multiLevelType w:val="multilevel"/>
    <w:tmpl w:val="03E4651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6C44A72"/>
    <w:multiLevelType w:val="multilevel"/>
    <w:tmpl w:val="06C44A72"/>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2AD4D14"/>
    <w:multiLevelType w:val="multilevel"/>
    <w:tmpl w:val="32AD4D1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56472982"/>
    <w:multiLevelType w:val="multilevel"/>
    <w:tmpl w:val="5647298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614B4A0D"/>
    <w:multiLevelType w:val="hybridMultilevel"/>
    <w:tmpl w:val="BE148538"/>
    <w:lvl w:ilvl="0" w:tplc="C1A698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5DD7"/>
    <w:rsid w:val="000611B8"/>
    <w:rsid w:val="000D616E"/>
    <w:rsid w:val="001042CB"/>
    <w:rsid w:val="00111AC2"/>
    <w:rsid w:val="001C3791"/>
    <w:rsid w:val="001D4ABC"/>
    <w:rsid w:val="001F2172"/>
    <w:rsid w:val="00265099"/>
    <w:rsid w:val="003A215B"/>
    <w:rsid w:val="003C213C"/>
    <w:rsid w:val="0043225C"/>
    <w:rsid w:val="0046326A"/>
    <w:rsid w:val="00463669"/>
    <w:rsid w:val="00525FE9"/>
    <w:rsid w:val="00556D05"/>
    <w:rsid w:val="00586326"/>
    <w:rsid w:val="005938E2"/>
    <w:rsid w:val="005947DC"/>
    <w:rsid w:val="00595BA3"/>
    <w:rsid w:val="006D27D3"/>
    <w:rsid w:val="00761113"/>
    <w:rsid w:val="00807310"/>
    <w:rsid w:val="008D3A4C"/>
    <w:rsid w:val="009D0666"/>
    <w:rsid w:val="009D4855"/>
    <w:rsid w:val="00AB5DD7"/>
    <w:rsid w:val="00E0526E"/>
    <w:rsid w:val="00E67E6A"/>
    <w:rsid w:val="00F01D9C"/>
    <w:rsid w:val="00F06A6E"/>
    <w:rsid w:val="00FD5242"/>
    <w:rsid w:val="0EDF350A"/>
    <w:rsid w:val="1E393B87"/>
    <w:rsid w:val="32E2562F"/>
    <w:rsid w:val="53F711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24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FD5242"/>
    <w:pPr>
      <w:tabs>
        <w:tab w:val="center" w:pos="4153"/>
        <w:tab w:val="right" w:pos="8306"/>
      </w:tabs>
      <w:snapToGrid w:val="0"/>
      <w:jc w:val="left"/>
    </w:pPr>
    <w:rPr>
      <w:sz w:val="18"/>
      <w:szCs w:val="18"/>
    </w:rPr>
  </w:style>
  <w:style w:type="paragraph" w:styleId="a4">
    <w:name w:val="header"/>
    <w:basedOn w:val="a"/>
    <w:link w:val="Char0"/>
    <w:uiPriority w:val="99"/>
    <w:unhideWhenUsed/>
    <w:rsid w:val="00FD5242"/>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semiHidden/>
    <w:unhideWhenUsed/>
    <w:rsid w:val="00FD5242"/>
    <w:rPr>
      <w:color w:val="0000FF"/>
      <w:u w:val="single"/>
    </w:rPr>
  </w:style>
  <w:style w:type="character" w:customStyle="1" w:styleId="Char0">
    <w:name w:val="页眉 Char"/>
    <w:basedOn w:val="a0"/>
    <w:link w:val="a4"/>
    <w:uiPriority w:val="99"/>
    <w:rsid w:val="00FD5242"/>
    <w:rPr>
      <w:sz w:val="18"/>
      <w:szCs w:val="18"/>
    </w:rPr>
  </w:style>
  <w:style w:type="character" w:customStyle="1" w:styleId="Char">
    <w:name w:val="页脚 Char"/>
    <w:basedOn w:val="a0"/>
    <w:link w:val="a3"/>
    <w:uiPriority w:val="99"/>
    <w:qFormat/>
    <w:rsid w:val="00FD5242"/>
    <w:rPr>
      <w:sz w:val="18"/>
      <w:szCs w:val="18"/>
    </w:rPr>
  </w:style>
  <w:style w:type="paragraph" w:styleId="a6">
    <w:name w:val="List Paragraph"/>
    <w:basedOn w:val="a"/>
    <w:uiPriority w:val="99"/>
    <w:unhideWhenUsed/>
    <w:rsid w:val="00FD5242"/>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kns.cnki.net/kcms/detail/detail.aspx?filename=XDSM202028058&amp;dbcode=CJFQ&amp;dbname=CJFDTEMP&amp;v=NBd4eYjzjwSMJUztEEZvugZeQrOYIbtppsJG4LzbYaPcfEk0XlrkcLswGQGC3P8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kns.cnki.net/kcms/detail/detail.aspx?filename=1017016302.nh&amp;dbcode=CMFD&amp;dbname=CMFD2017&amp;v=DmI8v-xmzotRhP9Muz8kqWui1SYoWvanQEXeAOqxiCvOo0obFF3EA_qJ8UQft8We" TargetMode="External"/><Relationship Id="rId4" Type="http://schemas.openxmlformats.org/officeDocument/2006/relationships/settings" Target="settings.xml"/><Relationship Id="rId9" Type="http://schemas.openxmlformats.org/officeDocument/2006/relationships/hyperlink" Target="https://kns.cnki.net/kcms/detail/detail.aspx?filename=YNJR201309170&amp;dbcode=CJFQ&amp;dbname=CJFD2013&amp;v=Cl-OoBWuaiBQgGafky9VeNVDyF-AVl2h0RGxlP4_V6G6KZnxgI0GdScoDb8zYaB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319</Words>
  <Characters>1824</Characters>
  <Application>Microsoft Office Word</Application>
  <DocSecurity>0</DocSecurity>
  <Lines>15</Lines>
  <Paragraphs>4</Paragraphs>
  <ScaleCrop>false</ScaleCrop>
  <Company>SAIC</Company>
  <LinksUpToDate>false</LinksUpToDate>
  <CharactersWithSpaces>2139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PC</cp:lastModifiedBy>
  <cp:revision>4</cp:revision>
  <dcterms:created xsi:type="dcterms:W3CDTF">2021-05-26T06:22:00Z</dcterms:created>
  <dcterms:modified xsi:type="dcterms:W3CDTF">2021-06-23T05:46:00Z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317E679784CC40A6A7616BA0A94AD0C4</vt:lpwstr>
  </property>
</Properties>
</file>