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AB5DD7" w:rsidRPr="00AB5DD7" w14:paraId="2CE97C69" w14:textId="77777777" w:rsidTr="001D4ABC">
        <w:trPr>
          <w:trHeight w:val="680"/>
          <w:jc w:val="center"/>
        </w:trPr>
        <w:tc>
          <w:tcPr>
            <w:tcW w:w="2361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14:paraId="1702AB67" w14:textId="2350D1ED" w:rsidR="00AB5DD7" w:rsidRPr="00AB5DD7" w:rsidRDefault="00F86606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1041129</w:t>
            </w:r>
          </w:p>
        </w:tc>
        <w:tc>
          <w:tcPr>
            <w:tcW w:w="1427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14:paraId="403ADAD2" w14:textId="6E922997" w:rsidR="00AB5DD7" w:rsidRPr="00AB5DD7" w:rsidRDefault="00F86606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魏林扇</w:t>
            </w:r>
          </w:p>
        </w:tc>
      </w:tr>
      <w:tr w:rsidR="00AB5DD7" w:rsidRPr="00AB5DD7" w14:paraId="7CDC9830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5" w:type="dxa"/>
            <w:gridSpan w:val="3"/>
            <w:vAlign w:val="center"/>
          </w:tcPr>
          <w:p w14:paraId="5B040D0B" w14:textId="20C401EC" w:rsidR="00AB5DD7" w:rsidRPr="00AB5DD7" w:rsidRDefault="00F86606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 w14:paraId="4575535C" w14:textId="4DE6083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14:paraId="410BCDA2" w14:textId="11BFA801" w:rsidR="00AB5DD7" w:rsidRPr="00AB5DD7" w:rsidRDefault="00F86606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AB5DD7" w:rsidRPr="00AB5DD7" w14:paraId="7FA4B012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5" w:type="dxa"/>
            <w:gridSpan w:val="3"/>
            <w:vAlign w:val="center"/>
          </w:tcPr>
          <w:p w14:paraId="765DC541" w14:textId="1C9BC949" w:rsidR="00AB5DD7" w:rsidRPr="00AB5DD7" w:rsidRDefault="00F86606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3600170200</w:t>
            </w:r>
          </w:p>
        </w:tc>
        <w:tc>
          <w:tcPr>
            <w:tcW w:w="1427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14:paraId="77B897CE" w14:textId="3F3C2AE1" w:rsidR="00AB5DD7" w:rsidRPr="00AB5DD7" w:rsidRDefault="00F86606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Rigal_weilinshan@16..com</w:t>
            </w:r>
          </w:p>
        </w:tc>
      </w:tr>
      <w:tr w:rsidR="00AB5DD7" w:rsidRPr="00AB5DD7" w14:paraId="72DFC7BD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5" w:type="dxa"/>
            <w:gridSpan w:val="3"/>
            <w:vAlign w:val="center"/>
          </w:tcPr>
          <w:p w14:paraId="423AEBCE" w14:textId="6425EECE" w:rsidR="00AB5DD7" w:rsidRPr="00AB5DD7" w:rsidRDefault="00F86606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西南大学</w:t>
            </w:r>
          </w:p>
        </w:tc>
        <w:tc>
          <w:tcPr>
            <w:tcW w:w="1427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14:paraId="4D05CEEA" w14:textId="1E47412F" w:rsidR="00AB5DD7" w:rsidRPr="00AB5DD7" w:rsidRDefault="00F86606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经济学</w:t>
            </w:r>
          </w:p>
        </w:tc>
      </w:tr>
      <w:tr w:rsidR="00AB5DD7" w:rsidRPr="00AB5DD7" w14:paraId="6ED5862D" w14:textId="5AB179E1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5" w:type="dxa"/>
            <w:gridSpan w:val="3"/>
            <w:vAlign w:val="center"/>
          </w:tcPr>
          <w:p w14:paraId="3C5DA025" w14:textId="2CC9C50F" w:rsidR="00AB5DD7" w:rsidRPr="00AB5DD7" w:rsidRDefault="00F86606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清科集团</w:t>
            </w:r>
          </w:p>
        </w:tc>
        <w:tc>
          <w:tcPr>
            <w:tcW w:w="1427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 w14:paraId="659D926A" w14:textId="44CE3C9B" w:rsidR="00AB5DD7" w:rsidRPr="00AB5DD7" w:rsidRDefault="00F86606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战略总监</w:t>
            </w:r>
          </w:p>
        </w:tc>
      </w:tr>
      <w:tr w:rsidR="00AB5DD7" w:rsidRPr="00AB5DD7" w14:paraId="326A982F" w14:textId="5ABB873D" w:rsidTr="001D4ABC">
        <w:trPr>
          <w:trHeight w:val="3948"/>
          <w:jc w:val="center"/>
        </w:trPr>
        <w:tc>
          <w:tcPr>
            <w:tcW w:w="2362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2" w:type="dxa"/>
            <w:gridSpan w:val="8"/>
            <w:vAlign w:val="center"/>
          </w:tcPr>
          <w:p w14:paraId="64267ABB" w14:textId="77777777" w:rsidR="00AB5DD7" w:rsidRDefault="00441530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007</w:t>
            </w:r>
            <w:r>
              <w:rPr>
                <w:rFonts w:ascii="宋体" w:eastAsia="宋体" w:hAnsi="宋体" w:hint="eastAsia"/>
                <w:sz w:val="24"/>
              </w:rPr>
              <w:t>年从西南大学毕业，经济学学士学位</w:t>
            </w:r>
          </w:p>
          <w:p w14:paraId="5690176F" w14:textId="77777777" w:rsidR="00441530" w:rsidRDefault="00441530" w:rsidP="00AB5DD7">
            <w:pPr>
              <w:rPr>
                <w:rFonts w:ascii="宋体" w:eastAsia="宋体" w:hAnsi="宋体"/>
                <w:sz w:val="24"/>
              </w:rPr>
            </w:pPr>
            <w:r w:rsidRPr="00441530">
              <w:rPr>
                <w:rFonts w:ascii="宋体" w:eastAsia="宋体" w:hAnsi="宋体"/>
                <w:sz w:val="24"/>
              </w:rPr>
              <w:t>2007年12月-2013年5月     深圳移动</w:t>
            </w:r>
          </w:p>
          <w:p w14:paraId="05CA760E" w14:textId="77777777" w:rsidR="00441530" w:rsidRDefault="00441530" w:rsidP="00AB5DD7">
            <w:pPr>
              <w:rPr>
                <w:rFonts w:ascii="宋体" w:eastAsia="宋体" w:hAnsi="宋体"/>
                <w:sz w:val="24"/>
              </w:rPr>
            </w:pPr>
            <w:r w:rsidRPr="00441530">
              <w:rPr>
                <w:rFonts w:ascii="宋体" w:eastAsia="宋体" w:hAnsi="宋体"/>
                <w:sz w:val="24"/>
              </w:rPr>
              <w:t>2013年7月至2016年3月     易观国际     战略咨询总监</w:t>
            </w:r>
          </w:p>
          <w:p w14:paraId="6740051A" w14:textId="279D7ADD" w:rsidR="00441530" w:rsidRPr="00441530" w:rsidRDefault="00441530" w:rsidP="00AB5DD7">
            <w:pPr>
              <w:rPr>
                <w:rFonts w:ascii="宋体" w:eastAsia="宋体" w:hAnsi="宋体"/>
                <w:sz w:val="24"/>
              </w:rPr>
            </w:pPr>
            <w:r w:rsidRPr="00441530">
              <w:rPr>
                <w:rFonts w:ascii="宋体" w:eastAsia="宋体" w:hAnsi="宋体"/>
                <w:sz w:val="24"/>
              </w:rPr>
              <w:t>2016年4月至</w:t>
            </w:r>
            <w:r>
              <w:rPr>
                <w:rFonts w:ascii="宋体" w:eastAsia="宋体" w:hAnsi="宋体" w:hint="eastAsia"/>
                <w:sz w:val="24"/>
              </w:rPr>
              <w:t>今</w:t>
            </w:r>
            <w:r w:rsidRPr="00441530">
              <w:rPr>
                <w:rFonts w:ascii="宋体" w:eastAsia="宋体" w:hAnsi="宋体"/>
                <w:sz w:val="24"/>
              </w:rPr>
              <w:t xml:space="preserve">        </w:t>
            </w:r>
            <w:r>
              <w:rPr>
                <w:rFonts w:ascii="宋体" w:eastAsia="宋体" w:hAnsi="宋体"/>
                <w:sz w:val="24"/>
              </w:rPr>
              <w:t xml:space="preserve">     </w:t>
            </w:r>
            <w:r w:rsidRPr="00441530">
              <w:rPr>
                <w:rFonts w:ascii="宋体" w:eastAsia="宋体" w:hAnsi="宋体"/>
                <w:sz w:val="24"/>
              </w:rPr>
              <w:t>清科集团      行研部部门总监</w:t>
            </w:r>
          </w:p>
        </w:tc>
      </w:tr>
      <w:tr w:rsidR="00AB5DD7" w:rsidRPr="00AB5DD7" w14:paraId="05BD71A1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6F0D23AD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14:paraId="3C35AA56" w14:textId="097EFD2A" w:rsidR="00AB5DD7" w:rsidRPr="00AB5DD7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</w:t>
            </w:r>
            <w:r w:rsidR="00950F52"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18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14:paraId="7E6FCD91" w14:textId="67C2DA3F" w:rsidR="00AB5DD7" w:rsidRPr="00AB5DD7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填：是</w:t>
            </w:r>
          </w:p>
        </w:tc>
        <w:tc>
          <w:tcPr>
            <w:tcW w:w="99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69" w:type="dxa"/>
            <w:vAlign w:val="center"/>
          </w:tcPr>
          <w:p w14:paraId="618350BE" w14:textId="0E18B4C4" w:rsidR="00AB5DD7" w:rsidRPr="00AB5DD7" w:rsidRDefault="00950F52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500</w:t>
            </w:r>
          </w:p>
        </w:tc>
      </w:tr>
      <w:tr w:rsidR="00AB5DD7" w:rsidRPr="00AB5DD7" w14:paraId="49FD89DC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2" w:type="dxa"/>
            <w:gridSpan w:val="8"/>
            <w:vAlign w:val="center"/>
          </w:tcPr>
          <w:p w14:paraId="1996D1DB" w14:textId="200E59BE" w:rsidR="00AB5DD7" w:rsidRPr="00AB5DD7" w:rsidRDefault="005A4F3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基于分析经济学背景下中小企业管理模式研究</w:t>
            </w:r>
          </w:p>
        </w:tc>
      </w:tr>
      <w:tr w:rsidR="00AB5DD7" w:rsidRPr="00AB5DD7" w14:paraId="4B6E1E41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2" w:type="dxa"/>
            <w:gridSpan w:val="8"/>
            <w:vAlign w:val="center"/>
          </w:tcPr>
          <w:p w14:paraId="4832442C" w14:textId="2C96D0E9" w:rsidR="00AB5DD7" w:rsidRPr="00AB5DD7" w:rsidRDefault="005A4F3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商展经济</w:t>
            </w:r>
          </w:p>
        </w:tc>
      </w:tr>
      <w:tr w:rsidR="001D4ABC" w:rsidRPr="00AB5DD7" w14:paraId="7128894E" w14:textId="77777777" w:rsidTr="001D4ABC">
        <w:trPr>
          <w:trHeight w:val="3156"/>
          <w:jc w:val="center"/>
        </w:trPr>
        <w:tc>
          <w:tcPr>
            <w:tcW w:w="2362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2" w:type="dxa"/>
            <w:gridSpan w:val="8"/>
            <w:vAlign w:val="center"/>
          </w:tcPr>
          <w:p w14:paraId="7DBA5A56" w14:textId="7C65D136" w:rsidR="001D4ABC" w:rsidRDefault="005A4F3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我国中小企业的发展在国民经济发展中占据着重要地位，在分析经济学背景之下，中小企业管理模式的创新不仅是现代化社会发展的必然趋势，同时还是适应买卖双方关系变革的必然选择。中小企业的发展离不开内部管理模式的革新，在顺应我国市场经济体制改革的大趋势下，通过管理模式的创新来提升自身的竞争力，实现企业价值最大化，也是推动国民经济发展的重要组成部分。文章提出了分析经济学背景下，中小企业管理模式创新的必要性，而后从四个方面提出了中小企业管理模式的创新策略。</w:t>
            </w:r>
          </w:p>
        </w:tc>
      </w:tr>
    </w:tbl>
    <w:p w14:paraId="622C2541" w14:textId="77777777" w:rsidR="001D4ABC" w:rsidRDefault="001D4ABC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2"/>
        <w:gridCol w:w="6982"/>
      </w:tblGrid>
      <w:tr w:rsidR="00AB5DD7" w:rsidRPr="00AB5DD7" w14:paraId="20AE2C3E" w14:textId="77777777" w:rsidTr="00807310">
        <w:trPr>
          <w:trHeight w:val="680"/>
          <w:jc w:val="center"/>
        </w:trPr>
        <w:tc>
          <w:tcPr>
            <w:tcW w:w="2362" w:type="dxa"/>
            <w:vAlign w:val="center"/>
          </w:tcPr>
          <w:p w14:paraId="2473BF56" w14:textId="77777777" w:rsid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14:paraId="5A8B8E63" w14:textId="0CA1562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14:paraId="36E23F96" w14:textId="30C5EDC2" w:rsidR="00AB5DD7" w:rsidRPr="00AB5DD7" w:rsidRDefault="00CD7439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AB5DD7" w:rsidRPr="00AB5DD7" w14:paraId="1EF62B7C" w14:textId="77777777" w:rsidTr="000D616E">
        <w:trPr>
          <w:trHeight w:val="2560"/>
          <w:jc w:val="center"/>
        </w:trPr>
        <w:tc>
          <w:tcPr>
            <w:tcW w:w="2362" w:type="dxa"/>
            <w:vAlign w:val="center"/>
          </w:tcPr>
          <w:p w14:paraId="54E41CB1" w14:textId="7672E45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14:paraId="6F0D59EC" w14:textId="77777777" w:rsidR="00047EF3" w:rsidRDefault="00F24323" w:rsidP="00965095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国家统计局数据显示，2</w:t>
            </w:r>
            <w:r>
              <w:rPr>
                <w:rFonts w:ascii="宋体" w:eastAsia="宋体" w:hAnsi="宋体"/>
                <w:sz w:val="24"/>
              </w:rPr>
              <w:t>020</w:t>
            </w:r>
            <w:r>
              <w:rPr>
                <w:rFonts w:ascii="宋体" w:eastAsia="宋体" w:hAnsi="宋体" w:hint="eastAsia"/>
                <w:sz w:val="24"/>
              </w:rPr>
              <w:t>年年末我国城镇化率超6</w:t>
            </w:r>
            <w:r>
              <w:rPr>
                <w:rFonts w:ascii="宋体" w:eastAsia="宋体" w:hAnsi="宋体"/>
                <w:sz w:val="24"/>
              </w:rPr>
              <w:t>0</w:t>
            </w:r>
            <w:r>
              <w:rPr>
                <w:rFonts w:ascii="宋体" w:eastAsia="宋体" w:hAnsi="宋体" w:hint="eastAsia"/>
                <w:sz w:val="24"/>
              </w:rPr>
              <w:t>%，与欧美发达国家超8</w:t>
            </w:r>
            <w:r>
              <w:rPr>
                <w:rFonts w:ascii="宋体" w:eastAsia="宋体" w:hAnsi="宋体"/>
                <w:sz w:val="24"/>
              </w:rPr>
              <w:t>0</w:t>
            </w:r>
            <w:r>
              <w:rPr>
                <w:rFonts w:ascii="宋体" w:eastAsia="宋体" w:hAnsi="宋体" w:hint="eastAsia"/>
                <w:sz w:val="24"/>
              </w:rPr>
              <w:t>%的城镇化水平相比，仍有较大的提升空间。2</w:t>
            </w:r>
            <w:r>
              <w:rPr>
                <w:rFonts w:ascii="宋体" w:eastAsia="宋体" w:hAnsi="宋体"/>
                <w:sz w:val="24"/>
              </w:rPr>
              <w:t>021</w:t>
            </w:r>
            <w:r>
              <w:rPr>
                <w:rFonts w:ascii="宋体" w:eastAsia="宋体" w:hAnsi="宋体" w:hint="eastAsia"/>
                <w:sz w:val="24"/>
              </w:rPr>
              <w:t>年</w:t>
            </w:r>
            <w:r w:rsidRPr="00F24323">
              <w:rPr>
                <w:rFonts w:ascii="宋体" w:eastAsia="宋体" w:hAnsi="宋体" w:hint="eastAsia"/>
                <w:sz w:val="24"/>
              </w:rPr>
              <w:t>政府工作报告指出，“十四五”期间，深入推进以人为核心的新型城镇化战略，加快农业转移人口市民化</w:t>
            </w:r>
            <w:r>
              <w:rPr>
                <w:rFonts w:ascii="宋体" w:eastAsia="宋体" w:hAnsi="宋体" w:hint="eastAsia"/>
                <w:sz w:val="24"/>
              </w:rPr>
              <w:t>，每年推动约1</w:t>
            </w:r>
            <w:r>
              <w:rPr>
                <w:rFonts w:ascii="宋体" w:eastAsia="宋体" w:hAnsi="宋体"/>
                <w:sz w:val="24"/>
              </w:rPr>
              <w:t>400</w:t>
            </w:r>
            <w:r>
              <w:rPr>
                <w:rFonts w:ascii="宋体" w:eastAsia="宋体" w:hAnsi="宋体" w:hint="eastAsia"/>
                <w:sz w:val="24"/>
              </w:rPr>
              <w:t>万农村人口转变为市民，催生巨大内需，为“双循环”发展新格局提供巨大推动力。</w:t>
            </w:r>
          </w:p>
          <w:p w14:paraId="43BF5A40" w14:textId="61116B12" w:rsidR="00965095" w:rsidRPr="00AB5DD7" w:rsidRDefault="00965095" w:rsidP="00965095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加快农业人口市民化转移必将为城市带来常态的就业压力，研究城镇化对就业偏好的影响，不仅有利于为政府制定劳动就业政策、制定产业发展政策提供决策依据，也有利于城镇化背景下各类型企业用工制度调整、用工方式创新</w:t>
            </w:r>
            <w:r w:rsidR="009F13C5">
              <w:rPr>
                <w:rFonts w:ascii="宋体" w:eastAsia="宋体" w:hAnsi="宋体" w:hint="eastAsia"/>
                <w:sz w:val="24"/>
              </w:rPr>
              <w:t>；</w:t>
            </w:r>
            <w:r>
              <w:rPr>
                <w:rFonts w:ascii="宋体" w:eastAsia="宋体" w:hAnsi="宋体" w:hint="eastAsia"/>
                <w:sz w:val="24"/>
              </w:rPr>
              <w:t>同时也将为海量在业、待业、失业人群就业观念转变、再教育参与度提升提供现实参考依据。</w:t>
            </w:r>
          </w:p>
        </w:tc>
      </w:tr>
      <w:tr w:rsidR="00AB5DD7" w:rsidRPr="00AB5DD7" w14:paraId="73D8F8D0" w14:textId="77777777" w:rsidTr="00807310">
        <w:trPr>
          <w:trHeight w:val="680"/>
          <w:jc w:val="center"/>
        </w:trPr>
        <w:tc>
          <w:tcPr>
            <w:tcW w:w="2362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14:paraId="48A4C2FB" w14:textId="429B0649" w:rsidR="00AB5DD7" w:rsidRPr="00AB5DD7" w:rsidRDefault="00B10075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我国城镇化对就业偏好影响的实证研究</w:t>
            </w:r>
          </w:p>
        </w:tc>
      </w:tr>
      <w:tr w:rsidR="00AB5DD7" w:rsidRPr="00AB5DD7" w14:paraId="6C236ECD" w14:textId="77777777" w:rsidTr="000D616E">
        <w:trPr>
          <w:trHeight w:val="6386"/>
          <w:jc w:val="center"/>
        </w:trPr>
        <w:tc>
          <w:tcPr>
            <w:tcW w:w="2362" w:type="dxa"/>
            <w:vAlign w:val="center"/>
          </w:tcPr>
          <w:p w14:paraId="3CF568B0" w14:textId="3C6103E6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14:paraId="325BE55B" w14:textId="77777777" w:rsidR="00AB5DD7" w:rsidRDefault="00CC4DDD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目录</w:t>
            </w:r>
          </w:p>
          <w:p w14:paraId="1999F4F5" w14:textId="42571B98" w:rsidR="00CC4DDD" w:rsidRPr="00CC4DDD" w:rsidRDefault="00CC4DDD" w:rsidP="00CC4DDD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CC4DDD">
              <w:rPr>
                <w:rFonts w:ascii="宋体" w:eastAsia="宋体" w:hAnsi="宋体" w:hint="eastAsia"/>
                <w:sz w:val="24"/>
              </w:rPr>
              <w:t>绪论</w:t>
            </w:r>
          </w:p>
          <w:p w14:paraId="22D684BE" w14:textId="169FAFBD" w:rsidR="00B10075" w:rsidRDefault="00CC4DDD" w:rsidP="00B10075">
            <w:pPr>
              <w:pStyle w:val="a7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研究背景</w:t>
            </w:r>
            <w:r w:rsidR="00B10075">
              <w:rPr>
                <w:rFonts w:ascii="宋体" w:eastAsia="宋体" w:hAnsi="宋体" w:hint="eastAsia"/>
                <w:sz w:val="24"/>
              </w:rPr>
              <w:t>、目的及意义</w:t>
            </w:r>
          </w:p>
          <w:p w14:paraId="0725923F" w14:textId="1B1FD9E2" w:rsidR="00B10075" w:rsidRDefault="00B10075" w:rsidP="00B10075">
            <w:pPr>
              <w:pStyle w:val="a7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国内外相关研究现状</w:t>
            </w:r>
          </w:p>
          <w:p w14:paraId="2FF66AA0" w14:textId="08C7514D" w:rsidR="00442DF4" w:rsidRPr="00442DF4" w:rsidRDefault="00442DF4" w:rsidP="00442DF4">
            <w:pPr>
              <w:pStyle w:val="a7"/>
              <w:numPr>
                <w:ilvl w:val="1"/>
                <w:numId w:val="2"/>
              </w:numPr>
              <w:ind w:firstLineChars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文献综述</w:t>
            </w:r>
          </w:p>
          <w:p w14:paraId="35CFA660" w14:textId="787F4A3B" w:rsidR="00B10075" w:rsidRDefault="00B10075" w:rsidP="00B10075">
            <w:pPr>
              <w:pStyle w:val="a7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研究内容与研究思路</w:t>
            </w:r>
          </w:p>
          <w:p w14:paraId="464FC46E" w14:textId="6186B9E2" w:rsidR="00B10075" w:rsidRDefault="00B10075" w:rsidP="00B10075">
            <w:pPr>
              <w:pStyle w:val="a7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研究方法与数据来源</w:t>
            </w:r>
          </w:p>
          <w:p w14:paraId="0895F4D0" w14:textId="3DD6E80B" w:rsidR="00442DF4" w:rsidRDefault="00442DF4" w:rsidP="00B10075">
            <w:pPr>
              <w:pStyle w:val="a7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本文可能的创新点</w:t>
            </w:r>
          </w:p>
          <w:p w14:paraId="77F7691E" w14:textId="403A5084" w:rsidR="00B10075" w:rsidRDefault="00B10075" w:rsidP="00B10075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概念界定、理论基础与作用机制</w:t>
            </w:r>
          </w:p>
          <w:p w14:paraId="681F554F" w14:textId="77777777" w:rsidR="00B10075" w:rsidRPr="00B10075" w:rsidRDefault="00B10075" w:rsidP="00B10075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vanish/>
                <w:sz w:val="24"/>
              </w:rPr>
            </w:pPr>
          </w:p>
          <w:p w14:paraId="182FBB29" w14:textId="68A1D033" w:rsidR="00B10075" w:rsidRDefault="00F540C7" w:rsidP="00B10075">
            <w:pPr>
              <w:pStyle w:val="a7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相关概念界定</w:t>
            </w:r>
          </w:p>
          <w:p w14:paraId="22BD126A" w14:textId="3E22495E" w:rsidR="00F540C7" w:rsidRDefault="00F540C7" w:rsidP="00B10075">
            <w:pPr>
              <w:pStyle w:val="a7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相关理论基础</w:t>
            </w:r>
          </w:p>
          <w:p w14:paraId="4465727A" w14:textId="7890BDF1" w:rsidR="00F540C7" w:rsidRDefault="00F540C7" w:rsidP="00B10075">
            <w:pPr>
              <w:pStyle w:val="a7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城镇化对就业偏好的作用机制</w:t>
            </w:r>
          </w:p>
          <w:p w14:paraId="63D3BF7C" w14:textId="3D1FBD83" w:rsidR="00442DF4" w:rsidRDefault="00442DF4" w:rsidP="00442DF4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我国城镇化对就业偏好影响因素模型构建与研究假设</w:t>
            </w:r>
          </w:p>
          <w:p w14:paraId="4DC64E73" w14:textId="77777777" w:rsidR="00442DF4" w:rsidRPr="00442DF4" w:rsidRDefault="00442DF4" w:rsidP="00442DF4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 w:hint="eastAsia"/>
                <w:vanish/>
                <w:sz w:val="24"/>
              </w:rPr>
            </w:pPr>
          </w:p>
          <w:p w14:paraId="05B60F9A" w14:textId="64B413AD" w:rsidR="00442DF4" w:rsidRDefault="00442DF4" w:rsidP="00442DF4">
            <w:pPr>
              <w:pStyle w:val="a7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问题提出</w:t>
            </w:r>
          </w:p>
          <w:p w14:paraId="6B63C271" w14:textId="4876C826" w:rsidR="00442DF4" w:rsidRDefault="00442DF4" w:rsidP="00442DF4">
            <w:pPr>
              <w:pStyle w:val="a7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模型构建</w:t>
            </w:r>
          </w:p>
          <w:p w14:paraId="0FE93E5D" w14:textId="035355C1" w:rsidR="00442DF4" w:rsidRDefault="00442DF4" w:rsidP="00442DF4">
            <w:pPr>
              <w:pStyle w:val="a7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变量解释</w:t>
            </w:r>
          </w:p>
          <w:p w14:paraId="2F0D8516" w14:textId="27B0FB04" w:rsidR="00442DF4" w:rsidRDefault="00442DF4" w:rsidP="00442DF4">
            <w:pPr>
              <w:pStyle w:val="a7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研究假设</w:t>
            </w:r>
          </w:p>
          <w:p w14:paraId="4B9A819F" w14:textId="1918006F" w:rsidR="00442DF4" w:rsidRPr="00442DF4" w:rsidRDefault="00442DF4" w:rsidP="00442DF4">
            <w:pPr>
              <w:pStyle w:val="a7"/>
              <w:numPr>
                <w:ilvl w:val="1"/>
                <w:numId w:val="2"/>
              </w:numPr>
              <w:ind w:firstLineChars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本章小结</w:t>
            </w:r>
          </w:p>
          <w:p w14:paraId="3180EDC2" w14:textId="3EAF1E69" w:rsidR="00F540C7" w:rsidRDefault="00F540C7" w:rsidP="00F540C7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我国城镇化对就业偏好的影响分析</w:t>
            </w:r>
          </w:p>
          <w:p w14:paraId="4FF38344" w14:textId="77777777" w:rsidR="00F540C7" w:rsidRPr="00F540C7" w:rsidRDefault="00F540C7" w:rsidP="00F540C7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vanish/>
                <w:sz w:val="24"/>
              </w:rPr>
            </w:pPr>
          </w:p>
          <w:p w14:paraId="5F2E8712" w14:textId="35FBB651" w:rsidR="00F540C7" w:rsidRDefault="00F540C7" w:rsidP="00F540C7">
            <w:pPr>
              <w:pStyle w:val="a7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我国城镇化发展现状、特征与趋势</w:t>
            </w:r>
          </w:p>
          <w:p w14:paraId="2004C8BA" w14:textId="277716E1" w:rsidR="00F540C7" w:rsidRDefault="00F540C7" w:rsidP="00F540C7">
            <w:pPr>
              <w:pStyle w:val="a7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我国就业发展现状、特征与趋势</w:t>
            </w:r>
          </w:p>
          <w:p w14:paraId="2252CB84" w14:textId="149F59AF" w:rsidR="00F540C7" w:rsidRDefault="00F540C7" w:rsidP="00F540C7">
            <w:pPr>
              <w:pStyle w:val="a7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城镇化对就业偏好的模型检验</w:t>
            </w:r>
          </w:p>
          <w:p w14:paraId="40403C5B" w14:textId="5663B096" w:rsidR="00F540C7" w:rsidRDefault="00F540C7" w:rsidP="00F540C7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研究结论与对策建议</w:t>
            </w:r>
          </w:p>
          <w:p w14:paraId="7B20F168" w14:textId="77777777" w:rsidR="00F540C7" w:rsidRPr="00F540C7" w:rsidRDefault="00F540C7" w:rsidP="00F540C7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vanish/>
                <w:sz w:val="24"/>
              </w:rPr>
            </w:pPr>
          </w:p>
          <w:p w14:paraId="497A4B00" w14:textId="7800CE7C" w:rsidR="00F540C7" w:rsidRDefault="00F540C7" w:rsidP="00F540C7">
            <w:pPr>
              <w:pStyle w:val="a7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研究结论</w:t>
            </w:r>
          </w:p>
          <w:p w14:paraId="51FE585E" w14:textId="48D6CAA5" w:rsidR="00F540C7" w:rsidRDefault="00F540C7" w:rsidP="00F540C7">
            <w:pPr>
              <w:pStyle w:val="a7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参考建议</w:t>
            </w:r>
          </w:p>
          <w:p w14:paraId="16835101" w14:textId="7FBC0E61" w:rsidR="00466123" w:rsidRDefault="00466123" w:rsidP="0046612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参考文献</w:t>
            </w:r>
          </w:p>
          <w:p w14:paraId="6C80A38F" w14:textId="1E0F9CC3" w:rsidR="00F540C7" w:rsidRPr="00CC4DDD" w:rsidRDefault="00F540C7" w:rsidP="0046612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致谢</w:t>
            </w:r>
          </w:p>
          <w:p w14:paraId="2DBDF9C3" w14:textId="48861C3D" w:rsidR="00CC4DDD" w:rsidRPr="00CC4DDD" w:rsidRDefault="00CC4DDD" w:rsidP="00CC4DDD">
            <w:pPr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04CFCC3F" w14:textId="77777777" w:rsidTr="000D616E">
        <w:trPr>
          <w:trHeight w:val="2683"/>
          <w:jc w:val="center"/>
        </w:trPr>
        <w:tc>
          <w:tcPr>
            <w:tcW w:w="2362" w:type="dxa"/>
            <w:vAlign w:val="center"/>
          </w:tcPr>
          <w:p w14:paraId="3D53AE29" w14:textId="1A1ACA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lastRenderedPageBreak/>
              <w:t>论文素材、数据及参考书目</w:t>
            </w:r>
          </w:p>
        </w:tc>
        <w:tc>
          <w:tcPr>
            <w:tcW w:w="6982" w:type="dxa"/>
            <w:vAlign w:val="center"/>
          </w:tcPr>
          <w:p w14:paraId="4E4D4152" w14:textId="021BD430" w:rsidR="00A801AE" w:rsidRPr="00084D92" w:rsidRDefault="00084D92" w:rsidP="00084D92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国家统计局、万德数据库等</w:t>
            </w:r>
          </w:p>
        </w:tc>
      </w:tr>
    </w:tbl>
    <w:p w14:paraId="272563F8" w14:textId="6078AD05" w:rsidR="001C3791" w:rsidRDefault="00AB5DD7" w:rsidP="001C3791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注：1、请认真填写各项信息，</w:t>
      </w:r>
      <w:r w:rsidR="001C3791" w:rsidRPr="001C3791">
        <w:rPr>
          <w:rFonts w:ascii="宋体" w:eastAsia="宋体" w:hAnsi="宋体"/>
          <w:b/>
          <w:bCs/>
          <w:color w:val="FF0000"/>
        </w:rPr>
        <w:t>根据学员</w:t>
      </w:r>
      <w:r w:rsidR="001C3791">
        <w:rPr>
          <w:rFonts w:ascii="宋体" w:eastAsia="宋体" w:hAnsi="宋体" w:hint="eastAsia"/>
          <w:b/>
          <w:bCs/>
          <w:color w:val="FF0000"/>
        </w:rPr>
        <w:t>相关情况和拟定</w:t>
      </w:r>
      <w:r w:rsidR="001C3791" w:rsidRPr="001C3791">
        <w:rPr>
          <w:rFonts w:ascii="宋体" w:eastAsia="宋体" w:hAnsi="宋体"/>
          <w:b/>
          <w:bCs/>
          <w:color w:val="FF0000"/>
        </w:rPr>
        <w:t>论文方向，由院系统一分配指导老师。</w:t>
      </w:r>
    </w:p>
    <w:p w14:paraId="2B18AB10" w14:textId="58E0630B" w:rsidR="00AB5DD7" w:rsidRPr="00AB5DD7" w:rsidRDefault="001C3791" w:rsidP="001F2172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</w:t>
      </w:r>
      <w:r w:rsidR="00AB5DD7" w:rsidRPr="00AB5DD7">
        <w:rPr>
          <w:rFonts w:ascii="宋体" w:eastAsia="宋体" w:hAnsi="宋体" w:hint="eastAsia"/>
          <w:b/>
          <w:bCs/>
          <w:color w:val="FF0000"/>
        </w:rPr>
        <w:t>、</w:t>
      </w:r>
      <w:r w:rsidR="001F2172" w:rsidRPr="001F2172">
        <w:rPr>
          <w:rFonts w:ascii="宋体" w:eastAsia="宋体" w:hAnsi="宋体" w:hint="eastAsia"/>
          <w:b/>
          <w:bCs/>
          <w:color w:val="FF0000"/>
        </w:rPr>
        <w:t>论文答辩期限以成绩单里“考试日期”列中最后一个日期开始计时，一年半内必须完成</w:t>
      </w:r>
      <w:r w:rsidR="00E5705C">
        <w:rPr>
          <w:rFonts w:ascii="宋体" w:eastAsia="宋体" w:hAnsi="宋体" w:hint="eastAsia"/>
          <w:b/>
          <w:bCs/>
          <w:color w:val="FF0000"/>
        </w:rPr>
        <w:t>（包括二答）</w:t>
      </w:r>
      <w:r w:rsidR="001F2172" w:rsidRPr="001F2172">
        <w:rPr>
          <w:rFonts w:ascii="宋体" w:eastAsia="宋体" w:hAnsi="宋体" w:hint="eastAsia"/>
          <w:b/>
          <w:bCs/>
          <w:color w:val="FF0000"/>
        </w:rPr>
        <w:t>，期间只能选择一个时间节点答辩，逾期视为自动放弃答辩资格，学位申请无效，无法延期。</w:t>
      </w:r>
    </w:p>
    <w:sectPr w:rsidR="00AB5DD7" w:rsidRPr="00AB5DD7" w:rsidSect="00AB5DD7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5C41B" w14:textId="77777777" w:rsidR="007E1440" w:rsidRDefault="007E1440" w:rsidP="00950F52">
      <w:r>
        <w:separator/>
      </w:r>
    </w:p>
  </w:endnote>
  <w:endnote w:type="continuationSeparator" w:id="0">
    <w:p w14:paraId="47736179" w14:textId="77777777" w:rsidR="007E1440" w:rsidRDefault="007E1440" w:rsidP="00950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5F4BC" w14:textId="77777777" w:rsidR="007E1440" w:rsidRDefault="007E1440" w:rsidP="00950F52">
      <w:r>
        <w:separator/>
      </w:r>
    </w:p>
  </w:footnote>
  <w:footnote w:type="continuationSeparator" w:id="0">
    <w:p w14:paraId="1EE8656B" w14:textId="77777777" w:rsidR="007E1440" w:rsidRDefault="007E1440" w:rsidP="00950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C6D0C"/>
    <w:multiLevelType w:val="hybridMultilevel"/>
    <w:tmpl w:val="509E1BB2"/>
    <w:lvl w:ilvl="0" w:tplc="D18A3D18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D90868"/>
    <w:multiLevelType w:val="multilevel"/>
    <w:tmpl w:val="3CEC732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2" w15:restartNumberingAfterBreak="0">
    <w:nsid w:val="5BE478D9"/>
    <w:multiLevelType w:val="hybridMultilevel"/>
    <w:tmpl w:val="4F82BA7C"/>
    <w:lvl w:ilvl="0" w:tplc="0B9C99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7"/>
    <w:rsid w:val="00047EF3"/>
    <w:rsid w:val="00084D92"/>
    <w:rsid w:val="000D616E"/>
    <w:rsid w:val="00111AC2"/>
    <w:rsid w:val="001C3791"/>
    <w:rsid w:val="001D4ABC"/>
    <w:rsid w:val="001E1493"/>
    <w:rsid w:val="001F2172"/>
    <w:rsid w:val="0039505E"/>
    <w:rsid w:val="003C213C"/>
    <w:rsid w:val="00441530"/>
    <w:rsid w:val="00442DF4"/>
    <w:rsid w:val="00466123"/>
    <w:rsid w:val="004A3B16"/>
    <w:rsid w:val="004C12BE"/>
    <w:rsid w:val="00547CCC"/>
    <w:rsid w:val="00556D05"/>
    <w:rsid w:val="0058451C"/>
    <w:rsid w:val="005A4F38"/>
    <w:rsid w:val="005C27CB"/>
    <w:rsid w:val="005C508F"/>
    <w:rsid w:val="006360B2"/>
    <w:rsid w:val="006C35EA"/>
    <w:rsid w:val="006E2078"/>
    <w:rsid w:val="00702E1E"/>
    <w:rsid w:val="00713411"/>
    <w:rsid w:val="00761113"/>
    <w:rsid w:val="0078522A"/>
    <w:rsid w:val="007E1440"/>
    <w:rsid w:val="00807310"/>
    <w:rsid w:val="008E27B8"/>
    <w:rsid w:val="008F0D18"/>
    <w:rsid w:val="00950F52"/>
    <w:rsid w:val="00965095"/>
    <w:rsid w:val="0099099A"/>
    <w:rsid w:val="009D0666"/>
    <w:rsid w:val="009F13C5"/>
    <w:rsid w:val="00A32456"/>
    <w:rsid w:val="00A801AE"/>
    <w:rsid w:val="00AB5DD7"/>
    <w:rsid w:val="00B10075"/>
    <w:rsid w:val="00BA227E"/>
    <w:rsid w:val="00CC4DDD"/>
    <w:rsid w:val="00CD7439"/>
    <w:rsid w:val="00D110C7"/>
    <w:rsid w:val="00E5705C"/>
    <w:rsid w:val="00EB3C74"/>
    <w:rsid w:val="00EC2FAA"/>
    <w:rsid w:val="00F24323"/>
    <w:rsid w:val="00F540C7"/>
    <w:rsid w:val="00F62560"/>
    <w:rsid w:val="00F8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0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0F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0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0F52"/>
    <w:rPr>
      <w:sz w:val="18"/>
      <w:szCs w:val="18"/>
    </w:rPr>
  </w:style>
  <w:style w:type="paragraph" w:styleId="a7">
    <w:name w:val="List Paragraph"/>
    <w:basedOn w:val="a"/>
    <w:uiPriority w:val="34"/>
    <w:qFormat/>
    <w:rsid w:val="00CC4D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rigal_weilinshan@163.com</cp:lastModifiedBy>
  <cp:revision>45</cp:revision>
  <dcterms:created xsi:type="dcterms:W3CDTF">2021-01-20T08:38:00Z</dcterms:created>
  <dcterms:modified xsi:type="dcterms:W3CDTF">2021-06-18T02:44:00Z</dcterms:modified>
</cp:coreProperties>
</file>