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971" w:rsidRDefault="00FB7DF3">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805971" w:rsidRDefault="0080597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805971" w:rsidRDefault="009D3EF5">
            <w:pPr>
              <w:rPr>
                <w:rFonts w:ascii="宋体" w:eastAsia="宋体" w:hAnsi="宋体"/>
                <w:sz w:val="24"/>
              </w:rPr>
            </w:pPr>
            <w:r>
              <w:rPr>
                <w:rFonts w:ascii="宋体" w:eastAsia="宋体" w:hAnsi="宋体" w:hint="eastAsia"/>
                <w:sz w:val="24"/>
              </w:rPr>
              <w:t>7</w:t>
            </w:r>
            <w:r>
              <w:rPr>
                <w:rFonts w:ascii="宋体" w:eastAsia="宋体" w:hAnsi="宋体"/>
                <w:sz w:val="24"/>
              </w:rPr>
              <w:t>1040218</w:t>
            </w:r>
          </w:p>
        </w:tc>
        <w:tc>
          <w:tcPr>
            <w:tcW w:w="1427" w:type="dxa"/>
            <w:gridSpan w:val="2"/>
            <w:vAlign w:val="center"/>
          </w:tcPr>
          <w:p w:rsidR="00805971" w:rsidRDefault="00FB7DF3">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805971" w:rsidRDefault="00FB7DF3">
            <w:pPr>
              <w:rPr>
                <w:rFonts w:ascii="宋体" w:eastAsia="宋体" w:hAnsi="宋体"/>
                <w:sz w:val="24"/>
              </w:rPr>
            </w:pPr>
            <w:r>
              <w:rPr>
                <w:rFonts w:ascii="宋体" w:eastAsia="宋体" w:hAnsi="宋体"/>
                <w:sz w:val="24"/>
              </w:rPr>
              <w:t>张</w:t>
            </w:r>
            <w:r w:rsidR="008D4E09">
              <w:rPr>
                <w:rFonts w:ascii="宋体" w:eastAsia="宋体" w:hAnsi="宋体" w:hint="eastAsia"/>
                <w:sz w:val="24"/>
              </w:rPr>
              <w:t>航</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805971" w:rsidRDefault="00FB7DF3">
            <w:pPr>
              <w:rPr>
                <w:rFonts w:ascii="宋体" w:eastAsia="宋体" w:hAnsi="宋体"/>
                <w:sz w:val="24"/>
              </w:rPr>
            </w:pPr>
            <w:r>
              <w:rPr>
                <w:rFonts w:ascii="宋体" w:eastAsia="宋体" w:hAnsi="宋体"/>
                <w:sz w:val="24"/>
              </w:rPr>
              <w:t>北京</w:t>
            </w:r>
          </w:p>
        </w:tc>
        <w:tc>
          <w:tcPr>
            <w:tcW w:w="1427" w:type="dxa"/>
            <w:gridSpan w:val="2"/>
            <w:vAlign w:val="center"/>
          </w:tcPr>
          <w:p w:rsidR="00805971" w:rsidRDefault="00FB7DF3">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805971" w:rsidRDefault="008D4E09">
            <w:pPr>
              <w:rPr>
                <w:rFonts w:ascii="宋体" w:eastAsia="宋体" w:hAnsi="宋体"/>
                <w:sz w:val="24"/>
              </w:rPr>
            </w:pPr>
            <w:r>
              <w:rPr>
                <w:rFonts w:ascii="宋体" w:eastAsia="宋体" w:hAnsi="宋体" w:hint="eastAsia"/>
                <w:sz w:val="24"/>
              </w:rPr>
              <w:t>网络</w:t>
            </w:r>
            <w:r w:rsidR="00FB7DF3">
              <w:rPr>
                <w:rFonts w:ascii="宋体" w:eastAsia="宋体" w:hAnsi="宋体"/>
                <w:sz w:val="24"/>
              </w:rPr>
              <w:t>经济学</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805971" w:rsidRDefault="00FB7DF3">
            <w:pPr>
              <w:rPr>
                <w:rFonts w:ascii="宋体" w:eastAsia="宋体" w:hAnsi="宋体"/>
                <w:sz w:val="24"/>
              </w:rPr>
            </w:pPr>
            <w:r>
              <w:rPr>
                <w:rFonts w:ascii="宋体" w:eastAsia="宋体" w:hAnsi="宋体"/>
                <w:sz w:val="24"/>
              </w:rPr>
              <w:t>1</w:t>
            </w:r>
            <w:r w:rsidR="008D4E09">
              <w:rPr>
                <w:rFonts w:ascii="宋体" w:eastAsia="宋体" w:hAnsi="宋体"/>
                <w:sz w:val="24"/>
              </w:rPr>
              <w:t>8801116207</w:t>
            </w:r>
          </w:p>
        </w:tc>
        <w:tc>
          <w:tcPr>
            <w:tcW w:w="1427" w:type="dxa"/>
            <w:gridSpan w:val="2"/>
            <w:vAlign w:val="center"/>
          </w:tcPr>
          <w:p w:rsidR="00805971" w:rsidRDefault="00FB7DF3">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805971" w:rsidRDefault="008766B0">
            <w:pPr>
              <w:rPr>
                <w:rFonts w:ascii="宋体" w:eastAsia="宋体" w:hAnsi="宋体"/>
                <w:sz w:val="24"/>
              </w:rPr>
            </w:pPr>
            <w:hyperlink r:id="rId5" w:history="1">
              <w:r w:rsidR="008D4E09" w:rsidRPr="00100C26">
                <w:rPr>
                  <w:rStyle w:val="a3"/>
                  <w:rFonts w:ascii="宋体" w:eastAsia="宋体" w:hAnsi="宋体"/>
                  <w:sz w:val="24"/>
                </w:rPr>
                <w:t>zhanghang@railcapital.com</w:t>
              </w:r>
            </w:hyperlink>
            <w:r w:rsidR="008D4E09">
              <w:rPr>
                <w:rFonts w:ascii="宋体" w:eastAsia="宋体" w:hAnsi="宋体" w:hint="eastAsia"/>
                <w:sz w:val="24"/>
              </w:rPr>
              <w:t>.</w:t>
            </w:r>
            <w:r w:rsidR="008D4E09">
              <w:rPr>
                <w:rFonts w:ascii="宋体" w:eastAsia="宋体" w:hAnsi="宋体"/>
                <w:sz w:val="24"/>
              </w:rPr>
              <w:t>cn</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805971" w:rsidRDefault="008D4E09">
            <w:pPr>
              <w:rPr>
                <w:rFonts w:ascii="宋体" w:eastAsia="宋体" w:hAnsi="宋体"/>
                <w:sz w:val="24"/>
              </w:rPr>
            </w:pPr>
            <w:r>
              <w:rPr>
                <w:rFonts w:ascii="宋体" w:eastAsia="宋体" w:hAnsi="宋体" w:hint="eastAsia"/>
                <w:sz w:val="24"/>
              </w:rPr>
              <w:t>河北工业大学</w:t>
            </w:r>
          </w:p>
        </w:tc>
        <w:tc>
          <w:tcPr>
            <w:tcW w:w="1427" w:type="dxa"/>
            <w:gridSpan w:val="2"/>
            <w:vAlign w:val="center"/>
          </w:tcPr>
          <w:p w:rsidR="00805971" w:rsidRDefault="00FB7DF3">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805971" w:rsidRDefault="008D4E09">
            <w:pPr>
              <w:rPr>
                <w:rFonts w:ascii="宋体" w:eastAsia="宋体" w:hAnsi="宋体"/>
                <w:sz w:val="24"/>
              </w:rPr>
            </w:pPr>
            <w:r>
              <w:rPr>
                <w:rFonts w:ascii="宋体" w:eastAsia="宋体" w:hAnsi="宋体" w:hint="eastAsia"/>
                <w:sz w:val="24"/>
              </w:rPr>
              <w:t>国际经济与贸易</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805971" w:rsidRDefault="008D4E09">
            <w:pPr>
              <w:rPr>
                <w:rFonts w:ascii="宋体" w:eastAsia="宋体" w:hAnsi="宋体"/>
                <w:sz w:val="24"/>
              </w:rPr>
            </w:pPr>
            <w:r>
              <w:rPr>
                <w:rFonts w:ascii="宋体" w:eastAsia="宋体" w:hAnsi="宋体" w:hint="eastAsia"/>
                <w:sz w:val="24"/>
              </w:rPr>
              <w:t>中瑞资本</w:t>
            </w:r>
          </w:p>
        </w:tc>
        <w:tc>
          <w:tcPr>
            <w:tcW w:w="1427" w:type="dxa"/>
            <w:gridSpan w:val="2"/>
            <w:vAlign w:val="center"/>
          </w:tcPr>
          <w:p w:rsidR="00805971" w:rsidRDefault="00FB7DF3">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805971" w:rsidRDefault="008D4E09">
            <w:pPr>
              <w:rPr>
                <w:rFonts w:ascii="宋体" w:eastAsia="宋体" w:hAnsi="宋体"/>
                <w:sz w:val="24"/>
              </w:rPr>
            </w:pPr>
            <w:r>
              <w:rPr>
                <w:rFonts w:ascii="宋体" w:eastAsia="宋体" w:hAnsi="宋体" w:hint="eastAsia"/>
                <w:sz w:val="24"/>
              </w:rPr>
              <w:t>运营副总监</w:t>
            </w:r>
          </w:p>
        </w:tc>
      </w:tr>
      <w:tr w:rsidR="00805971">
        <w:trPr>
          <w:trHeight w:val="3948"/>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个人简介和</w:t>
            </w:r>
          </w:p>
          <w:p w:rsidR="00805971" w:rsidRDefault="00FB7DF3">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805971" w:rsidRDefault="00FB7DF3">
            <w:pPr>
              <w:rPr>
                <w:rFonts w:ascii="宋体" w:eastAsia="宋体" w:hAnsi="宋体"/>
                <w:sz w:val="24"/>
              </w:rPr>
            </w:pPr>
            <w:r>
              <w:rPr>
                <w:rFonts w:ascii="宋体" w:eastAsia="宋体" w:hAnsi="宋体"/>
                <w:sz w:val="24"/>
              </w:rPr>
              <w:t>本人</w:t>
            </w:r>
            <w:r w:rsidR="008D4E09">
              <w:rPr>
                <w:rFonts w:ascii="宋体" w:eastAsia="宋体" w:hAnsi="宋体" w:hint="eastAsia"/>
                <w:sz w:val="24"/>
              </w:rPr>
              <w:t>张航</w:t>
            </w:r>
            <w:r>
              <w:rPr>
                <w:rFonts w:ascii="宋体" w:eastAsia="宋体" w:hAnsi="宋体"/>
                <w:sz w:val="24"/>
              </w:rPr>
              <w:t>，198</w:t>
            </w:r>
            <w:r w:rsidR="008D4E09">
              <w:rPr>
                <w:rFonts w:ascii="宋体" w:eastAsia="宋体" w:hAnsi="宋体"/>
                <w:sz w:val="24"/>
              </w:rPr>
              <w:t>8</w:t>
            </w:r>
            <w:r>
              <w:rPr>
                <w:rFonts w:ascii="宋体" w:eastAsia="宋体" w:hAnsi="宋体"/>
                <w:sz w:val="24"/>
              </w:rPr>
              <w:t>出生，籍贯</w:t>
            </w:r>
            <w:r w:rsidR="008D4E09">
              <w:rPr>
                <w:rFonts w:ascii="宋体" w:eastAsia="宋体" w:hAnsi="宋体" w:hint="eastAsia"/>
                <w:sz w:val="24"/>
              </w:rPr>
              <w:t>贵州</w:t>
            </w:r>
            <w:r>
              <w:rPr>
                <w:rFonts w:ascii="宋体" w:eastAsia="宋体" w:hAnsi="宋体"/>
                <w:sz w:val="24"/>
              </w:rPr>
              <w:t>省</w:t>
            </w:r>
            <w:r w:rsidR="008D4E09">
              <w:rPr>
                <w:rFonts w:ascii="宋体" w:eastAsia="宋体" w:hAnsi="宋体" w:hint="eastAsia"/>
                <w:sz w:val="24"/>
              </w:rPr>
              <w:t>贵阳市</w:t>
            </w:r>
            <w:r>
              <w:rPr>
                <w:rFonts w:ascii="宋体" w:eastAsia="宋体" w:hAnsi="宋体"/>
                <w:sz w:val="24"/>
              </w:rPr>
              <w:t>，200</w:t>
            </w:r>
            <w:r w:rsidR="008D4E09">
              <w:rPr>
                <w:rFonts w:ascii="宋体" w:eastAsia="宋体" w:hAnsi="宋体"/>
                <w:sz w:val="24"/>
              </w:rPr>
              <w:t>6</w:t>
            </w:r>
            <w:r>
              <w:rPr>
                <w:rFonts w:ascii="宋体" w:eastAsia="宋体" w:hAnsi="宋体"/>
                <w:sz w:val="24"/>
              </w:rPr>
              <w:t>-20</w:t>
            </w:r>
            <w:r w:rsidR="008D4E09">
              <w:rPr>
                <w:rFonts w:ascii="宋体" w:eastAsia="宋体" w:hAnsi="宋体"/>
                <w:sz w:val="24"/>
              </w:rPr>
              <w:t>10</w:t>
            </w:r>
            <w:r>
              <w:rPr>
                <w:rFonts w:ascii="宋体" w:eastAsia="宋体" w:hAnsi="宋体"/>
                <w:sz w:val="24"/>
              </w:rPr>
              <w:t>年就读于</w:t>
            </w:r>
            <w:r w:rsidR="008D4E09">
              <w:rPr>
                <w:rFonts w:ascii="宋体" w:eastAsia="宋体" w:hAnsi="宋体" w:hint="eastAsia"/>
                <w:sz w:val="24"/>
              </w:rPr>
              <w:t>天津市河北工业大学</w:t>
            </w:r>
            <w:r w:rsidR="002C1E79">
              <w:rPr>
                <w:rFonts w:ascii="宋体" w:eastAsia="宋体" w:hAnsi="宋体" w:hint="eastAsia"/>
                <w:sz w:val="24"/>
              </w:rPr>
              <w:t>管理学院经济学专业</w:t>
            </w:r>
            <w:r>
              <w:rPr>
                <w:rFonts w:ascii="宋体" w:eastAsia="宋体" w:hAnsi="宋体"/>
                <w:sz w:val="24"/>
              </w:rPr>
              <w:t>。</w:t>
            </w:r>
          </w:p>
          <w:p w:rsidR="00805971" w:rsidRDefault="00FB7DF3">
            <w:pPr>
              <w:rPr>
                <w:rFonts w:ascii="宋体" w:eastAsia="宋体" w:hAnsi="宋体"/>
                <w:sz w:val="24"/>
              </w:rPr>
            </w:pPr>
            <w:r>
              <w:rPr>
                <w:rFonts w:ascii="宋体" w:eastAsia="宋体" w:hAnsi="宋体"/>
                <w:sz w:val="24"/>
              </w:rPr>
              <w:t>20</w:t>
            </w:r>
            <w:r w:rsidR="008D4E09">
              <w:rPr>
                <w:rFonts w:ascii="宋体" w:eastAsia="宋体" w:hAnsi="宋体"/>
                <w:sz w:val="24"/>
              </w:rPr>
              <w:t>10</w:t>
            </w:r>
            <w:r>
              <w:rPr>
                <w:rFonts w:ascii="宋体" w:eastAsia="宋体" w:hAnsi="宋体"/>
                <w:sz w:val="24"/>
              </w:rPr>
              <w:t>年</w:t>
            </w:r>
            <w:r w:rsidR="008D4E09">
              <w:rPr>
                <w:rFonts w:ascii="宋体" w:eastAsia="宋体" w:hAnsi="宋体"/>
                <w:sz w:val="24"/>
              </w:rPr>
              <w:t>7</w:t>
            </w:r>
            <w:r>
              <w:rPr>
                <w:rFonts w:ascii="宋体" w:eastAsia="宋体" w:hAnsi="宋体"/>
                <w:sz w:val="24"/>
              </w:rPr>
              <w:t>月-201</w:t>
            </w:r>
            <w:r w:rsidR="008D4E09">
              <w:rPr>
                <w:rFonts w:ascii="宋体" w:eastAsia="宋体" w:hAnsi="宋体"/>
                <w:sz w:val="24"/>
              </w:rPr>
              <w:t>2</w:t>
            </w:r>
            <w:r>
              <w:rPr>
                <w:rFonts w:ascii="宋体" w:eastAsia="宋体" w:hAnsi="宋体"/>
                <w:sz w:val="24"/>
              </w:rPr>
              <w:t>年5月就职于</w:t>
            </w:r>
            <w:r w:rsidR="008D4E09">
              <w:rPr>
                <w:rFonts w:ascii="宋体" w:eastAsia="宋体" w:hAnsi="宋体" w:hint="eastAsia"/>
                <w:sz w:val="24"/>
              </w:rPr>
              <w:t>金山软件北京分</w:t>
            </w:r>
            <w:r>
              <w:rPr>
                <w:rFonts w:ascii="宋体" w:eastAsia="宋体" w:hAnsi="宋体"/>
                <w:sz w:val="24"/>
              </w:rPr>
              <w:t>公司，任</w:t>
            </w:r>
            <w:r w:rsidR="008D4E09">
              <w:rPr>
                <w:rFonts w:ascii="宋体" w:eastAsia="宋体" w:hAnsi="宋体" w:hint="eastAsia"/>
                <w:sz w:val="24"/>
              </w:rPr>
              <w:t>运营策划</w:t>
            </w:r>
            <w:r>
              <w:rPr>
                <w:rFonts w:ascii="宋体" w:eastAsia="宋体" w:hAnsi="宋体"/>
                <w:sz w:val="24"/>
              </w:rPr>
              <w:t>岗位；201</w:t>
            </w:r>
            <w:r w:rsidR="008D4E09">
              <w:rPr>
                <w:rFonts w:ascii="宋体" w:eastAsia="宋体" w:hAnsi="宋体"/>
                <w:sz w:val="24"/>
              </w:rPr>
              <w:t>2</w:t>
            </w:r>
            <w:r>
              <w:rPr>
                <w:rFonts w:ascii="宋体" w:eastAsia="宋体" w:hAnsi="宋体"/>
                <w:sz w:val="24"/>
              </w:rPr>
              <w:t>年</w:t>
            </w:r>
            <w:r w:rsidR="008D4E09">
              <w:rPr>
                <w:rFonts w:ascii="宋体" w:eastAsia="宋体" w:hAnsi="宋体"/>
                <w:sz w:val="24"/>
              </w:rPr>
              <w:t>5</w:t>
            </w:r>
            <w:r>
              <w:rPr>
                <w:rFonts w:ascii="宋体" w:eastAsia="宋体" w:hAnsi="宋体"/>
                <w:sz w:val="24"/>
              </w:rPr>
              <w:t>月-</w:t>
            </w:r>
            <w:r w:rsidR="008D4E09">
              <w:rPr>
                <w:rFonts w:ascii="宋体" w:eastAsia="宋体" w:hAnsi="宋体" w:hint="eastAsia"/>
                <w:sz w:val="24"/>
              </w:rPr>
              <w:t>2</w:t>
            </w:r>
            <w:r w:rsidR="008D4E09">
              <w:rPr>
                <w:rFonts w:ascii="宋体" w:eastAsia="宋体" w:hAnsi="宋体"/>
                <w:sz w:val="24"/>
              </w:rPr>
              <w:t>015</w:t>
            </w:r>
            <w:r w:rsidR="008D4E09">
              <w:rPr>
                <w:rFonts w:ascii="宋体" w:eastAsia="宋体" w:hAnsi="宋体" w:hint="eastAsia"/>
                <w:sz w:val="24"/>
              </w:rPr>
              <w:t>年5月</w:t>
            </w:r>
            <w:r>
              <w:rPr>
                <w:rFonts w:ascii="宋体" w:eastAsia="宋体" w:hAnsi="宋体"/>
                <w:sz w:val="24"/>
              </w:rPr>
              <w:t>，就职于</w:t>
            </w:r>
            <w:r w:rsidR="008D4E09">
              <w:rPr>
                <w:rFonts w:ascii="宋体" w:eastAsia="宋体" w:hAnsi="宋体" w:hint="eastAsia"/>
                <w:sz w:val="24"/>
              </w:rPr>
              <w:t>北京百度网讯科技</w:t>
            </w:r>
            <w:r>
              <w:rPr>
                <w:rFonts w:ascii="宋体" w:eastAsia="宋体" w:hAnsi="宋体"/>
                <w:sz w:val="24"/>
              </w:rPr>
              <w:t>有限公司，任职</w:t>
            </w:r>
            <w:r w:rsidR="009578E8">
              <w:rPr>
                <w:rFonts w:ascii="宋体" w:eastAsia="宋体" w:hAnsi="宋体" w:hint="eastAsia"/>
                <w:sz w:val="24"/>
              </w:rPr>
              <w:t>产品经理</w:t>
            </w:r>
            <w:r w:rsidR="008D4E09">
              <w:rPr>
                <w:rFonts w:ascii="宋体" w:eastAsia="宋体" w:hAnsi="宋体" w:hint="eastAsia"/>
                <w:sz w:val="24"/>
              </w:rPr>
              <w:t>；2</w:t>
            </w:r>
            <w:r w:rsidR="008D4E09">
              <w:rPr>
                <w:rFonts w:ascii="宋体" w:eastAsia="宋体" w:hAnsi="宋体"/>
                <w:sz w:val="24"/>
              </w:rPr>
              <w:t>015.5-</w:t>
            </w:r>
            <w:r w:rsidR="008D4E09">
              <w:rPr>
                <w:rFonts w:ascii="宋体" w:eastAsia="宋体" w:hAnsi="宋体" w:hint="eastAsia"/>
                <w:sz w:val="24"/>
              </w:rPr>
              <w:t>至今，就职于中瑞资本，任职运营副总监</w:t>
            </w:r>
            <w:r>
              <w:rPr>
                <w:rFonts w:ascii="宋体" w:eastAsia="宋体" w:hAnsi="宋体" w:hint="eastAsia"/>
                <w:sz w:val="24"/>
              </w:rPr>
              <w:t>。</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科研成果</w:t>
            </w:r>
          </w:p>
        </w:tc>
        <w:tc>
          <w:tcPr>
            <w:tcW w:w="1083" w:type="dxa"/>
            <w:vAlign w:val="center"/>
          </w:tcPr>
          <w:p w:rsidR="00805971" w:rsidRDefault="00FB7DF3">
            <w:pPr>
              <w:jc w:val="center"/>
              <w:rPr>
                <w:rFonts w:ascii="宋体" w:eastAsia="宋体" w:hAnsi="宋体"/>
                <w:sz w:val="24"/>
              </w:rPr>
            </w:pPr>
            <w:r>
              <w:rPr>
                <w:rFonts w:ascii="宋体" w:eastAsia="宋体" w:hAnsi="宋体" w:hint="eastAsia"/>
                <w:sz w:val="24"/>
              </w:rPr>
              <w:t>是否</w:t>
            </w:r>
          </w:p>
          <w:p w:rsidR="00805971" w:rsidRDefault="00FB7DF3">
            <w:pPr>
              <w:jc w:val="center"/>
              <w:rPr>
                <w:rFonts w:ascii="宋体" w:eastAsia="宋体" w:hAnsi="宋体"/>
                <w:sz w:val="24"/>
              </w:rPr>
            </w:pPr>
            <w:r>
              <w:rPr>
                <w:rFonts w:ascii="宋体" w:eastAsia="宋体" w:hAnsi="宋体" w:hint="eastAsia"/>
                <w:sz w:val="24"/>
              </w:rPr>
              <w:t>发表</w:t>
            </w:r>
          </w:p>
        </w:tc>
        <w:tc>
          <w:tcPr>
            <w:tcW w:w="1086" w:type="dxa"/>
            <w:vAlign w:val="center"/>
          </w:tcPr>
          <w:p w:rsidR="00805971" w:rsidRDefault="00FB7DF3">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805971" w:rsidRDefault="00FB7DF3">
            <w:pPr>
              <w:jc w:val="center"/>
              <w:rPr>
                <w:rFonts w:ascii="宋体" w:eastAsia="宋体" w:hAnsi="宋体"/>
                <w:sz w:val="24"/>
              </w:rPr>
            </w:pPr>
            <w:r>
              <w:rPr>
                <w:rFonts w:ascii="宋体" w:eastAsia="宋体" w:hAnsi="宋体" w:hint="eastAsia"/>
                <w:sz w:val="24"/>
              </w:rPr>
              <w:t>是否</w:t>
            </w:r>
          </w:p>
          <w:p w:rsidR="00805971" w:rsidRDefault="00FB7DF3">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805971" w:rsidRDefault="00FB7DF3">
            <w:pPr>
              <w:jc w:val="center"/>
              <w:rPr>
                <w:rFonts w:ascii="宋体" w:eastAsia="宋体" w:hAnsi="宋体"/>
                <w:sz w:val="24"/>
              </w:rPr>
            </w:pPr>
            <w:r>
              <w:rPr>
                <w:rFonts w:ascii="宋体" w:eastAsia="宋体" w:hAnsi="宋体" w:hint="eastAsia"/>
                <w:sz w:val="24"/>
              </w:rPr>
              <w:t>是</w:t>
            </w:r>
          </w:p>
        </w:tc>
        <w:tc>
          <w:tcPr>
            <w:tcW w:w="992" w:type="dxa"/>
            <w:vAlign w:val="center"/>
          </w:tcPr>
          <w:p w:rsidR="00805971" w:rsidRDefault="00FB7DF3">
            <w:pPr>
              <w:jc w:val="center"/>
              <w:rPr>
                <w:rFonts w:ascii="宋体" w:eastAsia="宋体" w:hAnsi="宋体"/>
                <w:sz w:val="24"/>
              </w:rPr>
            </w:pPr>
            <w:r>
              <w:rPr>
                <w:rFonts w:ascii="宋体" w:eastAsia="宋体" w:hAnsi="宋体" w:hint="eastAsia"/>
                <w:sz w:val="24"/>
              </w:rPr>
              <w:t>发表</w:t>
            </w:r>
          </w:p>
          <w:p w:rsidR="00805971" w:rsidRDefault="00FB7DF3">
            <w:pPr>
              <w:jc w:val="center"/>
              <w:rPr>
                <w:rFonts w:ascii="宋体" w:eastAsia="宋体" w:hAnsi="宋体"/>
                <w:sz w:val="24"/>
              </w:rPr>
            </w:pPr>
            <w:r>
              <w:rPr>
                <w:rFonts w:ascii="宋体" w:eastAsia="宋体" w:hAnsi="宋体" w:hint="eastAsia"/>
                <w:sz w:val="24"/>
              </w:rPr>
              <w:t>字数</w:t>
            </w:r>
          </w:p>
        </w:tc>
        <w:tc>
          <w:tcPr>
            <w:tcW w:w="1270" w:type="dxa"/>
            <w:vAlign w:val="center"/>
          </w:tcPr>
          <w:p w:rsidR="00805971" w:rsidRDefault="006871FF">
            <w:pPr>
              <w:jc w:val="center"/>
              <w:rPr>
                <w:rFonts w:ascii="宋体" w:eastAsia="宋体" w:hAnsi="宋体"/>
                <w:sz w:val="24"/>
              </w:rPr>
            </w:pPr>
            <w:r>
              <w:rPr>
                <w:rFonts w:ascii="宋体" w:eastAsia="宋体" w:hAnsi="宋体" w:hint="eastAsia"/>
                <w:sz w:val="24"/>
              </w:rPr>
              <w:t>4</w:t>
            </w:r>
            <w:r>
              <w:rPr>
                <w:rFonts w:ascii="宋体" w:eastAsia="宋体" w:hAnsi="宋体"/>
                <w:sz w:val="24"/>
              </w:rPr>
              <w:t>088</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805971" w:rsidRDefault="008D4E09">
            <w:pPr>
              <w:rPr>
                <w:rFonts w:ascii="宋体" w:eastAsia="宋体" w:hAnsi="宋体"/>
                <w:sz w:val="24"/>
              </w:rPr>
            </w:pPr>
            <w:r>
              <w:rPr>
                <w:rFonts w:ascii="宋体" w:eastAsia="宋体" w:hAnsi="宋体" w:hint="eastAsia"/>
                <w:sz w:val="24"/>
              </w:rPr>
              <w:t>探讨互联网保险市场的创新模式与前景展望</w:t>
            </w:r>
          </w:p>
        </w:tc>
      </w:tr>
      <w:tr w:rsidR="00805971">
        <w:trPr>
          <w:trHeight w:val="680"/>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3F3CDE" w:rsidRDefault="00FB7DF3" w:rsidP="003F3CDE">
            <w:pPr>
              <w:rPr>
                <w:rFonts w:ascii="宋体" w:eastAsia="宋体" w:hAnsi="宋体"/>
                <w:sz w:val="24"/>
              </w:rPr>
            </w:pPr>
            <w:r>
              <w:rPr>
                <w:rFonts w:ascii="宋体" w:eastAsia="宋体" w:hAnsi="宋体" w:hint="eastAsia"/>
                <w:sz w:val="24"/>
              </w:rPr>
              <w:t>消费导刊</w:t>
            </w:r>
          </w:p>
          <w:p w:rsidR="003F3CDE" w:rsidRPr="003F3CDE" w:rsidRDefault="003F3CDE" w:rsidP="003F3CDE">
            <w:pPr>
              <w:rPr>
                <w:rFonts w:ascii="宋体" w:eastAsia="宋体" w:hAnsi="宋体"/>
                <w:sz w:val="24"/>
              </w:rPr>
            </w:pPr>
            <w:r w:rsidRPr="003F3CDE">
              <w:rPr>
                <w:rFonts w:ascii="宋体" w:eastAsia="宋体" w:hAnsi="宋体"/>
                <w:sz w:val="24"/>
              </w:rPr>
              <w:t>国际刊号：ISSN：1672- 5719</w:t>
            </w:r>
          </w:p>
          <w:p w:rsidR="00805971" w:rsidRDefault="003F3CDE" w:rsidP="003F3CDE">
            <w:pPr>
              <w:rPr>
                <w:rFonts w:ascii="宋体" w:eastAsia="宋体" w:hAnsi="宋体"/>
                <w:sz w:val="24"/>
              </w:rPr>
            </w:pPr>
            <w:r w:rsidRPr="003F3CDE">
              <w:rPr>
                <w:rFonts w:ascii="宋体" w:eastAsia="宋体" w:hAnsi="宋体"/>
                <w:sz w:val="24"/>
              </w:rPr>
              <w:t>国内刊号：CN：11-5052/Z</w:t>
            </w:r>
          </w:p>
        </w:tc>
      </w:tr>
      <w:tr w:rsidR="00805971">
        <w:trPr>
          <w:trHeight w:val="3156"/>
          <w:jc w:val="center"/>
        </w:trPr>
        <w:tc>
          <w:tcPr>
            <w:tcW w:w="2361" w:type="dxa"/>
            <w:vAlign w:val="center"/>
          </w:tcPr>
          <w:p w:rsidR="00805971" w:rsidRDefault="00FB7DF3">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805971" w:rsidRPr="009578E8" w:rsidRDefault="00FB7DF3" w:rsidP="009578E8">
            <w:pPr>
              <w:spacing w:line="360" w:lineRule="auto"/>
              <w:rPr>
                <w:rFonts w:ascii="宋体" w:eastAsia="宋体" w:hAnsi="宋体" w:cs="宋体"/>
                <w:sz w:val="24"/>
                <w:szCs w:val="24"/>
              </w:rPr>
            </w:pPr>
            <w:r w:rsidRPr="002153E1">
              <w:rPr>
                <w:rFonts w:ascii="宋体" w:eastAsia="宋体" w:hAnsi="宋体" w:hint="eastAsia"/>
                <w:sz w:val="24"/>
              </w:rPr>
              <w:t>目前来看，很多人认为互联网保险的爆发标志就是越来越多的资金流入到保险公司，但是实际看来，真正的互联网保险市场的创新和爆发，是通过依托互联网，保险企业不断的优化自身的发展模式，从而达到营销渠道创新、保险产品创新、商业模式创新和服务创新，进而带动整个互联网保险快速发展，深入到人民的生活，满足整个社会的保险需求，为我们国家的经济增长注入新活力。</w:t>
            </w:r>
          </w:p>
        </w:tc>
      </w:tr>
    </w:tbl>
    <w:p w:rsidR="00805971" w:rsidRDefault="00805971"/>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805971">
        <w:trPr>
          <w:trHeight w:val="680"/>
          <w:jc w:val="center"/>
        </w:trPr>
        <w:tc>
          <w:tcPr>
            <w:tcW w:w="2362" w:type="dxa"/>
            <w:vAlign w:val="center"/>
          </w:tcPr>
          <w:p w:rsidR="00805971" w:rsidRDefault="00FB7DF3">
            <w:pPr>
              <w:jc w:val="center"/>
              <w:rPr>
                <w:rFonts w:ascii="宋体" w:eastAsia="宋体" w:hAnsi="宋体"/>
                <w:sz w:val="24"/>
              </w:rPr>
            </w:pPr>
            <w:r>
              <w:rPr>
                <w:rFonts w:ascii="宋体" w:eastAsia="宋体" w:hAnsi="宋体" w:hint="eastAsia"/>
                <w:sz w:val="24"/>
              </w:rPr>
              <w:t>拟定学位论文</w:t>
            </w:r>
          </w:p>
          <w:p w:rsidR="00805971" w:rsidRDefault="00FB7DF3">
            <w:pPr>
              <w:jc w:val="center"/>
              <w:rPr>
                <w:rFonts w:ascii="宋体" w:eastAsia="宋体" w:hAnsi="宋体"/>
                <w:sz w:val="24"/>
              </w:rPr>
            </w:pPr>
            <w:r>
              <w:rPr>
                <w:rFonts w:ascii="宋体" w:eastAsia="宋体" w:hAnsi="宋体" w:hint="eastAsia"/>
                <w:sz w:val="24"/>
              </w:rPr>
              <w:t>写作方向</w:t>
            </w:r>
          </w:p>
        </w:tc>
        <w:tc>
          <w:tcPr>
            <w:tcW w:w="6982" w:type="dxa"/>
            <w:vAlign w:val="center"/>
          </w:tcPr>
          <w:p w:rsidR="00805971" w:rsidRPr="007B304A" w:rsidRDefault="001E3BCA" w:rsidP="007B304A">
            <w:pPr>
              <w:widowControl/>
              <w:jc w:val="left"/>
              <w:rPr>
                <w:kern w:val="0"/>
                <w:sz w:val="24"/>
                <w:szCs w:val="24"/>
              </w:rPr>
            </w:pPr>
            <w:r>
              <w:rPr>
                <w:rFonts w:ascii="宋体" w:eastAsia="宋体" w:hAnsi="宋体" w:hint="eastAsia"/>
                <w:sz w:val="24"/>
              </w:rPr>
              <w:t>论证</w:t>
            </w:r>
            <w:r w:rsidR="007B304A" w:rsidRPr="007B304A">
              <w:rPr>
                <w:rFonts w:ascii="宋体" w:eastAsia="宋体" w:hAnsi="宋体" w:hint="eastAsia"/>
                <w:sz w:val="24"/>
              </w:rPr>
              <w:t>移动支付</w:t>
            </w:r>
            <w:r w:rsidR="00245B13">
              <w:rPr>
                <w:rFonts w:ascii="宋体" w:eastAsia="宋体" w:hAnsi="宋体" w:hint="eastAsia"/>
                <w:sz w:val="24"/>
              </w:rPr>
              <w:t>发展</w:t>
            </w:r>
            <w:r w:rsidR="007B304A" w:rsidRPr="007B304A">
              <w:rPr>
                <w:rFonts w:ascii="宋体" w:eastAsia="宋体" w:hAnsi="宋体" w:hint="eastAsia"/>
                <w:sz w:val="24"/>
              </w:rPr>
              <w:t>对</w:t>
            </w:r>
            <w:r w:rsidR="00720848">
              <w:rPr>
                <w:rFonts w:ascii="宋体" w:eastAsia="宋体" w:hAnsi="宋体" w:hint="eastAsia"/>
                <w:sz w:val="24"/>
              </w:rPr>
              <w:t>农村</w:t>
            </w:r>
            <w:r w:rsidR="006D6A5A">
              <w:rPr>
                <w:rFonts w:ascii="宋体" w:eastAsia="宋体" w:hAnsi="宋体" w:hint="eastAsia"/>
                <w:sz w:val="24"/>
              </w:rPr>
              <w:t>居民</w:t>
            </w:r>
            <w:r>
              <w:rPr>
                <w:rFonts w:ascii="宋体" w:eastAsia="宋体" w:hAnsi="宋体" w:hint="eastAsia"/>
                <w:sz w:val="24"/>
              </w:rPr>
              <w:t>消费</w:t>
            </w:r>
            <w:r w:rsidR="00245B13">
              <w:rPr>
                <w:rFonts w:ascii="宋体" w:eastAsia="宋体" w:hAnsi="宋体" w:hint="eastAsia"/>
                <w:sz w:val="24"/>
              </w:rPr>
              <w:t>结构</w:t>
            </w:r>
            <w:r w:rsidR="00222D61">
              <w:rPr>
                <w:rFonts w:ascii="宋体" w:eastAsia="宋体" w:hAnsi="宋体" w:hint="eastAsia"/>
                <w:sz w:val="24"/>
              </w:rPr>
              <w:t>升级</w:t>
            </w:r>
            <w:r w:rsidR="00E25CE3">
              <w:rPr>
                <w:rFonts w:ascii="宋体" w:eastAsia="宋体" w:hAnsi="宋体" w:hint="eastAsia"/>
                <w:sz w:val="24"/>
              </w:rPr>
              <w:t>的</w:t>
            </w:r>
            <w:r w:rsidR="00222D61">
              <w:rPr>
                <w:rFonts w:ascii="宋体" w:eastAsia="宋体" w:hAnsi="宋体" w:hint="eastAsia"/>
                <w:sz w:val="24"/>
              </w:rPr>
              <w:t>促进作用</w:t>
            </w:r>
            <w:r>
              <w:rPr>
                <w:rFonts w:ascii="宋体" w:eastAsia="宋体" w:hAnsi="宋体" w:hint="eastAsia"/>
                <w:sz w:val="24"/>
              </w:rPr>
              <w:t>，包含</w:t>
            </w:r>
            <w:r w:rsidR="00E25CE3">
              <w:rPr>
                <w:rFonts w:ascii="宋体" w:eastAsia="宋体" w:hAnsi="宋体" w:hint="eastAsia"/>
                <w:sz w:val="24"/>
              </w:rPr>
              <w:t>对</w:t>
            </w:r>
            <w:r>
              <w:rPr>
                <w:rFonts w:ascii="宋体" w:eastAsia="宋体" w:hAnsi="宋体" w:hint="eastAsia"/>
                <w:sz w:val="24"/>
              </w:rPr>
              <w:t>消费总量</w:t>
            </w:r>
            <w:r w:rsidR="00EA66E6">
              <w:rPr>
                <w:rFonts w:ascii="宋体" w:eastAsia="宋体" w:hAnsi="宋体" w:hint="eastAsia"/>
                <w:sz w:val="24"/>
              </w:rPr>
              <w:t>提升</w:t>
            </w:r>
            <w:r w:rsidR="00E25CE3">
              <w:rPr>
                <w:rFonts w:ascii="宋体" w:eastAsia="宋体" w:hAnsi="宋体" w:hint="eastAsia"/>
                <w:sz w:val="24"/>
              </w:rPr>
              <w:t>、收入增加、</w:t>
            </w:r>
            <w:r>
              <w:rPr>
                <w:rFonts w:ascii="宋体" w:eastAsia="宋体" w:hAnsi="宋体" w:hint="eastAsia"/>
                <w:sz w:val="24"/>
              </w:rPr>
              <w:t>消费结构高级化</w:t>
            </w:r>
            <w:r w:rsidR="00E25CE3">
              <w:rPr>
                <w:rFonts w:ascii="宋体" w:eastAsia="宋体" w:hAnsi="宋体" w:hint="eastAsia"/>
                <w:sz w:val="24"/>
              </w:rPr>
              <w:t>的</w:t>
            </w:r>
            <w:r w:rsidR="00222D61">
              <w:rPr>
                <w:rFonts w:ascii="宋体" w:eastAsia="宋体" w:hAnsi="宋体" w:hint="eastAsia"/>
                <w:sz w:val="24"/>
              </w:rPr>
              <w:t>影响</w:t>
            </w:r>
            <w:r w:rsidR="00E25CE3">
              <w:rPr>
                <w:rFonts w:ascii="宋体" w:eastAsia="宋体" w:hAnsi="宋体" w:hint="eastAsia"/>
                <w:sz w:val="24"/>
              </w:rPr>
              <w:t>。</w:t>
            </w:r>
          </w:p>
        </w:tc>
      </w:tr>
      <w:tr w:rsidR="00805971">
        <w:trPr>
          <w:trHeight w:val="2560"/>
          <w:jc w:val="center"/>
        </w:trPr>
        <w:tc>
          <w:tcPr>
            <w:tcW w:w="2362" w:type="dxa"/>
            <w:vAlign w:val="center"/>
          </w:tcPr>
          <w:p w:rsidR="00805971" w:rsidRDefault="00FB7DF3">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9F7E5D" w:rsidRPr="001E3BCA" w:rsidRDefault="006D6A5A" w:rsidP="006D6A5A">
            <w:pPr>
              <w:rPr>
                <w:rFonts w:ascii="宋体" w:eastAsia="宋体" w:hAnsi="宋体"/>
                <w:sz w:val="24"/>
              </w:rPr>
            </w:pPr>
            <w:r>
              <w:rPr>
                <w:rFonts w:ascii="宋体" w:eastAsia="宋体" w:hAnsi="宋体" w:hint="eastAsia"/>
                <w:sz w:val="24"/>
              </w:rPr>
              <w:t>伴随</w:t>
            </w:r>
            <w:r w:rsidR="001E3BCA">
              <w:rPr>
                <w:rFonts w:ascii="宋体" w:eastAsia="宋体" w:hAnsi="宋体" w:hint="eastAsia"/>
                <w:sz w:val="24"/>
              </w:rPr>
              <w:t>农村</w:t>
            </w:r>
            <w:r>
              <w:rPr>
                <w:rFonts w:ascii="宋体" w:eastAsia="宋体" w:hAnsi="宋体" w:hint="eastAsia"/>
                <w:sz w:val="24"/>
              </w:rPr>
              <w:t>用户移动支付习惯的建立，以及移动支付场景覆盖率的不断提高，我国</w:t>
            </w:r>
            <w:r w:rsidR="001E3BCA">
              <w:rPr>
                <w:rFonts w:ascii="宋体" w:eastAsia="宋体" w:hAnsi="宋体" w:hint="eastAsia"/>
                <w:sz w:val="24"/>
              </w:rPr>
              <w:t>农村</w:t>
            </w:r>
            <w:r>
              <w:rPr>
                <w:rFonts w:ascii="宋体" w:eastAsia="宋体" w:hAnsi="宋体" w:hint="eastAsia"/>
                <w:sz w:val="24"/>
              </w:rPr>
              <w:t>移动支付市场</w:t>
            </w:r>
            <w:r w:rsidR="001E3BCA">
              <w:rPr>
                <w:rFonts w:ascii="宋体" w:eastAsia="宋体" w:hAnsi="宋体" w:hint="eastAsia"/>
                <w:sz w:val="24"/>
              </w:rPr>
              <w:t>近年来快速</w:t>
            </w:r>
            <w:r>
              <w:rPr>
                <w:rFonts w:ascii="宋体" w:eastAsia="宋体" w:hAnsi="宋体" w:hint="eastAsia"/>
                <w:sz w:val="24"/>
              </w:rPr>
              <w:t>增长</w:t>
            </w:r>
            <w:r w:rsidR="00E25CE3">
              <w:rPr>
                <w:rFonts w:ascii="宋体" w:eastAsia="宋体" w:hAnsi="宋体" w:hint="eastAsia"/>
                <w:sz w:val="24"/>
              </w:rPr>
              <w:t>；</w:t>
            </w:r>
            <w:r>
              <w:rPr>
                <w:rFonts w:ascii="宋体" w:eastAsia="宋体" w:hAnsi="宋体" w:hint="eastAsia"/>
                <w:sz w:val="24"/>
              </w:rPr>
              <w:t>本文</w:t>
            </w:r>
            <w:r w:rsidR="001E3BCA">
              <w:rPr>
                <w:rFonts w:ascii="宋体" w:eastAsia="宋体" w:hAnsi="宋体" w:hint="eastAsia"/>
                <w:sz w:val="24"/>
              </w:rPr>
              <w:t>将基于我国近年省际面板</w:t>
            </w:r>
            <w:r w:rsidR="007E4A92">
              <w:rPr>
                <w:rFonts w:ascii="宋体" w:eastAsia="宋体" w:hAnsi="宋体" w:hint="eastAsia"/>
                <w:sz w:val="24"/>
              </w:rPr>
              <w:t>数据</w:t>
            </w:r>
            <w:r w:rsidR="001E3BCA">
              <w:rPr>
                <w:rFonts w:ascii="宋体" w:eastAsia="宋体" w:hAnsi="宋体" w:hint="eastAsia"/>
                <w:sz w:val="24"/>
              </w:rPr>
              <w:t>，</w:t>
            </w:r>
            <w:r>
              <w:rPr>
                <w:rFonts w:ascii="宋体" w:eastAsia="宋体" w:hAnsi="宋体" w:hint="eastAsia"/>
                <w:sz w:val="24"/>
              </w:rPr>
              <w:t>从理论机制和实证</w:t>
            </w:r>
            <w:r w:rsidR="001E3BCA">
              <w:rPr>
                <w:rFonts w:ascii="宋体" w:eastAsia="宋体" w:hAnsi="宋体" w:hint="eastAsia"/>
                <w:sz w:val="24"/>
              </w:rPr>
              <w:t>分析</w:t>
            </w:r>
            <w:r>
              <w:rPr>
                <w:rFonts w:ascii="宋体" w:eastAsia="宋体" w:hAnsi="宋体" w:hint="eastAsia"/>
                <w:sz w:val="24"/>
              </w:rPr>
              <w:t>两方面，对</w:t>
            </w:r>
            <w:r w:rsidR="001E3BCA">
              <w:rPr>
                <w:rFonts w:ascii="宋体" w:eastAsia="宋体" w:hAnsi="宋体" w:hint="eastAsia"/>
                <w:sz w:val="24"/>
              </w:rPr>
              <w:t>农村</w:t>
            </w:r>
            <w:r>
              <w:rPr>
                <w:rFonts w:ascii="宋体" w:eastAsia="宋体" w:hAnsi="宋体" w:hint="eastAsia"/>
                <w:sz w:val="24"/>
              </w:rPr>
              <w:t>居民的移动消费进行研究，</w:t>
            </w:r>
            <w:r w:rsidR="00245B13">
              <w:rPr>
                <w:rFonts w:ascii="宋体" w:eastAsia="宋体" w:hAnsi="宋体" w:hint="eastAsia"/>
                <w:sz w:val="24"/>
              </w:rPr>
              <w:t>分析</w:t>
            </w:r>
            <w:r>
              <w:rPr>
                <w:rFonts w:ascii="宋体" w:eastAsia="宋体" w:hAnsi="宋体" w:hint="eastAsia"/>
                <w:sz w:val="24"/>
              </w:rPr>
              <w:t>移动支付的</w:t>
            </w:r>
            <w:r w:rsidR="00245B13">
              <w:rPr>
                <w:rFonts w:ascii="宋体" w:eastAsia="宋体" w:hAnsi="宋体" w:hint="eastAsia"/>
                <w:sz w:val="24"/>
              </w:rPr>
              <w:t>发展</w:t>
            </w:r>
            <w:r w:rsidR="009616BD">
              <w:rPr>
                <w:rFonts w:ascii="宋体" w:eastAsia="宋体" w:hAnsi="宋体" w:hint="eastAsia"/>
                <w:sz w:val="24"/>
              </w:rPr>
              <w:t>对</w:t>
            </w:r>
            <w:r w:rsidR="001E3BCA">
              <w:rPr>
                <w:rFonts w:ascii="宋体" w:eastAsia="宋体" w:hAnsi="宋体" w:hint="eastAsia"/>
                <w:sz w:val="24"/>
              </w:rPr>
              <w:t>农村</w:t>
            </w:r>
            <w:r>
              <w:rPr>
                <w:rFonts w:ascii="宋体" w:eastAsia="宋体" w:hAnsi="宋体" w:hint="eastAsia"/>
                <w:sz w:val="24"/>
              </w:rPr>
              <w:t>居民消费</w:t>
            </w:r>
            <w:r w:rsidR="00245B13">
              <w:rPr>
                <w:rFonts w:ascii="宋体" w:eastAsia="宋体" w:hAnsi="宋体" w:hint="eastAsia"/>
                <w:sz w:val="24"/>
              </w:rPr>
              <w:t>总量和消费结构的影响</w:t>
            </w:r>
            <w:r w:rsidR="007E4A92">
              <w:rPr>
                <w:rFonts w:ascii="宋体" w:eastAsia="宋体" w:hAnsi="宋体" w:hint="eastAsia"/>
                <w:sz w:val="24"/>
              </w:rPr>
              <w:t>：</w:t>
            </w:r>
            <w:r w:rsidR="00245B13">
              <w:rPr>
                <w:rFonts w:ascii="宋体" w:eastAsia="宋体" w:hAnsi="宋体" w:hint="eastAsia"/>
                <w:sz w:val="24"/>
              </w:rPr>
              <w:t>论证</w:t>
            </w:r>
            <w:r w:rsidR="001E3BCA">
              <w:rPr>
                <w:rFonts w:ascii="宋体" w:eastAsia="宋体" w:hAnsi="宋体" w:hint="eastAsia"/>
                <w:sz w:val="24"/>
              </w:rPr>
              <w:t>移动支付</w:t>
            </w:r>
            <w:r w:rsidR="00222D61">
              <w:rPr>
                <w:rFonts w:ascii="宋体" w:eastAsia="宋体" w:hAnsi="宋体" w:hint="eastAsia"/>
                <w:sz w:val="24"/>
              </w:rPr>
              <w:t>覆盖率</w:t>
            </w:r>
            <w:r w:rsidR="001E3BCA">
              <w:rPr>
                <w:rFonts w:ascii="宋体" w:eastAsia="宋体" w:hAnsi="宋体" w:hint="eastAsia"/>
                <w:sz w:val="24"/>
              </w:rPr>
              <w:t>提高</w:t>
            </w:r>
            <w:r w:rsidR="00146F65">
              <w:rPr>
                <w:rFonts w:ascii="宋体" w:eastAsia="宋体" w:hAnsi="宋体" w:hint="eastAsia"/>
                <w:sz w:val="24"/>
              </w:rPr>
              <w:t>对</w:t>
            </w:r>
            <w:r w:rsidR="001E3BCA">
              <w:rPr>
                <w:rFonts w:ascii="宋体" w:eastAsia="宋体" w:hAnsi="宋体" w:hint="eastAsia"/>
                <w:sz w:val="24"/>
              </w:rPr>
              <w:t>农村居民消费</w:t>
            </w:r>
            <w:r w:rsidR="007E4A92">
              <w:rPr>
                <w:rFonts w:ascii="宋体" w:eastAsia="宋体" w:hAnsi="宋体" w:hint="eastAsia"/>
                <w:sz w:val="24"/>
              </w:rPr>
              <w:t>总量提升</w:t>
            </w:r>
            <w:r w:rsidR="00146F65">
              <w:rPr>
                <w:rFonts w:ascii="宋体" w:eastAsia="宋体" w:hAnsi="宋体" w:hint="eastAsia"/>
                <w:sz w:val="24"/>
              </w:rPr>
              <w:t>、人均可支配收入增加</w:t>
            </w:r>
            <w:r w:rsidR="007E4A92">
              <w:rPr>
                <w:rFonts w:ascii="宋体" w:eastAsia="宋体" w:hAnsi="宋体" w:hint="eastAsia"/>
                <w:sz w:val="24"/>
              </w:rPr>
              <w:t>、</w:t>
            </w:r>
            <w:r w:rsidR="00146F65">
              <w:rPr>
                <w:rFonts w:ascii="宋体" w:eastAsia="宋体" w:hAnsi="宋体" w:hint="eastAsia"/>
                <w:sz w:val="24"/>
              </w:rPr>
              <w:t>消费</w:t>
            </w:r>
            <w:r w:rsidR="001E3BCA">
              <w:rPr>
                <w:rFonts w:ascii="宋体" w:eastAsia="宋体" w:hAnsi="宋体" w:hint="eastAsia"/>
                <w:sz w:val="24"/>
              </w:rPr>
              <w:t>结构从生存型消费向</w:t>
            </w:r>
            <w:r w:rsidR="00146F65">
              <w:rPr>
                <w:rFonts w:ascii="宋体" w:eastAsia="宋体" w:hAnsi="宋体" w:hint="eastAsia"/>
                <w:sz w:val="24"/>
              </w:rPr>
              <w:t>改善</w:t>
            </w:r>
            <w:r w:rsidR="001E3BCA">
              <w:rPr>
                <w:rFonts w:ascii="宋体" w:eastAsia="宋体" w:hAnsi="宋体" w:hint="eastAsia"/>
                <w:sz w:val="24"/>
              </w:rPr>
              <w:t>型消费转型</w:t>
            </w:r>
            <w:r w:rsidR="00146F65">
              <w:rPr>
                <w:rFonts w:ascii="宋体" w:eastAsia="宋体" w:hAnsi="宋体" w:hint="eastAsia"/>
                <w:sz w:val="24"/>
              </w:rPr>
              <w:t>的促进作用。</w:t>
            </w:r>
          </w:p>
        </w:tc>
      </w:tr>
      <w:tr w:rsidR="00805971">
        <w:trPr>
          <w:trHeight w:val="680"/>
          <w:jc w:val="center"/>
        </w:trPr>
        <w:tc>
          <w:tcPr>
            <w:tcW w:w="2362" w:type="dxa"/>
            <w:vAlign w:val="center"/>
          </w:tcPr>
          <w:p w:rsidR="00805971" w:rsidRDefault="00FB7DF3">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805971" w:rsidRPr="00FB7DF3" w:rsidRDefault="007B304A" w:rsidP="00FB7DF3">
            <w:pPr>
              <w:widowControl/>
              <w:jc w:val="left"/>
              <w:rPr>
                <w:kern w:val="0"/>
                <w:sz w:val="24"/>
                <w:szCs w:val="24"/>
              </w:rPr>
            </w:pPr>
            <w:r w:rsidRPr="007B304A">
              <w:rPr>
                <w:rFonts w:ascii="宋体" w:eastAsia="宋体" w:hAnsi="宋体" w:hint="eastAsia"/>
                <w:sz w:val="24"/>
              </w:rPr>
              <w:t>移动支付</w:t>
            </w:r>
            <w:r w:rsidR="007C156E">
              <w:rPr>
                <w:rFonts w:ascii="宋体" w:eastAsia="宋体" w:hAnsi="宋体" w:hint="eastAsia"/>
                <w:sz w:val="24"/>
              </w:rPr>
              <w:t>发展</w:t>
            </w:r>
            <w:r w:rsidRPr="007B304A">
              <w:rPr>
                <w:rFonts w:ascii="宋体" w:eastAsia="宋体" w:hAnsi="宋体" w:hint="eastAsia"/>
                <w:sz w:val="24"/>
              </w:rPr>
              <w:t>对</w:t>
            </w:r>
            <w:r w:rsidR="00720848">
              <w:rPr>
                <w:rFonts w:ascii="宋体" w:eastAsia="宋体" w:hAnsi="宋体" w:hint="eastAsia"/>
                <w:sz w:val="24"/>
              </w:rPr>
              <w:t>农村</w:t>
            </w:r>
            <w:r w:rsidRPr="007B304A">
              <w:rPr>
                <w:rFonts w:ascii="宋体" w:eastAsia="宋体" w:hAnsi="宋体" w:hint="eastAsia"/>
                <w:sz w:val="24"/>
              </w:rPr>
              <w:t>居民消费</w:t>
            </w:r>
            <w:r w:rsidR="00146F65">
              <w:rPr>
                <w:rFonts w:ascii="宋体" w:eastAsia="宋体" w:hAnsi="宋体" w:hint="eastAsia"/>
                <w:sz w:val="24"/>
              </w:rPr>
              <w:t>结构</w:t>
            </w:r>
            <w:r w:rsidR="00EA66E6">
              <w:rPr>
                <w:rFonts w:ascii="宋体" w:eastAsia="宋体" w:hAnsi="宋体" w:hint="eastAsia"/>
                <w:sz w:val="24"/>
              </w:rPr>
              <w:t>升级</w:t>
            </w:r>
            <w:r w:rsidR="00146F65">
              <w:rPr>
                <w:rFonts w:ascii="宋体" w:eastAsia="宋体" w:hAnsi="宋体" w:hint="eastAsia"/>
                <w:sz w:val="24"/>
              </w:rPr>
              <w:t>的</w:t>
            </w:r>
            <w:r w:rsidR="00EA66E6">
              <w:rPr>
                <w:rFonts w:ascii="宋体" w:eastAsia="宋体" w:hAnsi="宋体" w:hint="eastAsia"/>
                <w:sz w:val="24"/>
              </w:rPr>
              <w:t>促进作用</w:t>
            </w:r>
          </w:p>
        </w:tc>
      </w:tr>
      <w:tr w:rsidR="00805971">
        <w:trPr>
          <w:trHeight w:val="6386"/>
          <w:jc w:val="center"/>
        </w:trPr>
        <w:tc>
          <w:tcPr>
            <w:tcW w:w="2362" w:type="dxa"/>
            <w:vAlign w:val="center"/>
          </w:tcPr>
          <w:p w:rsidR="00805971" w:rsidRDefault="00FB7DF3">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FB7DF3" w:rsidRPr="009578E8" w:rsidRDefault="00FB7DF3" w:rsidP="00FB7DF3">
            <w:pPr>
              <w:widowControl/>
              <w:jc w:val="left"/>
              <w:rPr>
                <w:rFonts w:ascii="宋体" w:eastAsia="宋体" w:hAnsi="宋体"/>
                <w:sz w:val="24"/>
              </w:rPr>
            </w:pPr>
            <w:r w:rsidRPr="009578E8">
              <w:rPr>
                <w:rFonts w:ascii="宋体" w:eastAsia="宋体" w:hAnsi="宋体"/>
                <w:sz w:val="24"/>
              </w:rPr>
              <w:t>第1章 绪论</w:t>
            </w:r>
          </w:p>
          <w:p w:rsidR="00FB7DF3" w:rsidRPr="009578E8" w:rsidRDefault="00FB7DF3" w:rsidP="00FB7DF3">
            <w:pPr>
              <w:rPr>
                <w:rFonts w:ascii="宋体" w:eastAsia="宋体" w:hAnsi="宋体"/>
                <w:sz w:val="24"/>
              </w:rPr>
            </w:pPr>
            <w:r w:rsidRPr="009578E8">
              <w:rPr>
                <w:rFonts w:ascii="宋体" w:eastAsia="宋体" w:hAnsi="宋体"/>
                <w:sz w:val="24"/>
              </w:rPr>
              <w:t>1.1研究背景和意义</w:t>
            </w:r>
          </w:p>
          <w:p w:rsidR="00FB7DF3" w:rsidRPr="009578E8" w:rsidRDefault="00FB7DF3" w:rsidP="00FB7DF3">
            <w:pPr>
              <w:rPr>
                <w:rFonts w:ascii="宋体" w:eastAsia="宋体" w:hAnsi="宋体"/>
                <w:sz w:val="24"/>
              </w:rPr>
            </w:pPr>
            <w:r w:rsidRPr="009578E8">
              <w:rPr>
                <w:rFonts w:ascii="宋体" w:eastAsia="宋体" w:hAnsi="宋体"/>
                <w:sz w:val="24"/>
              </w:rPr>
              <w:t>1.3研究思路和方法</w:t>
            </w:r>
          </w:p>
          <w:p w:rsidR="00FB7DF3" w:rsidRPr="009578E8" w:rsidRDefault="00FB7DF3" w:rsidP="00FB7DF3">
            <w:pPr>
              <w:rPr>
                <w:rFonts w:ascii="宋体" w:eastAsia="宋体" w:hAnsi="宋体"/>
                <w:sz w:val="24"/>
              </w:rPr>
            </w:pPr>
            <w:r w:rsidRPr="009578E8">
              <w:rPr>
                <w:rFonts w:ascii="宋体" w:eastAsia="宋体" w:hAnsi="宋体"/>
                <w:sz w:val="24"/>
              </w:rPr>
              <w:t>1.5本文创新点和局限性</w:t>
            </w:r>
          </w:p>
          <w:p w:rsidR="00FB7DF3" w:rsidRPr="009578E8" w:rsidRDefault="00FB7DF3" w:rsidP="00FB7DF3">
            <w:pPr>
              <w:rPr>
                <w:rFonts w:ascii="宋体" w:eastAsia="宋体" w:hAnsi="宋体"/>
                <w:sz w:val="24"/>
              </w:rPr>
            </w:pPr>
          </w:p>
          <w:p w:rsidR="00FB7DF3" w:rsidRPr="009578E8" w:rsidRDefault="00FB7DF3" w:rsidP="00FB7DF3">
            <w:pPr>
              <w:rPr>
                <w:rFonts w:ascii="宋体" w:eastAsia="宋体" w:hAnsi="宋体"/>
                <w:sz w:val="24"/>
              </w:rPr>
            </w:pPr>
            <w:r w:rsidRPr="009578E8">
              <w:rPr>
                <w:rFonts w:ascii="宋体" w:eastAsia="宋体" w:hAnsi="宋体"/>
                <w:sz w:val="24"/>
              </w:rPr>
              <w:t>第2章 文献综述</w:t>
            </w:r>
          </w:p>
          <w:p w:rsidR="00245B13" w:rsidRDefault="00FB7DF3" w:rsidP="00FB7DF3">
            <w:pPr>
              <w:rPr>
                <w:rFonts w:ascii="宋体" w:eastAsia="宋体" w:hAnsi="宋体"/>
                <w:sz w:val="24"/>
              </w:rPr>
            </w:pPr>
            <w:r w:rsidRPr="009578E8">
              <w:rPr>
                <w:rFonts w:ascii="宋体" w:eastAsia="宋体" w:hAnsi="宋体"/>
                <w:sz w:val="24"/>
              </w:rPr>
              <w:t>2.1</w:t>
            </w:r>
            <w:r w:rsidR="00245B13">
              <w:rPr>
                <w:rFonts w:ascii="宋体" w:eastAsia="宋体" w:hAnsi="宋体" w:hint="eastAsia"/>
                <w:sz w:val="24"/>
              </w:rPr>
              <w:t>消费结构</w:t>
            </w:r>
            <w:r w:rsidR="009F7E5D">
              <w:rPr>
                <w:rFonts w:ascii="宋体" w:eastAsia="宋体" w:hAnsi="宋体" w:hint="eastAsia"/>
                <w:sz w:val="24"/>
              </w:rPr>
              <w:t>升级的</w:t>
            </w:r>
            <w:r w:rsidR="008322FA">
              <w:rPr>
                <w:rFonts w:ascii="宋体" w:eastAsia="宋体" w:hAnsi="宋体" w:hint="eastAsia"/>
                <w:sz w:val="24"/>
              </w:rPr>
              <w:t>相关文献</w:t>
            </w:r>
          </w:p>
          <w:p w:rsidR="009F7E5D" w:rsidRPr="009578E8" w:rsidRDefault="00FB7DF3" w:rsidP="009F7E5D">
            <w:pPr>
              <w:rPr>
                <w:rFonts w:ascii="宋体" w:eastAsia="宋体" w:hAnsi="宋体"/>
                <w:sz w:val="24"/>
              </w:rPr>
            </w:pPr>
            <w:r w:rsidRPr="009578E8">
              <w:rPr>
                <w:rFonts w:ascii="宋体" w:eastAsia="宋体" w:hAnsi="宋体"/>
                <w:sz w:val="24"/>
              </w:rPr>
              <w:t>2</w:t>
            </w:r>
            <w:r w:rsidR="00BB6AF5">
              <w:rPr>
                <w:rFonts w:ascii="宋体" w:eastAsia="宋体" w:hAnsi="宋体"/>
                <w:sz w:val="24"/>
              </w:rPr>
              <w:t>.2</w:t>
            </w:r>
            <w:r w:rsidR="009F7E5D">
              <w:rPr>
                <w:rFonts w:ascii="宋体" w:eastAsia="宋体" w:hAnsi="宋体" w:hint="eastAsia"/>
                <w:sz w:val="24"/>
              </w:rPr>
              <w:t>移动支付对消费</w:t>
            </w:r>
            <w:r w:rsidR="00F8351D">
              <w:rPr>
                <w:rFonts w:ascii="宋体" w:eastAsia="宋体" w:hAnsi="宋体" w:hint="eastAsia"/>
                <w:sz w:val="24"/>
              </w:rPr>
              <w:t>者</w:t>
            </w:r>
            <w:r w:rsidR="009F7E5D">
              <w:rPr>
                <w:rFonts w:ascii="宋体" w:eastAsia="宋体" w:hAnsi="宋体" w:hint="eastAsia"/>
                <w:sz w:val="24"/>
              </w:rPr>
              <w:t>行为影响</w:t>
            </w:r>
            <w:r w:rsidR="008322FA">
              <w:rPr>
                <w:rFonts w:ascii="宋体" w:eastAsia="宋体" w:hAnsi="宋体" w:hint="eastAsia"/>
                <w:sz w:val="24"/>
              </w:rPr>
              <w:t>的相关文献</w:t>
            </w:r>
          </w:p>
          <w:p w:rsidR="009F7E5D" w:rsidRPr="009578E8" w:rsidRDefault="009F7E5D" w:rsidP="009F7E5D">
            <w:pPr>
              <w:rPr>
                <w:rFonts w:ascii="宋体" w:eastAsia="宋体" w:hAnsi="宋体"/>
                <w:sz w:val="24"/>
              </w:rPr>
            </w:pPr>
            <w:r w:rsidRPr="009578E8">
              <w:rPr>
                <w:rFonts w:ascii="宋体" w:eastAsia="宋体" w:hAnsi="宋体"/>
                <w:sz w:val="24"/>
              </w:rPr>
              <w:t>2.</w:t>
            </w:r>
            <w:r w:rsidR="00BB6AF5">
              <w:rPr>
                <w:rFonts w:ascii="宋体" w:eastAsia="宋体" w:hAnsi="宋体"/>
                <w:sz w:val="24"/>
              </w:rPr>
              <w:t>3</w:t>
            </w:r>
            <w:r>
              <w:rPr>
                <w:rFonts w:ascii="宋体" w:eastAsia="宋体" w:hAnsi="宋体" w:hint="eastAsia"/>
                <w:sz w:val="24"/>
              </w:rPr>
              <w:t>移动支付对消费结构影响</w:t>
            </w:r>
            <w:r w:rsidR="008322FA">
              <w:rPr>
                <w:rFonts w:ascii="宋体" w:eastAsia="宋体" w:hAnsi="宋体" w:hint="eastAsia"/>
                <w:sz w:val="24"/>
              </w:rPr>
              <w:t>的相关文献</w:t>
            </w:r>
          </w:p>
          <w:p w:rsidR="00FB7DF3" w:rsidRPr="009578E8" w:rsidRDefault="00FB7DF3" w:rsidP="00FB7DF3">
            <w:pPr>
              <w:rPr>
                <w:rFonts w:ascii="宋体" w:eastAsia="宋体" w:hAnsi="宋体"/>
                <w:sz w:val="24"/>
              </w:rPr>
            </w:pPr>
          </w:p>
          <w:p w:rsidR="00FB7DF3" w:rsidRPr="009578E8" w:rsidRDefault="00FB7DF3" w:rsidP="00FB7DF3">
            <w:pPr>
              <w:rPr>
                <w:rFonts w:ascii="宋体" w:eastAsia="宋体" w:hAnsi="宋体"/>
                <w:sz w:val="24"/>
              </w:rPr>
            </w:pPr>
            <w:r w:rsidRPr="009578E8">
              <w:rPr>
                <w:rFonts w:ascii="宋体" w:eastAsia="宋体" w:hAnsi="宋体"/>
                <w:sz w:val="24"/>
              </w:rPr>
              <w:t>第3章</w:t>
            </w:r>
            <w:r w:rsidR="00F8351D">
              <w:rPr>
                <w:rFonts w:ascii="宋体" w:eastAsia="宋体" w:hAnsi="宋体" w:hint="eastAsia"/>
                <w:sz w:val="24"/>
              </w:rPr>
              <w:t>移动支付对</w:t>
            </w:r>
            <w:r w:rsidR="00E25CE3">
              <w:rPr>
                <w:rFonts w:ascii="宋体" w:eastAsia="宋体" w:hAnsi="宋体" w:hint="eastAsia"/>
                <w:sz w:val="24"/>
              </w:rPr>
              <w:t>农村居民</w:t>
            </w:r>
            <w:r w:rsidR="00F8351D">
              <w:rPr>
                <w:rFonts w:ascii="宋体" w:eastAsia="宋体" w:hAnsi="宋体" w:hint="eastAsia"/>
                <w:sz w:val="24"/>
              </w:rPr>
              <w:t>消费</w:t>
            </w:r>
            <w:r w:rsidR="00E25CE3">
              <w:rPr>
                <w:rFonts w:ascii="宋体" w:eastAsia="宋体" w:hAnsi="宋体" w:hint="eastAsia"/>
                <w:sz w:val="24"/>
              </w:rPr>
              <w:t>影响</w:t>
            </w:r>
            <w:r w:rsidR="00F8351D">
              <w:rPr>
                <w:rFonts w:ascii="宋体" w:eastAsia="宋体" w:hAnsi="宋体" w:hint="eastAsia"/>
                <w:sz w:val="24"/>
              </w:rPr>
              <w:t>的</w:t>
            </w:r>
            <w:r w:rsidR="007B304A">
              <w:rPr>
                <w:rFonts w:ascii="宋体" w:eastAsia="宋体" w:hAnsi="宋体" w:hint="eastAsia"/>
                <w:sz w:val="24"/>
              </w:rPr>
              <w:t>理论分析</w:t>
            </w:r>
          </w:p>
          <w:p w:rsidR="000B1B8B" w:rsidRDefault="00FB7DF3" w:rsidP="00FB7DF3">
            <w:pPr>
              <w:rPr>
                <w:rFonts w:ascii="宋体" w:eastAsia="宋体" w:hAnsi="宋体"/>
                <w:sz w:val="24"/>
              </w:rPr>
            </w:pPr>
            <w:r w:rsidRPr="009578E8">
              <w:rPr>
                <w:rFonts w:ascii="宋体" w:eastAsia="宋体" w:hAnsi="宋体"/>
                <w:sz w:val="24"/>
              </w:rPr>
              <w:t>3.1</w:t>
            </w:r>
            <w:r w:rsidR="000B1B8B">
              <w:rPr>
                <w:rFonts w:ascii="宋体" w:eastAsia="宋体" w:hAnsi="宋体" w:hint="eastAsia"/>
                <w:sz w:val="24"/>
              </w:rPr>
              <w:t>移动支付</w:t>
            </w:r>
            <w:r w:rsidR="00E25CE3">
              <w:rPr>
                <w:rFonts w:ascii="宋体" w:eastAsia="宋体" w:hAnsi="宋体" w:hint="eastAsia"/>
                <w:sz w:val="24"/>
              </w:rPr>
              <w:t>在农村发展的</w:t>
            </w:r>
            <w:r w:rsidR="000B1B8B">
              <w:rPr>
                <w:rFonts w:ascii="宋体" w:eastAsia="宋体" w:hAnsi="宋体" w:hint="eastAsia"/>
                <w:sz w:val="24"/>
              </w:rPr>
              <w:t>现状分析</w:t>
            </w:r>
            <w:bookmarkStart w:id="0" w:name="_GoBack"/>
            <w:bookmarkEnd w:id="0"/>
          </w:p>
          <w:p w:rsidR="008001BF" w:rsidRDefault="008001BF" w:rsidP="00FB7DF3">
            <w:pPr>
              <w:rPr>
                <w:rFonts w:ascii="宋体" w:eastAsia="宋体" w:hAnsi="宋体"/>
                <w:sz w:val="24"/>
              </w:rPr>
            </w:pPr>
            <w:r>
              <w:rPr>
                <w:rFonts w:ascii="宋体" w:eastAsia="宋体" w:hAnsi="宋体"/>
                <w:sz w:val="24"/>
              </w:rPr>
              <w:t>3.2</w:t>
            </w:r>
            <w:r>
              <w:rPr>
                <w:rFonts w:ascii="宋体" w:eastAsia="宋体" w:hAnsi="宋体" w:hint="eastAsia"/>
                <w:sz w:val="24"/>
              </w:rPr>
              <w:t>移动支付对</w:t>
            </w:r>
            <w:r w:rsidR="00E25CE3">
              <w:rPr>
                <w:rFonts w:ascii="宋体" w:eastAsia="宋体" w:hAnsi="宋体" w:hint="eastAsia"/>
                <w:sz w:val="24"/>
              </w:rPr>
              <w:t>农村居民</w:t>
            </w:r>
            <w:r>
              <w:rPr>
                <w:rFonts w:ascii="宋体" w:eastAsia="宋体" w:hAnsi="宋体" w:hint="eastAsia"/>
                <w:sz w:val="24"/>
              </w:rPr>
              <w:t>消费行为</w:t>
            </w:r>
            <w:r w:rsidR="008322FA">
              <w:rPr>
                <w:rFonts w:ascii="宋体" w:eastAsia="宋体" w:hAnsi="宋体" w:hint="eastAsia"/>
                <w:sz w:val="24"/>
              </w:rPr>
              <w:t>的</w:t>
            </w:r>
            <w:r>
              <w:rPr>
                <w:rFonts w:ascii="宋体" w:eastAsia="宋体" w:hAnsi="宋体" w:hint="eastAsia"/>
                <w:sz w:val="24"/>
              </w:rPr>
              <w:t>影响</w:t>
            </w:r>
            <w:r w:rsidR="002153E1">
              <w:rPr>
                <w:rFonts w:ascii="宋体" w:eastAsia="宋体" w:hAnsi="宋体" w:hint="eastAsia"/>
                <w:sz w:val="24"/>
              </w:rPr>
              <w:t>分析</w:t>
            </w:r>
          </w:p>
          <w:p w:rsidR="002153E1" w:rsidRPr="009578E8" w:rsidRDefault="002153E1" w:rsidP="00F8351D">
            <w:pPr>
              <w:rPr>
                <w:rFonts w:ascii="宋体" w:eastAsia="宋体" w:hAnsi="宋体"/>
                <w:sz w:val="24"/>
              </w:rPr>
            </w:pPr>
            <w:r>
              <w:rPr>
                <w:rFonts w:ascii="宋体" w:eastAsia="宋体" w:hAnsi="宋体" w:hint="eastAsia"/>
                <w:sz w:val="24"/>
              </w:rPr>
              <w:t>3</w:t>
            </w:r>
            <w:r>
              <w:rPr>
                <w:rFonts w:ascii="宋体" w:eastAsia="宋体" w:hAnsi="宋体"/>
                <w:sz w:val="24"/>
              </w:rPr>
              <w:t>.3</w:t>
            </w:r>
            <w:r>
              <w:rPr>
                <w:rFonts w:ascii="宋体" w:eastAsia="宋体" w:hAnsi="宋体" w:hint="eastAsia"/>
                <w:sz w:val="24"/>
              </w:rPr>
              <w:t>移动支付对</w:t>
            </w:r>
            <w:r w:rsidR="00E25CE3">
              <w:rPr>
                <w:rFonts w:ascii="宋体" w:eastAsia="宋体" w:hAnsi="宋体" w:hint="eastAsia"/>
                <w:sz w:val="24"/>
              </w:rPr>
              <w:t>农村居民</w:t>
            </w:r>
            <w:r>
              <w:rPr>
                <w:rFonts w:ascii="宋体" w:eastAsia="宋体" w:hAnsi="宋体" w:hint="eastAsia"/>
                <w:sz w:val="24"/>
              </w:rPr>
              <w:t>消费结构的影响分析</w:t>
            </w:r>
          </w:p>
          <w:p w:rsidR="002153E1" w:rsidRPr="002153E1" w:rsidRDefault="002153E1" w:rsidP="00FB7DF3">
            <w:pPr>
              <w:rPr>
                <w:rFonts w:ascii="宋体" w:eastAsia="宋体" w:hAnsi="宋体"/>
                <w:sz w:val="24"/>
              </w:rPr>
            </w:pPr>
          </w:p>
          <w:p w:rsidR="002153E1" w:rsidRPr="009578E8" w:rsidRDefault="002153E1" w:rsidP="002153E1">
            <w:pPr>
              <w:rPr>
                <w:rFonts w:ascii="宋体" w:eastAsia="宋体" w:hAnsi="宋体"/>
                <w:sz w:val="24"/>
              </w:rPr>
            </w:pPr>
            <w:r w:rsidRPr="009578E8">
              <w:rPr>
                <w:rFonts w:ascii="宋体" w:eastAsia="宋体" w:hAnsi="宋体"/>
                <w:sz w:val="24"/>
              </w:rPr>
              <w:t>第</w:t>
            </w:r>
            <w:r w:rsidR="00F8351D">
              <w:rPr>
                <w:rFonts w:ascii="宋体" w:eastAsia="宋体" w:hAnsi="宋体"/>
                <w:sz w:val="24"/>
              </w:rPr>
              <w:t>4</w:t>
            </w:r>
            <w:r w:rsidRPr="009578E8">
              <w:rPr>
                <w:rFonts w:ascii="宋体" w:eastAsia="宋体" w:hAnsi="宋体"/>
                <w:sz w:val="24"/>
              </w:rPr>
              <w:t>章</w:t>
            </w:r>
            <w:r w:rsidR="00F8351D">
              <w:rPr>
                <w:rFonts w:ascii="宋体" w:eastAsia="宋体" w:hAnsi="宋体" w:hint="eastAsia"/>
                <w:sz w:val="24"/>
              </w:rPr>
              <w:t xml:space="preserve"> </w:t>
            </w:r>
            <w:r w:rsidR="008322FA">
              <w:rPr>
                <w:rFonts w:ascii="宋体" w:eastAsia="宋体" w:hAnsi="宋体" w:hint="eastAsia"/>
                <w:sz w:val="24"/>
              </w:rPr>
              <w:t>移动支付对</w:t>
            </w:r>
            <w:r w:rsidR="00E25CE3">
              <w:rPr>
                <w:rFonts w:ascii="宋体" w:eastAsia="宋体" w:hAnsi="宋体" w:hint="eastAsia"/>
                <w:sz w:val="24"/>
              </w:rPr>
              <w:t>农村居民消费影响</w:t>
            </w:r>
            <w:r w:rsidR="008322FA">
              <w:rPr>
                <w:rFonts w:ascii="宋体" w:eastAsia="宋体" w:hAnsi="宋体" w:hint="eastAsia"/>
                <w:sz w:val="24"/>
              </w:rPr>
              <w:t>的实证分析</w:t>
            </w:r>
          </w:p>
          <w:p w:rsidR="008322FA" w:rsidRDefault="00F8351D" w:rsidP="002153E1">
            <w:pPr>
              <w:rPr>
                <w:rFonts w:ascii="宋体" w:eastAsia="宋体" w:hAnsi="宋体"/>
                <w:sz w:val="24"/>
              </w:rPr>
            </w:pPr>
            <w:r>
              <w:rPr>
                <w:rFonts w:ascii="宋体" w:eastAsia="宋体" w:hAnsi="宋体"/>
                <w:sz w:val="24"/>
              </w:rPr>
              <w:t>4</w:t>
            </w:r>
            <w:r w:rsidR="002153E1" w:rsidRPr="009578E8">
              <w:rPr>
                <w:rFonts w:ascii="宋体" w:eastAsia="宋体" w:hAnsi="宋体"/>
                <w:sz w:val="24"/>
              </w:rPr>
              <w:t>.1</w:t>
            </w:r>
            <w:r w:rsidR="008322FA">
              <w:rPr>
                <w:rFonts w:ascii="宋体" w:eastAsia="宋体" w:hAnsi="宋体" w:hint="eastAsia"/>
                <w:sz w:val="24"/>
              </w:rPr>
              <w:t>样本选择与数据来源</w:t>
            </w:r>
          </w:p>
          <w:p w:rsidR="002153E1" w:rsidRPr="009578E8" w:rsidRDefault="00F8351D" w:rsidP="002153E1">
            <w:pPr>
              <w:rPr>
                <w:rFonts w:ascii="宋体" w:eastAsia="宋体" w:hAnsi="宋体"/>
                <w:sz w:val="24"/>
              </w:rPr>
            </w:pPr>
            <w:r>
              <w:rPr>
                <w:rFonts w:ascii="宋体" w:eastAsia="宋体" w:hAnsi="宋体"/>
                <w:sz w:val="24"/>
              </w:rPr>
              <w:t>4</w:t>
            </w:r>
            <w:r w:rsidR="008322FA">
              <w:rPr>
                <w:rFonts w:ascii="宋体" w:eastAsia="宋体" w:hAnsi="宋体"/>
                <w:sz w:val="24"/>
              </w:rPr>
              <w:t>.2</w:t>
            </w:r>
            <w:r w:rsidR="008322FA">
              <w:rPr>
                <w:rFonts w:ascii="宋体" w:eastAsia="宋体" w:hAnsi="宋体" w:hint="eastAsia"/>
                <w:sz w:val="24"/>
              </w:rPr>
              <w:t>变量的定义与度量</w:t>
            </w:r>
          </w:p>
          <w:p w:rsidR="002153E1" w:rsidRPr="009578E8" w:rsidRDefault="00F8351D" w:rsidP="002153E1">
            <w:pPr>
              <w:rPr>
                <w:rFonts w:ascii="宋体" w:eastAsia="宋体" w:hAnsi="宋体"/>
                <w:sz w:val="24"/>
              </w:rPr>
            </w:pPr>
            <w:r>
              <w:rPr>
                <w:rFonts w:ascii="宋体" w:eastAsia="宋体" w:hAnsi="宋体"/>
                <w:sz w:val="24"/>
              </w:rPr>
              <w:t>4</w:t>
            </w:r>
            <w:r w:rsidR="002153E1" w:rsidRPr="009578E8">
              <w:rPr>
                <w:rFonts w:ascii="宋体" w:eastAsia="宋体" w:hAnsi="宋体"/>
                <w:sz w:val="24"/>
              </w:rPr>
              <w:t>.3</w:t>
            </w:r>
            <w:r w:rsidR="008322FA">
              <w:rPr>
                <w:rFonts w:ascii="宋体" w:eastAsia="宋体" w:hAnsi="宋体" w:hint="eastAsia"/>
                <w:sz w:val="24"/>
              </w:rPr>
              <w:t>模型构建</w:t>
            </w:r>
          </w:p>
          <w:p w:rsidR="002153E1" w:rsidRDefault="00F8351D" w:rsidP="00FB7DF3">
            <w:pPr>
              <w:rPr>
                <w:rFonts w:ascii="宋体" w:eastAsia="宋体" w:hAnsi="宋体"/>
                <w:sz w:val="24"/>
              </w:rPr>
            </w:pPr>
            <w:r>
              <w:rPr>
                <w:rFonts w:ascii="宋体" w:eastAsia="宋体" w:hAnsi="宋体"/>
                <w:sz w:val="24"/>
              </w:rPr>
              <w:t>4</w:t>
            </w:r>
            <w:r w:rsidR="002153E1" w:rsidRPr="009578E8">
              <w:rPr>
                <w:rFonts w:ascii="宋体" w:eastAsia="宋体" w:hAnsi="宋体"/>
                <w:sz w:val="24"/>
              </w:rPr>
              <w:t>.4</w:t>
            </w:r>
            <w:r>
              <w:rPr>
                <w:rFonts w:ascii="宋体" w:eastAsia="宋体" w:hAnsi="宋体" w:hint="eastAsia"/>
                <w:sz w:val="24"/>
              </w:rPr>
              <w:t>描述性统计</w:t>
            </w:r>
          </w:p>
          <w:p w:rsidR="00F8351D" w:rsidRDefault="00F8351D" w:rsidP="00FB7DF3">
            <w:pPr>
              <w:rPr>
                <w:rFonts w:ascii="宋体" w:eastAsia="宋体" w:hAnsi="宋体"/>
                <w:sz w:val="24"/>
              </w:rPr>
            </w:pPr>
            <w:r>
              <w:rPr>
                <w:rFonts w:ascii="宋体" w:eastAsia="宋体" w:hAnsi="宋体"/>
                <w:sz w:val="24"/>
              </w:rPr>
              <w:t>4.5</w:t>
            </w:r>
            <w:r>
              <w:rPr>
                <w:rFonts w:ascii="宋体" w:eastAsia="宋体" w:hAnsi="宋体" w:hint="eastAsia"/>
                <w:sz w:val="24"/>
              </w:rPr>
              <w:t>相关性分析</w:t>
            </w:r>
          </w:p>
          <w:p w:rsidR="00F8351D" w:rsidRPr="002153E1" w:rsidRDefault="00F8351D" w:rsidP="00FB7DF3">
            <w:pPr>
              <w:rPr>
                <w:rFonts w:ascii="宋体" w:eastAsia="宋体" w:hAnsi="宋体"/>
                <w:sz w:val="24"/>
              </w:rPr>
            </w:pPr>
            <w:r>
              <w:rPr>
                <w:rFonts w:ascii="宋体" w:eastAsia="宋体" w:hAnsi="宋体"/>
                <w:sz w:val="24"/>
              </w:rPr>
              <w:t>4.6</w:t>
            </w:r>
            <w:r>
              <w:rPr>
                <w:rFonts w:ascii="宋体" w:eastAsia="宋体" w:hAnsi="宋体" w:hint="eastAsia"/>
                <w:sz w:val="24"/>
              </w:rPr>
              <w:t>回归检验与结果分析</w:t>
            </w:r>
          </w:p>
          <w:p w:rsidR="002153E1" w:rsidRPr="009578E8" w:rsidRDefault="002153E1" w:rsidP="00FB7DF3">
            <w:pPr>
              <w:rPr>
                <w:rFonts w:ascii="宋体" w:eastAsia="宋体" w:hAnsi="宋体"/>
                <w:sz w:val="24"/>
              </w:rPr>
            </w:pPr>
          </w:p>
          <w:p w:rsidR="00FB7DF3" w:rsidRPr="009578E8" w:rsidRDefault="00FB7DF3" w:rsidP="00FB7DF3">
            <w:pPr>
              <w:rPr>
                <w:rFonts w:ascii="宋体" w:eastAsia="宋体" w:hAnsi="宋体"/>
                <w:sz w:val="24"/>
              </w:rPr>
            </w:pPr>
            <w:r w:rsidRPr="009578E8">
              <w:rPr>
                <w:rFonts w:ascii="宋体" w:eastAsia="宋体" w:hAnsi="宋体"/>
                <w:sz w:val="24"/>
              </w:rPr>
              <w:t>第</w:t>
            </w:r>
            <w:r w:rsidR="00F8351D">
              <w:rPr>
                <w:rFonts w:ascii="宋体" w:eastAsia="宋体" w:hAnsi="宋体"/>
                <w:sz w:val="24"/>
              </w:rPr>
              <w:t>5</w:t>
            </w:r>
            <w:r w:rsidRPr="009578E8">
              <w:rPr>
                <w:rFonts w:ascii="宋体" w:eastAsia="宋体" w:hAnsi="宋体"/>
                <w:sz w:val="24"/>
              </w:rPr>
              <w:t>章 研究总结</w:t>
            </w:r>
          </w:p>
          <w:p w:rsidR="00FB7DF3" w:rsidRPr="009578E8" w:rsidRDefault="00F8351D" w:rsidP="00FB7DF3">
            <w:pPr>
              <w:rPr>
                <w:rFonts w:ascii="宋体" w:eastAsia="宋体" w:hAnsi="宋体"/>
                <w:sz w:val="24"/>
              </w:rPr>
            </w:pPr>
            <w:r>
              <w:rPr>
                <w:rFonts w:ascii="宋体" w:eastAsia="宋体" w:hAnsi="宋体"/>
                <w:sz w:val="24"/>
              </w:rPr>
              <w:t>5</w:t>
            </w:r>
            <w:r w:rsidR="00FB7DF3" w:rsidRPr="009578E8">
              <w:rPr>
                <w:rFonts w:ascii="宋体" w:eastAsia="宋体" w:hAnsi="宋体"/>
                <w:sz w:val="24"/>
              </w:rPr>
              <w:t>.1研究结论</w:t>
            </w:r>
          </w:p>
          <w:p w:rsidR="00FB7DF3" w:rsidRPr="009578E8" w:rsidRDefault="00F8351D" w:rsidP="00FB7DF3">
            <w:pPr>
              <w:rPr>
                <w:rFonts w:ascii="宋体" w:eastAsia="宋体" w:hAnsi="宋体"/>
                <w:sz w:val="24"/>
              </w:rPr>
            </w:pPr>
            <w:r>
              <w:rPr>
                <w:rFonts w:ascii="宋体" w:eastAsia="宋体" w:hAnsi="宋体"/>
                <w:sz w:val="24"/>
              </w:rPr>
              <w:t>5</w:t>
            </w:r>
            <w:r w:rsidR="00FB7DF3" w:rsidRPr="009578E8">
              <w:rPr>
                <w:rFonts w:ascii="宋体" w:eastAsia="宋体" w:hAnsi="宋体"/>
                <w:sz w:val="24"/>
              </w:rPr>
              <w:t>.2</w:t>
            </w:r>
            <w:r w:rsidR="0034168A" w:rsidRPr="009578E8">
              <w:rPr>
                <w:rFonts w:ascii="宋体" w:eastAsia="宋体" w:hAnsi="宋体" w:hint="eastAsia"/>
                <w:sz w:val="24"/>
              </w:rPr>
              <w:t>对策</w:t>
            </w:r>
            <w:r w:rsidR="00FB7DF3" w:rsidRPr="009578E8">
              <w:rPr>
                <w:rFonts w:ascii="宋体" w:eastAsia="宋体" w:hAnsi="宋体"/>
                <w:sz w:val="24"/>
              </w:rPr>
              <w:t>建议</w:t>
            </w:r>
          </w:p>
          <w:p w:rsidR="00805971" w:rsidRPr="009578E8" w:rsidRDefault="00F8351D">
            <w:pPr>
              <w:rPr>
                <w:rFonts w:ascii="宋体" w:eastAsia="宋体" w:hAnsi="宋体"/>
                <w:sz w:val="24"/>
              </w:rPr>
            </w:pPr>
            <w:r>
              <w:rPr>
                <w:rFonts w:ascii="宋体" w:eastAsia="宋体" w:hAnsi="宋体"/>
                <w:sz w:val="24"/>
              </w:rPr>
              <w:t>5</w:t>
            </w:r>
            <w:r w:rsidR="00FB7DF3" w:rsidRPr="009578E8">
              <w:rPr>
                <w:rFonts w:ascii="宋体" w:eastAsia="宋体" w:hAnsi="宋体"/>
                <w:sz w:val="24"/>
              </w:rPr>
              <w:t>.3研究不足与展望</w:t>
            </w:r>
          </w:p>
        </w:tc>
      </w:tr>
      <w:tr w:rsidR="00805971">
        <w:trPr>
          <w:trHeight w:val="2683"/>
          <w:jc w:val="center"/>
        </w:trPr>
        <w:tc>
          <w:tcPr>
            <w:tcW w:w="2362" w:type="dxa"/>
            <w:vAlign w:val="center"/>
          </w:tcPr>
          <w:p w:rsidR="00805971" w:rsidRDefault="00FB7DF3">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805971" w:rsidRDefault="007B304A" w:rsidP="007B304A">
            <w:pPr>
              <w:jc w:val="left"/>
              <w:rPr>
                <w:rFonts w:ascii="宋体" w:eastAsia="宋体" w:hAnsi="宋体"/>
                <w:sz w:val="24"/>
              </w:rPr>
            </w:pPr>
            <w:r>
              <w:rPr>
                <w:rFonts w:ascii="宋体" w:eastAsia="宋体" w:hAnsi="宋体" w:hint="eastAsia"/>
                <w:sz w:val="24"/>
              </w:rPr>
              <w:t>裴辉儒，胡月</w:t>
            </w:r>
            <w:r w:rsidR="0034168A" w:rsidRPr="009578E8">
              <w:rPr>
                <w:rFonts w:ascii="宋体" w:eastAsia="宋体" w:hAnsi="宋体" w:hint="eastAsia"/>
                <w:sz w:val="24"/>
              </w:rPr>
              <w:t>.</w:t>
            </w:r>
            <w:r>
              <w:rPr>
                <w:rFonts w:ascii="宋体" w:eastAsia="宋体" w:hAnsi="宋体" w:hint="eastAsia"/>
                <w:sz w:val="24"/>
              </w:rPr>
              <w:t>移动支付对我国居民消费影响的实证研究</w:t>
            </w:r>
            <w:r w:rsidR="0034168A" w:rsidRPr="009578E8">
              <w:rPr>
                <w:rFonts w:ascii="宋体" w:eastAsia="宋体" w:hAnsi="宋体" w:hint="eastAsia"/>
                <w:sz w:val="24"/>
              </w:rPr>
              <w:t>.</w:t>
            </w:r>
            <w:r>
              <w:rPr>
                <w:rFonts w:ascii="宋体" w:eastAsia="宋体" w:hAnsi="宋体" w:hint="eastAsia"/>
                <w:sz w:val="24"/>
              </w:rPr>
              <w:t>西安财经大学学报</w:t>
            </w:r>
            <w:r w:rsidR="0034168A" w:rsidRPr="009578E8">
              <w:rPr>
                <w:rFonts w:ascii="宋体" w:eastAsia="宋体" w:hAnsi="宋体"/>
                <w:sz w:val="24"/>
              </w:rPr>
              <w:t>,2020(</w:t>
            </w:r>
            <w:r>
              <w:rPr>
                <w:rFonts w:ascii="宋体" w:eastAsia="宋体" w:hAnsi="宋体"/>
                <w:sz w:val="24"/>
              </w:rPr>
              <w:t>1</w:t>
            </w:r>
            <w:r w:rsidR="0034168A" w:rsidRPr="009578E8">
              <w:rPr>
                <w:rFonts w:ascii="宋体" w:eastAsia="宋体" w:hAnsi="宋体"/>
                <w:sz w:val="24"/>
              </w:rPr>
              <w:t>):</w:t>
            </w:r>
            <w:r>
              <w:rPr>
                <w:rFonts w:ascii="宋体" w:eastAsia="宋体" w:hAnsi="宋体"/>
                <w:sz w:val="24"/>
              </w:rPr>
              <w:t>27-44</w:t>
            </w:r>
            <w:r w:rsidR="0034168A" w:rsidRPr="009578E8">
              <w:rPr>
                <w:rFonts w:ascii="宋体" w:eastAsia="宋体" w:hAnsi="宋体"/>
                <w:sz w:val="24"/>
              </w:rPr>
              <w:t>.</w:t>
            </w:r>
          </w:p>
          <w:p w:rsidR="00720848" w:rsidRDefault="00404E29" w:rsidP="00404E29">
            <w:pPr>
              <w:jc w:val="left"/>
              <w:rPr>
                <w:rFonts w:ascii="宋体" w:eastAsia="宋体" w:hAnsi="宋体"/>
                <w:sz w:val="24"/>
              </w:rPr>
            </w:pPr>
            <w:r>
              <w:rPr>
                <w:rFonts w:ascii="宋体" w:eastAsia="宋体" w:hAnsi="宋体" w:hint="eastAsia"/>
                <w:sz w:val="24"/>
              </w:rPr>
              <w:t>中国支付清算发展报告.国家金融与发展实验室，</w:t>
            </w:r>
            <w:r>
              <w:rPr>
                <w:rFonts w:ascii="宋体" w:eastAsia="宋体" w:hAnsi="宋体"/>
                <w:sz w:val="24"/>
              </w:rPr>
              <w:t>2020</w:t>
            </w:r>
          </w:p>
          <w:p w:rsidR="00404E29" w:rsidRDefault="00404E29" w:rsidP="00404E29">
            <w:pPr>
              <w:jc w:val="left"/>
              <w:rPr>
                <w:rFonts w:ascii="宋体" w:eastAsia="宋体" w:hAnsi="宋体"/>
                <w:sz w:val="24"/>
              </w:rPr>
            </w:pPr>
            <w:r>
              <w:rPr>
                <w:rFonts w:ascii="宋体" w:eastAsia="宋体" w:hAnsi="宋体"/>
                <w:sz w:val="24"/>
              </w:rPr>
              <w:t>Global mobile payment users 2019.Emarketer,2019</w:t>
            </w:r>
          </w:p>
          <w:p w:rsidR="00404E29" w:rsidRPr="00404E29" w:rsidRDefault="00404E29" w:rsidP="00404E29">
            <w:pPr>
              <w:jc w:val="left"/>
              <w:rPr>
                <w:rFonts w:ascii="宋体" w:eastAsia="宋体" w:hAnsi="宋体"/>
                <w:sz w:val="24"/>
              </w:rPr>
            </w:pPr>
            <w:r>
              <w:rPr>
                <w:rFonts w:ascii="宋体" w:eastAsia="宋体" w:hAnsi="宋体"/>
                <w:sz w:val="24"/>
              </w:rPr>
              <w:t>W</w:t>
            </w:r>
            <w:r>
              <w:rPr>
                <w:rFonts w:ascii="宋体" w:eastAsia="宋体" w:hAnsi="宋体" w:hint="eastAsia"/>
                <w:sz w:val="24"/>
              </w:rPr>
              <w:t>hat</w:t>
            </w:r>
            <w:r>
              <w:rPr>
                <w:rFonts w:ascii="宋体" w:eastAsia="宋体" w:hAnsi="宋体"/>
                <w:sz w:val="24"/>
              </w:rPr>
              <w:t>’</w:t>
            </w:r>
            <w:r>
              <w:rPr>
                <w:rFonts w:ascii="宋体" w:eastAsia="宋体" w:hAnsi="宋体" w:hint="eastAsia"/>
                <w:sz w:val="24"/>
              </w:rPr>
              <w:t>s</w:t>
            </w:r>
            <w:r>
              <w:rPr>
                <w:rFonts w:ascii="宋体" w:eastAsia="宋体" w:hAnsi="宋体"/>
                <w:sz w:val="24"/>
              </w:rPr>
              <w:t xml:space="preserve"> shunting mobile payment growth in the U.S.?.CivicScience.2018</w:t>
            </w:r>
          </w:p>
          <w:p w:rsidR="00404E29" w:rsidRPr="0061783F" w:rsidRDefault="00404E29" w:rsidP="007B304A">
            <w:pPr>
              <w:jc w:val="left"/>
              <w:rPr>
                <w:rFonts w:ascii="宋体" w:eastAsia="宋体" w:hAnsi="宋体"/>
                <w:sz w:val="24"/>
              </w:rPr>
            </w:pPr>
            <w:r>
              <w:rPr>
                <w:rFonts w:ascii="宋体" w:eastAsia="宋体" w:hAnsi="宋体" w:hint="eastAsia"/>
                <w:sz w:val="24"/>
              </w:rPr>
              <w:t>刘万华.第三方移动支付对居民消费价格指数影响的实证研究. 商业经济研究，2</w:t>
            </w:r>
            <w:r>
              <w:rPr>
                <w:rFonts w:ascii="宋体" w:eastAsia="宋体" w:hAnsi="宋体"/>
                <w:sz w:val="24"/>
              </w:rPr>
              <w:t>018(16):51-53</w:t>
            </w:r>
          </w:p>
          <w:p w:rsidR="00807A3F" w:rsidRPr="0061783F" w:rsidRDefault="008001BF" w:rsidP="0037179A">
            <w:pPr>
              <w:jc w:val="left"/>
              <w:rPr>
                <w:rFonts w:ascii="宋体" w:eastAsia="宋体" w:hAnsi="宋体"/>
                <w:sz w:val="24"/>
              </w:rPr>
            </w:pPr>
            <w:r>
              <w:rPr>
                <w:rFonts w:ascii="宋体" w:eastAsia="宋体" w:hAnsi="宋体" w:hint="eastAsia"/>
                <w:sz w:val="24"/>
              </w:rPr>
              <w:t>2</w:t>
            </w:r>
            <w:r>
              <w:rPr>
                <w:rFonts w:ascii="宋体" w:eastAsia="宋体" w:hAnsi="宋体"/>
                <w:sz w:val="24"/>
              </w:rPr>
              <w:t>018</w:t>
            </w:r>
            <w:r>
              <w:rPr>
                <w:rFonts w:ascii="宋体" w:eastAsia="宋体" w:hAnsi="宋体" w:hint="eastAsia"/>
                <w:sz w:val="24"/>
              </w:rPr>
              <w:t>年中国第三方支付行业研究报告.艾瑞网，2</w:t>
            </w:r>
            <w:r>
              <w:rPr>
                <w:rFonts w:ascii="宋体" w:eastAsia="宋体" w:hAnsi="宋体"/>
                <w:sz w:val="24"/>
              </w:rPr>
              <w:t>019.2.22</w:t>
            </w:r>
          </w:p>
        </w:tc>
      </w:tr>
    </w:tbl>
    <w:p w:rsidR="00805971" w:rsidRDefault="00FB7DF3">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805971" w:rsidRDefault="00FB7DF3">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805971">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91171"/>
    <w:rsid w:val="000B1B8B"/>
    <w:rsid w:val="000D0E92"/>
    <w:rsid w:val="000D616E"/>
    <w:rsid w:val="00111AC2"/>
    <w:rsid w:val="00146F65"/>
    <w:rsid w:val="00166A06"/>
    <w:rsid w:val="001C3791"/>
    <w:rsid w:val="001D4ABC"/>
    <w:rsid w:val="001E3BCA"/>
    <w:rsid w:val="001F2172"/>
    <w:rsid w:val="002153E1"/>
    <w:rsid w:val="00222D61"/>
    <w:rsid w:val="00245B13"/>
    <w:rsid w:val="002C1E79"/>
    <w:rsid w:val="0034168A"/>
    <w:rsid w:val="0037179A"/>
    <w:rsid w:val="003C213C"/>
    <w:rsid w:val="003F3CDE"/>
    <w:rsid w:val="00404E29"/>
    <w:rsid w:val="00556D05"/>
    <w:rsid w:val="0061783F"/>
    <w:rsid w:val="006871FF"/>
    <w:rsid w:val="006D6A5A"/>
    <w:rsid w:val="00720848"/>
    <w:rsid w:val="00761113"/>
    <w:rsid w:val="007B304A"/>
    <w:rsid w:val="007C156E"/>
    <w:rsid w:val="007E4A92"/>
    <w:rsid w:val="008001BF"/>
    <w:rsid w:val="00805971"/>
    <w:rsid w:val="00807310"/>
    <w:rsid w:val="00807A3F"/>
    <w:rsid w:val="008322FA"/>
    <w:rsid w:val="008766B0"/>
    <w:rsid w:val="008D4E09"/>
    <w:rsid w:val="009578E8"/>
    <w:rsid w:val="009616BD"/>
    <w:rsid w:val="009B46D9"/>
    <w:rsid w:val="009D0666"/>
    <w:rsid w:val="009D3EF5"/>
    <w:rsid w:val="009F7E5D"/>
    <w:rsid w:val="00A163A9"/>
    <w:rsid w:val="00A32456"/>
    <w:rsid w:val="00AB5DD7"/>
    <w:rsid w:val="00AC6A76"/>
    <w:rsid w:val="00BB6AF5"/>
    <w:rsid w:val="00E15E42"/>
    <w:rsid w:val="00E25CE3"/>
    <w:rsid w:val="00E5705C"/>
    <w:rsid w:val="00EA66E6"/>
    <w:rsid w:val="00F8351D"/>
    <w:rsid w:val="00FB7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ACFED"/>
  <w15:docId w15:val="{08D639D6-6340-3040-AC68-384386F1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6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4E09"/>
    <w:rPr>
      <w:color w:val="0563C1" w:themeColor="hyperlink"/>
      <w:u w:val="single"/>
    </w:rPr>
  </w:style>
  <w:style w:type="character" w:styleId="a4">
    <w:name w:val="Unresolved Mention"/>
    <w:basedOn w:val="a0"/>
    <w:uiPriority w:val="99"/>
    <w:semiHidden/>
    <w:unhideWhenUsed/>
    <w:rsid w:val="008D4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8731">
      <w:bodyDiv w:val="1"/>
      <w:marLeft w:val="0"/>
      <w:marRight w:val="0"/>
      <w:marTop w:val="0"/>
      <w:marBottom w:val="0"/>
      <w:divBdr>
        <w:top w:val="none" w:sz="0" w:space="0" w:color="auto"/>
        <w:left w:val="none" w:sz="0" w:space="0" w:color="auto"/>
        <w:bottom w:val="none" w:sz="0" w:space="0" w:color="auto"/>
        <w:right w:val="none" w:sz="0" w:space="0" w:color="auto"/>
      </w:divBdr>
      <w:divsChild>
        <w:div w:id="966619418">
          <w:marLeft w:val="0"/>
          <w:marRight w:val="0"/>
          <w:marTop w:val="0"/>
          <w:marBottom w:val="0"/>
          <w:divBdr>
            <w:top w:val="none" w:sz="0" w:space="0" w:color="auto"/>
            <w:left w:val="none" w:sz="0" w:space="0" w:color="auto"/>
            <w:bottom w:val="none" w:sz="0" w:space="0" w:color="auto"/>
            <w:right w:val="none" w:sz="0" w:space="0" w:color="auto"/>
          </w:divBdr>
        </w:div>
        <w:div w:id="657078965">
          <w:marLeft w:val="0"/>
          <w:marRight w:val="0"/>
          <w:marTop w:val="0"/>
          <w:marBottom w:val="0"/>
          <w:divBdr>
            <w:top w:val="none" w:sz="0" w:space="0" w:color="auto"/>
            <w:left w:val="none" w:sz="0" w:space="0" w:color="auto"/>
            <w:bottom w:val="none" w:sz="0" w:space="0" w:color="auto"/>
            <w:right w:val="none" w:sz="0" w:space="0" w:color="auto"/>
          </w:divBdr>
        </w:div>
        <w:div w:id="1037656896">
          <w:marLeft w:val="0"/>
          <w:marRight w:val="0"/>
          <w:marTop w:val="0"/>
          <w:marBottom w:val="0"/>
          <w:divBdr>
            <w:top w:val="none" w:sz="0" w:space="0" w:color="auto"/>
            <w:left w:val="none" w:sz="0" w:space="0" w:color="auto"/>
            <w:bottom w:val="none" w:sz="0" w:space="0" w:color="auto"/>
            <w:right w:val="none" w:sz="0" w:space="0" w:color="auto"/>
          </w:divBdr>
        </w:div>
        <w:div w:id="942342274">
          <w:marLeft w:val="0"/>
          <w:marRight w:val="0"/>
          <w:marTop w:val="0"/>
          <w:marBottom w:val="0"/>
          <w:divBdr>
            <w:top w:val="none" w:sz="0" w:space="0" w:color="auto"/>
            <w:left w:val="none" w:sz="0" w:space="0" w:color="auto"/>
            <w:bottom w:val="none" w:sz="0" w:space="0" w:color="auto"/>
            <w:right w:val="none" w:sz="0" w:space="0" w:color="auto"/>
          </w:divBdr>
        </w:div>
        <w:div w:id="1940260006">
          <w:marLeft w:val="0"/>
          <w:marRight w:val="0"/>
          <w:marTop w:val="0"/>
          <w:marBottom w:val="0"/>
          <w:divBdr>
            <w:top w:val="none" w:sz="0" w:space="0" w:color="auto"/>
            <w:left w:val="none" w:sz="0" w:space="0" w:color="auto"/>
            <w:bottom w:val="none" w:sz="0" w:space="0" w:color="auto"/>
            <w:right w:val="none" w:sz="0" w:space="0" w:color="auto"/>
          </w:divBdr>
        </w:div>
        <w:div w:id="1355839934">
          <w:marLeft w:val="0"/>
          <w:marRight w:val="0"/>
          <w:marTop w:val="0"/>
          <w:marBottom w:val="0"/>
          <w:divBdr>
            <w:top w:val="none" w:sz="0" w:space="0" w:color="auto"/>
            <w:left w:val="none" w:sz="0" w:space="0" w:color="auto"/>
            <w:bottom w:val="none" w:sz="0" w:space="0" w:color="auto"/>
            <w:right w:val="none" w:sz="0" w:space="0" w:color="auto"/>
          </w:divBdr>
        </w:div>
        <w:div w:id="531765228">
          <w:marLeft w:val="0"/>
          <w:marRight w:val="0"/>
          <w:marTop w:val="0"/>
          <w:marBottom w:val="0"/>
          <w:divBdr>
            <w:top w:val="none" w:sz="0" w:space="0" w:color="auto"/>
            <w:left w:val="none" w:sz="0" w:space="0" w:color="auto"/>
            <w:bottom w:val="none" w:sz="0" w:space="0" w:color="auto"/>
            <w:right w:val="none" w:sz="0" w:space="0" w:color="auto"/>
          </w:divBdr>
        </w:div>
        <w:div w:id="1103262745">
          <w:marLeft w:val="0"/>
          <w:marRight w:val="0"/>
          <w:marTop w:val="0"/>
          <w:marBottom w:val="0"/>
          <w:divBdr>
            <w:top w:val="none" w:sz="0" w:space="0" w:color="auto"/>
            <w:left w:val="none" w:sz="0" w:space="0" w:color="auto"/>
            <w:bottom w:val="none" w:sz="0" w:space="0" w:color="auto"/>
            <w:right w:val="none" w:sz="0" w:space="0" w:color="auto"/>
          </w:divBdr>
        </w:div>
        <w:div w:id="23987255">
          <w:marLeft w:val="0"/>
          <w:marRight w:val="0"/>
          <w:marTop w:val="0"/>
          <w:marBottom w:val="0"/>
          <w:divBdr>
            <w:top w:val="none" w:sz="0" w:space="0" w:color="auto"/>
            <w:left w:val="none" w:sz="0" w:space="0" w:color="auto"/>
            <w:bottom w:val="none" w:sz="0" w:space="0" w:color="auto"/>
            <w:right w:val="none" w:sz="0" w:space="0" w:color="auto"/>
          </w:divBdr>
        </w:div>
        <w:div w:id="1143931813">
          <w:marLeft w:val="0"/>
          <w:marRight w:val="0"/>
          <w:marTop w:val="0"/>
          <w:marBottom w:val="0"/>
          <w:divBdr>
            <w:top w:val="none" w:sz="0" w:space="0" w:color="auto"/>
            <w:left w:val="none" w:sz="0" w:space="0" w:color="auto"/>
            <w:bottom w:val="none" w:sz="0" w:space="0" w:color="auto"/>
            <w:right w:val="none" w:sz="0" w:space="0" w:color="auto"/>
          </w:divBdr>
        </w:div>
        <w:div w:id="1357543886">
          <w:marLeft w:val="0"/>
          <w:marRight w:val="0"/>
          <w:marTop w:val="0"/>
          <w:marBottom w:val="0"/>
          <w:divBdr>
            <w:top w:val="none" w:sz="0" w:space="0" w:color="auto"/>
            <w:left w:val="none" w:sz="0" w:space="0" w:color="auto"/>
            <w:bottom w:val="none" w:sz="0" w:space="0" w:color="auto"/>
            <w:right w:val="none" w:sz="0" w:space="0" w:color="auto"/>
          </w:divBdr>
        </w:div>
        <w:div w:id="72893044">
          <w:marLeft w:val="0"/>
          <w:marRight w:val="0"/>
          <w:marTop w:val="0"/>
          <w:marBottom w:val="0"/>
          <w:divBdr>
            <w:top w:val="none" w:sz="0" w:space="0" w:color="auto"/>
            <w:left w:val="none" w:sz="0" w:space="0" w:color="auto"/>
            <w:bottom w:val="none" w:sz="0" w:space="0" w:color="auto"/>
            <w:right w:val="none" w:sz="0" w:space="0" w:color="auto"/>
          </w:divBdr>
        </w:div>
        <w:div w:id="136073253">
          <w:marLeft w:val="0"/>
          <w:marRight w:val="0"/>
          <w:marTop w:val="0"/>
          <w:marBottom w:val="0"/>
          <w:divBdr>
            <w:top w:val="none" w:sz="0" w:space="0" w:color="auto"/>
            <w:left w:val="none" w:sz="0" w:space="0" w:color="auto"/>
            <w:bottom w:val="none" w:sz="0" w:space="0" w:color="auto"/>
            <w:right w:val="none" w:sz="0" w:space="0" w:color="auto"/>
          </w:divBdr>
        </w:div>
        <w:div w:id="747464764">
          <w:marLeft w:val="0"/>
          <w:marRight w:val="0"/>
          <w:marTop w:val="0"/>
          <w:marBottom w:val="0"/>
          <w:divBdr>
            <w:top w:val="none" w:sz="0" w:space="0" w:color="auto"/>
            <w:left w:val="none" w:sz="0" w:space="0" w:color="auto"/>
            <w:bottom w:val="none" w:sz="0" w:space="0" w:color="auto"/>
            <w:right w:val="none" w:sz="0" w:space="0" w:color="auto"/>
          </w:divBdr>
        </w:div>
        <w:div w:id="1938904645">
          <w:marLeft w:val="0"/>
          <w:marRight w:val="0"/>
          <w:marTop w:val="0"/>
          <w:marBottom w:val="0"/>
          <w:divBdr>
            <w:top w:val="none" w:sz="0" w:space="0" w:color="auto"/>
            <w:left w:val="none" w:sz="0" w:space="0" w:color="auto"/>
            <w:bottom w:val="none" w:sz="0" w:space="0" w:color="auto"/>
            <w:right w:val="none" w:sz="0" w:space="0" w:color="auto"/>
          </w:divBdr>
        </w:div>
        <w:div w:id="922686170">
          <w:marLeft w:val="0"/>
          <w:marRight w:val="0"/>
          <w:marTop w:val="0"/>
          <w:marBottom w:val="0"/>
          <w:divBdr>
            <w:top w:val="none" w:sz="0" w:space="0" w:color="auto"/>
            <w:left w:val="none" w:sz="0" w:space="0" w:color="auto"/>
            <w:bottom w:val="none" w:sz="0" w:space="0" w:color="auto"/>
            <w:right w:val="none" w:sz="0" w:space="0" w:color="auto"/>
          </w:divBdr>
        </w:div>
        <w:div w:id="897784728">
          <w:marLeft w:val="0"/>
          <w:marRight w:val="0"/>
          <w:marTop w:val="0"/>
          <w:marBottom w:val="0"/>
          <w:divBdr>
            <w:top w:val="none" w:sz="0" w:space="0" w:color="auto"/>
            <w:left w:val="none" w:sz="0" w:space="0" w:color="auto"/>
            <w:bottom w:val="none" w:sz="0" w:space="0" w:color="auto"/>
            <w:right w:val="none" w:sz="0" w:space="0" w:color="auto"/>
          </w:divBdr>
        </w:div>
        <w:div w:id="490175792">
          <w:marLeft w:val="0"/>
          <w:marRight w:val="0"/>
          <w:marTop w:val="0"/>
          <w:marBottom w:val="0"/>
          <w:divBdr>
            <w:top w:val="none" w:sz="0" w:space="0" w:color="auto"/>
            <w:left w:val="none" w:sz="0" w:space="0" w:color="auto"/>
            <w:bottom w:val="none" w:sz="0" w:space="0" w:color="auto"/>
            <w:right w:val="none" w:sz="0" w:space="0" w:color="auto"/>
          </w:divBdr>
        </w:div>
        <w:div w:id="1477213854">
          <w:marLeft w:val="0"/>
          <w:marRight w:val="0"/>
          <w:marTop w:val="0"/>
          <w:marBottom w:val="0"/>
          <w:divBdr>
            <w:top w:val="none" w:sz="0" w:space="0" w:color="auto"/>
            <w:left w:val="none" w:sz="0" w:space="0" w:color="auto"/>
            <w:bottom w:val="none" w:sz="0" w:space="0" w:color="auto"/>
            <w:right w:val="none" w:sz="0" w:space="0" w:color="auto"/>
          </w:divBdr>
        </w:div>
        <w:div w:id="453866140">
          <w:marLeft w:val="0"/>
          <w:marRight w:val="0"/>
          <w:marTop w:val="0"/>
          <w:marBottom w:val="0"/>
          <w:divBdr>
            <w:top w:val="none" w:sz="0" w:space="0" w:color="auto"/>
            <w:left w:val="none" w:sz="0" w:space="0" w:color="auto"/>
            <w:bottom w:val="none" w:sz="0" w:space="0" w:color="auto"/>
            <w:right w:val="none" w:sz="0" w:space="0" w:color="auto"/>
          </w:divBdr>
        </w:div>
        <w:div w:id="6517972">
          <w:marLeft w:val="0"/>
          <w:marRight w:val="0"/>
          <w:marTop w:val="0"/>
          <w:marBottom w:val="0"/>
          <w:divBdr>
            <w:top w:val="none" w:sz="0" w:space="0" w:color="auto"/>
            <w:left w:val="none" w:sz="0" w:space="0" w:color="auto"/>
            <w:bottom w:val="none" w:sz="0" w:space="0" w:color="auto"/>
            <w:right w:val="none" w:sz="0" w:space="0" w:color="auto"/>
          </w:divBdr>
        </w:div>
        <w:div w:id="340356789">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564143845">
          <w:marLeft w:val="0"/>
          <w:marRight w:val="0"/>
          <w:marTop w:val="0"/>
          <w:marBottom w:val="0"/>
          <w:divBdr>
            <w:top w:val="none" w:sz="0" w:space="0" w:color="auto"/>
            <w:left w:val="none" w:sz="0" w:space="0" w:color="auto"/>
            <w:bottom w:val="none" w:sz="0" w:space="0" w:color="auto"/>
            <w:right w:val="none" w:sz="0" w:space="0" w:color="auto"/>
          </w:divBdr>
        </w:div>
        <w:div w:id="735251408">
          <w:marLeft w:val="0"/>
          <w:marRight w:val="0"/>
          <w:marTop w:val="0"/>
          <w:marBottom w:val="0"/>
          <w:divBdr>
            <w:top w:val="none" w:sz="0" w:space="0" w:color="auto"/>
            <w:left w:val="none" w:sz="0" w:space="0" w:color="auto"/>
            <w:bottom w:val="none" w:sz="0" w:space="0" w:color="auto"/>
            <w:right w:val="none" w:sz="0" w:space="0" w:color="auto"/>
          </w:divBdr>
        </w:div>
        <w:div w:id="741299533">
          <w:marLeft w:val="0"/>
          <w:marRight w:val="0"/>
          <w:marTop w:val="0"/>
          <w:marBottom w:val="0"/>
          <w:divBdr>
            <w:top w:val="none" w:sz="0" w:space="0" w:color="auto"/>
            <w:left w:val="none" w:sz="0" w:space="0" w:color="auto"/>
            <w:bottom w:val="none" w:sz="0" w:space="0" w:color="auto"/>
            <w:right w:val="none" w:sz="0" w:space="0" w:color="auto"/>
          </w:divBdr>
        </w:div>
        <w:div w:id="528951907">
          <w:marLeft w:val="0"/>
          <w:marRight w:val="0"/>
          <w:marTop w:val="0"/>
          <w:marBottom w:val="0"/>
          <w:divBdr>
            <w:top w:val="none" w:sz="0" w:space="0" w:color="auto"/>
            <w:left w:val="none" w:sz="0" w:space="0" w:color="auto"/>
            <w:bottom w:val="none" w:sz="0" w:space="0" w:color="auto"/>
            <w:right w:val="none" w:sz="0" w:space="0" w:color="auto"/>
          </w:divBdr>
        </w:div>
        <w:div w:id="654072214">
          <w:marLeft w:val="0"/>
          <w:marRight w:val="0"/>
          <w:marTop w:val="0"/>
          <w:marBottom w:val="0"/>
          <w:divBdr>
            <w:top w:val="none" w:sz="0" w:space="0" w:color="auto"/>
            <w:left w:val="none" w:sz="0" w:space="0" w:color="auto"/>
            <w:bottom w:val="none" w:sz="0" w:space="0" w:color="auto"/>
            <w:right w:val="none" w:sz="0" w:space="0" w:color="auto"/>
          </w:divBdr>
        </w:div>
        <w:div w:id="1967199940">
          <w:marLeft w:val="0"/>
          <w:marRight w:val="0"/>
          <w:marTop w:val="0"/>
          <w:marBottom w:val="0"/>
          <w:divBdr>
            <w:top w:val="none" w:sz="0" w:space="0" w:color="auto"/>
            <w:left w:val="none" w:sz="0" w:space="0" w:color="auto"/>
            <w:bottom w:val="none" w:sz="0" w:space="0" w:color="auto"/>
            <w:right w:val="none" w:sz="0" w:space="0" w:color="auto"/>
          </w:divBdr>
        </w:div>
        <w:div w:id="1734153884">
          <w:marLeft w:val="0"/>
          <w:marRight w:val="0"/>
          <w:marTop w:val="0"/>
          <w:marBottom w:val="0"/>
          <w:divBdr>
            <w:top w:val="none" w:sz="0" w:space="0" w:color="auto"/>
            <w:left w:val="none" w:sz="0" w:space="0" w:color="auto"/>
            <w:bottom w:val="none" w:sz="0" w:space="0" w:color="auto"/>
            <w:right w:val="none" w:sz="0" w:space="0" w:color="auto"/>
          </w:divBdr>
        </w:div>
        <w:div w:id="1618755818">
          <w:marLeft w:val="0"/>
          <w:marRight w:val="0"/>
          <w:marTop w:val="0"/>
          <w:marBottom w:val="0"/>
          <w:divBdr>
            <w:top w:val="none" w:sz="0" w:space="0" w:color="auto"/>
            <w:left w:val="none" w:sz="0" w:space="0" w:color="auto"/>
            <w:bottom w:val="none" w:sz="0" w:space="0" w:color="auto"/>
            <w:right w:val="none" w:sz="0" w:space="0" w:color="auto"/>
          </w:divBdr>
        </w:div>
        <w:div w:id="1698507506">
          <w:marLeft w:val="0"/>
          <w:marRight w:val="0"/>
          <w:marTop w:val="0"/>
          <w:marBottom w:val="0"/>
          <w:divBdr>
            <w:top w:val="none" w:sz="0" w:space="0" w:color="auto"/>
            <w:left w:val="none" w:sz="0" w:space="0" w:color="auto"/>
            <w:bottom w:val="none" w:sz="0" w:space="0" w:color="auto"/>
            <w:right w:val="none" w:sz="0" w:space="0" w:color="auto"/>
          </w:divBdr>
        </w:div>
        <w:div w:id="590505511">
          <w:marLeft w:val="0"/>
          <w:marRight w:val="0"/>
          <w:marTop w:val="0"/>
          <w:marBottom w:val="0"/>
          <w:divBdr>
            <w:top w:val="none" w:sz="0" w:space="0" w:color="auto"/>
            <w:left w:val="none" w:sz="0" w:space="0" w:color="auto"/>
            <w:bottom w:val="none" w:sz="0" w:space="0" w:color="auto"/>
            <w:right w:val="none" w:sz="0" w:space="0" w:color="auto"/>
          </w:divBdr>
        </w:div>
      </w:divsChild>
    </w:div>
    <w:div w:id="553201070">
      <w:bodyDiv w:val="1"/>
      <w:marLeft w:val="0"/>
      <w:marRight w:val="0"/>
      <w:marTop w:val="0"/>
      <w:marBottom w:val="0"/>
      <w:divBdr>
        <w:top w:val="none" w:sz="0" w:space="0" w:color="auto"/>
        <w:left w:val="none" w:sz="0" w:space="0" w:color="auto"/>
        <w:bottom w:val="none" w:sz="0" w:space="0" w:color="auto"/>
        <w:right w:val="none" w:sz="0" w:space="0" w:color="auto"/>
      </w:divBdr>
    </w:div>
    <w:div w:id="165101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zhanghang@railcapit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Microsoft Office User</cp:lastModifiedBy>
  <cp:revision>11</cp:revision>
  <dcterms:created xsi:type="dcterms:W3CDTF">2021-01-21T00:38:00Z</dcterms:created>
  <dcterms:modified xsi:type="dcterms:W3CDTF">2021-06-08T08:48:00Z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