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9C" w:rsidRDefault="002744A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3F7A9C" w:rsidRDefault="003F7A9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3F7A9C" w:rsidRDefault="00846DCA">
            <w:pPr>
              <w:rPr>
                <w:rFonts w:ascii="宋体" w:eastAsia="宋体" w:hAnsi="宋体"/>
                <w:sz w:val="24"/>
              </w:rPr>
            </w:pPr>
            <w:r>
              <w:rPr>
                <w:rFonts w:ascii="宋体" w:eastAsia="宋体" w:hAnsi="宋体" w:hint="eastAsia"/>
                <w:sz w:val="24"/>
              </w:rPr>
              <w:t>81040279</w:t>
            </w:r>
          </w:p>
        </w:tc>
        <w:tc>
          <w:tcPr>
            <w:tcW w:w="1427" w:type="dxa"/>
            <w:gridSpan w:val="2"/>
            <w:vAlign w:val="center"/>
          </w:tcPr>
          <w:p w:rsidR="003F7A9C" w:rsidRDefault="002744A9">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3F7A9C" w:rsidRDefault="002317C5">
            <w:pPr>
              <w:rPr>
                <w:rFonts w:ascii="宋体" w:eastAsia="宋体" w:hAnsi="宋体"/>
                <w:sz w:val="24"/>
              </w:rPr>
            </w:pPr>
            <w:r>
              <w:rPr>
                <w:rFonts w:ascii="宋体" w:eastAsia="宋体" w:hAnsi="宋体" w:hint="eastAsia"/>
                <w:sz w:val="24"/>
              </w:rPr>
              <w:t>付家农</w:t>
            </w: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3F7A9C" w:rsidRDefault="0035750F">
            <w:pPr>
              <w:rPr>
                <w:rFonts w:ascii="宋体" w:eastAsia="宋体" w:hAnsi="宋体"/>
                <w:sz w:val="24"/>
              </w:rPr>
            </w:pPr>
            <w:r>
              <w:rPr>
                <w:rFonts w:ascii="宋体" w:eastAsia="宋体" w:hAnsi="宋体" w:hint="eastAsia"/>
                <w:sz w:val="24"/>
              </w:rPr>
              <w:t>武汉</w:t>
            </w:r>
          </w:p>
        </w:tc>
        <w:tc>
          <w:tcPr>
            <w:tcW w:w="1427" w:type="dxa"/>
            <w:gridSpan w:val="2"/>
            <w:vAlign w:val="center"/>
          </w:tcPr>
          <w:p w:rsidR="003F7A9C" w:rsidRDefault="002744A9">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3F7A9C" w:rsidRDefault="00846DCA">
            <w:pPr>
              <w:rPr>
                <w:rFonts w:ascii="宋体" w:eastAsia="宋体" w:hAnsi="宋体"/>
                <w:sz w:val="24"/>
              </w:rPr>
            </w:pPr>
            <w:r>
              <w:rPr>
                <w:rFonts w:ascii="宋体" w:eastAsia="宋体" w:hAnsi="宋体" w:hint="eastAsia"/>
                <w:sz w:val="24"/>
              </w:rPr>
              <w:t>企业经济学</w:t>
            </w: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3F7A9C" w:rsidRDefault="002744A9" w:rsidP="002317C5">
            <w:pPr>
              <w:rPr>
                <w:rFonts w:ascii="宋体" w:eastAsia="宋体" w:hAnsi="宋体"/>
                <w:sz w:val="24"/>
              </w:rPr>
            </w:pPr>
            <w:r>
              <w:rPr>
                <w:rFonts w:ascii="宋体" w:eastAsia="宋体" w:hAnsi="宋体"/>
                <w:sz w:val="24"/>
              </w:rPr>
              <w:t>1</w:t>
            </w:r>
            <w:r w:rsidR="002317C5">
              <w:rPr>
                <w:rFonts w:ascii="宋体" w:eastAsia="宋体" w:hAnsi="宋体" w:hint="eastAsia"/>
                <w:sz w:val="24"/>
              </w:rPr>
              <w:t>3636238840</w:t>
            </w:r>
          </w:p>
        </w:tc>
        <w:tc>
          <w:tcPr>
            <w:tcW w:w="1427" w:type="dxa"/>
            <w:gridSpan w:val="2"/>
            <w:vAlign w:val="center"/>
          </w:tcPr>
          <w:p w:rsidR="003F7A9C" w:rsidRDefault="002744A9">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3F7A9C" w:rsidRDefault="002317C5">
            <w:pPr>
              <w:rPr>
                <w:rFonts w:ascii="宋体" w:eastAsia="宋体" w:hAnsi="宋体"/>
                <w:sz w:val="24"/>
              </w:rPr>
            </w:pPr>
            <w:r>
              <w:rPr>
                <w:rFonts w:ascii="宋体" w:eastAsia="宋体" w:hAnsi="宋体" w:hint="eastAsia"/>
                <w:sz w:val="24"/>
              </w:rPr>
              <w:t>fujianong@dfcv.com.cn</w:t>
            </w: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3F7A9C" w:rsidRDefault="002317C5">
            <w:pPr>
              <w:rPr>
                <w:rFonts w:ascii="宋体" w:eastAsia="宋体" w:hAnsi="宋体"/>
                <w:sz w:val="24"/>
              </w:rPr>
            </w:pPr>
            <w:r>
              <w:rPr>
                <w:rFonts w:ascii="宋体" w:eastAsia="宋体" w:hAnsi="宋体" w:hint="eastAsia"/>
                <w:sz w:val="24"/>
              </w:rPr>
              <w:t>湖北汽车工业学院</w:t>
            </w:r>
            <w:r w:rsidR="002744A9">
              <w:rPr>
                <w:rFonts w:ascii="宋体" w:eastAsia="宋体" w:hAnsi="宋体" w:hint="eastAsia"/>
                <w:sz w:val="24"/>
              </w:rPr>
              <w:t>科技学院</w:t>
            </w:r>
          </w:p>
        </w:tc>
        <w:tc>
          <w:tcPr>
            <w:tcW w:w="1427" w:type="dxa"/>
            <w:gridSpan w:val="2"/>
            <w:vAlign w:val="center"/>
          </w:tcPr>
          <w:p w:rsidR="003F7A9C" w:rsidRDefault="002744A9">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3F7A9C" w:rsidRDefault="002317C5">
            <w:pPr>
              <w:rPr>
                <w:rFonts w:ascii="宋体" w:eastAsia="宋体" w:hAnsi="宋体"/>
                <w:sz w:val="24"/>
              </w:rPr>
            </w:pPr>
            <w:r>
              <w:rPr>
                <w:rFonts w:ascii="宋体" w:eastAsia="宋体" w:hAnsi="宋体" w:hint="eastAsia"/>
                <w:sz w:val="24"/>
              </w:rPr>
              <w:t>车辆工程</w:t>
            </w: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3F7A9C" w:rsidRDefault="002317C5">
            <w:pPr>
              <w:rPr>
                <w:rFonts w:ascii="宋体" w:eastAsia="宋体" w:hAnsi="宋体"/>
                <w:sz w:val="24"/>
              </w:rPr>
            </w:pPr>
            <w:r>
              <w:rPr>
                <w:rFonts w:ascii="宋体" w:eastAsia="宋体" w:hAnsi="宋体" w:hint="eastAsia"/>
                <w:sz w:val="24"/>
              </w:rPr>
              <w:t>东风商用车技术中心</w:t>
            </w:r>
          </w:p>
        </w:tc>
        <w:tc>
          <w:tcPr>
            <w:tcW w:w="1427" w:type="dxa"/>
            <w:gridSpan w:val="2"/>
            <w:vAlign w:val="center"/>
          </w:tcPr>
          <w:p w:rsidR="003F7A9C" w:rsidRDefault="002744A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3F7A9C" w:rsidRDefault="002317C5">
            <w:pPr>
              <w:rPr>
                <w:rFonts w:ascii="宋体" w:eastAsia="宋体" w:hAnsi="宋体"/>
                <w:sz w:val="24"/>
              </w:rPr>
            </w:pPr>
            <w:r>
              <w:rPr>
                <w:rFonts w:ascii="宋体" w:eastAsia="宋体" w:hAnsi="宋体" w:hint="eastAsia"/>
                <w:sz w:val="24"/>
              </w:rPr>
              <w:t>一般员工</w:t>
            </w:r>
          </w:p>
        </w:tc>
      </w:tr>
      <w:tr w:rsidR="003F7A9C">
        <w:trPr>
          <w:trHeight w:val="3948"/>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个人简介和</w:t>
            </w:r>
          </w:p>
          <w:p w:rsidR="003F7A9C" w:rsidRDefault="002744A9">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3F7A9C" w:rsidRDefault="002C424A">
            <w:pPr>
              <w:rPr>
                <w:rFonts w:ascii="宋体" w:eastAsia="宋体" w:hAnsi="宋体"/>
                <w:sz w:val="24"/>
              </w:rPr>
            </w:pPr>
            <w:r>
              <w:rPr>
                <w:rFonts w:ascii="宋体" w:eastAsia="宋体" w:hAnsi="宋体"/>
                <w:sz w:val="24"/>
              </w:rPr>
              <w:t>本人</w:t>
            </w:r>
            <w:r>
              <w:rPr>
                <w:rFonts w:ascii="宋体" w:eastAsia="宋体" w:hAnsi="宋体" w:hint="eastAsia"/>
                <w:sz w:val="24"/>
              </w:rPr>
              <w:t>付家农</w:t>
            </w:r>
            <w:r w:rsidR="002744A9">
              <w:rPr>
                <w:rFonts w:ascii="宋体" w:eastAsia="宋体" w:hAnsi="宋体"/>
                <w:sz w:val="24"/>
              </w:rPr>
              <w:t>，</w:t>
            </w:r>
            <w:r>
              <w:rPr>
                <w:rFonts w:ascii="宋体" w:eastAsia="宋体" w:hAnsi="宋体"/>
                <w:sz w:val="24"/>
              </w:rPr>
              <w:t>19</w:t>
            </w:r>
            <w:r>
              <w:rPr>
                <w:rFonts w:ascii="宋体" w:eastAsia="宋体" w:hAnsi="宋体" w:hint="eastAsia"/>
                <w:sz w:val="24"/>
              </w:rPr>
              <w:t>93</w:t>
            </w:r>
            <w:r w:rsidR="002744A9">
              <w:rPr>
                <w:rFonts w:ascii="宋体" w:eastAsia="宋体" w:hAnsi="宋体"/>
                <w:sz w:val="24"/>
              </w:rPr>
              <w:t>出生，籍贯</w:t>
            </w:r>
            <w:r>
              <w:rPr>
                <w:rFonts w:ascii="宋体" w:eastAsia="宋体" w:hAnsi="宋体" w:hint="eastAsia"/>
                <w:sz w:val="24"/>
              </w:rPr>
              <w:t>湖北省</w:t>
            </w:r>
            <w:r w:rsidR="002744A9">
              <w:rPr>
                <w:rFonts w:ascii="宋体" w:eastAsia="宋体" w:hAnsi="宋体"/>
                <w:sz w:val="24"/>
              </w:rPr>
              <w:t>，</w:t>
            </w:r>
            <w:r>
              <w:rPr>
                <w:rFonts w:ascii="宋体" w:eastAsia="宋体" w:hAnsi="宋体"/>
                <w:sz w:val="24"/>
              </w:rPr>
              <w:t>20</w:t>
            </w:r>
            <w:r>
              <w:rPr>
                <w:rFonts w:ascii="宋体" w:eastAsia="宋体" w:hAnsi="宋体" w:hint="eastAsia"/>
                <w:sz w:val="24"/>
              </w:rPr>
              <w:t>11</w:t>
            </w:r>
            <w:r>
              <w:rPr>
                <w:rFonts w:ascii="宋体" w:eastAsia="宋体" w:hAnsi="宋体"/>
                <w:sz w:val="24"/>
              </w:rPr>
              <w:t>-20</w:t>
            </w:r>
            <w:r>
              <w:rPr>
                <w:rFonts w:ascii="宋体" w:eastAsia="宋体" w:hAnsi="宋体" w:hint="eastAsia"/>
                <w:sz w:val="24"/>
              </w:rPr>
              <w:t>15</w:t>
            </w:r>
            <w:r w:rsidR="002744A9">
              <w:rPr>
                <w:rFonts w:ascii="宋体" w:eastAsia="宋体" w:hAnsi="宋体"/>
                <w:sz w:val="24"/>
              </w:rPr>
              <w:t>年就读于</w:t>
            </w:r>
            <w:r>
              <w:rPr>
                <w:rFonts w:ascii="宋体" w:eastAsia="宋体" w:hAnsi="宋体" w:hint="eastAsia"/>
                <w:sz w:val="24"/>
              </w:rPr>
              <w:t>湖北汽车工业学院科技学院</w:t>
            </w:r>
            <w:r w:rsidR="002744A9">
              <w:rPr>
                <w:rFonts w:ascii="宋体" w:eastAsia="宋体" w:hAnsi="宋体"/>
                <w:sz w:val="24"/>
              </w:rPr>
              <w:t>。</w:t>
            </w:r>
          </w:p>
          <w:p w:rsidR="003F7A9C" w:rsidRDefault="002744A9" w:rsidP="002C424A">
            <w:pPr>
              <w:rPr>
                <w:rFonts w:ascii="宋体" w:eastAsia="宋体" w:hAnsi="宋体"/>
                <w:sz w:val="24"/>
              </w:rPr>
            </w:pPr>
            <w:r>
              <w:rPr>
                <w:rFonts w:ascii="宋体" w:eastAsia="宋体" w:hAnsi="宋体"/>
                <w:sz w:val="24"/>
              </w:rPr>
              <w:t>20</w:t>
            </w:r>
            <w:r w:rsidR="002C424A">
              <w:rPr>
                <w:rFonts w:ascii="宋体" w:eastAsia="宋体" w:hAnsi="宋体" w:hint="eastAsia"/>
                <w:sz w:val="24"/>
              </w:rPr>
              <w:t>15</w:t>
            </w:r>
            <w:r>
              <w:rPr>
                <w:rFonts w:ascii="宋体" w:eastAsia="宋体" w:hAnsi="宋体"/>
                <w:sz w:val="24"/>
              </w:rPr>
              <w:t>年</w:t>
            </w:r>
            <w:r w:rsidR="002C424A">
              <w:rPr>
                <w:rFonts w:ascii="宋体" w:eastAsia="宋体" w:hAnsi="宋体" w:hint="eastAsia"/>
                <w:sz w:val="24"/>
              </w:rPr>
              <w:t>12</w:t>
            </w:r>
            <w:r>
              <w:rPr>
                <w:rFonts w:ascii="宋体" w:eastAsia="宋体" w:hAnsi="宋体"/>
                <w:sz w:val="24"/>
              </w:rPr>
              <w:t>月</w:t>
            </w:r>
            <w:r w:rsidR="002C424A">
              <w:rPr>
                <w:rFonts w:ascii="宋体" w:eastAsia="宋体" w:hAnsi="宋体" w:hint="eastAsia"/>
                <w:sz w:val="24"/>
              </w:rPr>
              <w:t>至今</w:t>
            </w:r>
            <w:r>
              <w:rPr>
                <w:rFonts w:ascii="宋体" w:eastAsia="宋体" w:hAnsi="宋体"/>
                <w:sz w:val="24"/>
              </w:rPr>
              <w:t>就职于</w:t>
            </w:r>
            <w:r w:rsidR="002C424A">
              <w:rPr>
                <w:rFonts w:ascii="宋体" w:eastAsia="宋体" w:hAnsi="宋体" w:hint="eastAsia"/>
                <w:sz w:val="24"/>
              </w:rPr>
              <w:t>东风商用车技术中心</w:t>
            </w:r>
            <w:r>
              <w:rPr>
                <w:rFonts w:ascii="宋体" w:eastAsia="宋体" w:hAnsi="宋体"/>
                <w:sz w:val="24"/>
              </w:rPr>
              <w:t>，</w:t>
            </w:r>
            <w:r w:rsidR="002C424A">
              <w:rPr>
                <w:rFonts w:ascii="宋体" w:eastAsia="宋体" w:hAnsi="宋体" w:hint="eastAsia"/>
                <w:sz w:val="24"/>
              </w:rPr>
              <w:t>任职整车道路试验工。</w:t>
            </w: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科研成果</w:t>
            </w:r>
          </w:p>
        </w:tc>
        <w:tc>
          <w:tcPr>
            <w:tcW w:w="1083" w:type="dxa"/>
            <w:vAlign w:val="center"/>
          </w:tcPr>
          <w:p w:rsidR="003F7A9C" w:rsidRDefault="002744A9">
            <w:pPr>
              <w:jc w:val="center"/>
              <w:rPr>
                <w:rFonts w:ascii="宋体" w:eastAsia="宋体" w:hAnsi="宋体"/>
                <w:sz w:val="24"/>
              </w:rPr>
            </w:pPr>
            <w:r>
              <w:rPr>
                <w:rFonts w:ascii="宋体" w:eastAsia="宋体" w:hAnsi="宋体" w:hint="eastAsia"/>
                <w:sz w:val="24"/>
              </w:rPr>
              <w:t>是否</w:t>
            </w:r>
          </w:p>
          <w:p w:rsidR="003F7A9C" w:rsidRDefault="002744A9">
            <w:pPr>
              <w:jc w:val="center"/>
              <w:rPr>
                <w:rFonts w:ascii="宋体" w:eastAsia="宋体" w:hAnsi="宋体"/>
                <w:sz w:val="24"/>
              </w:rPr>
            </w:pPr>
            <w:r>
              <w:rPr>
                <w:rFonts w:ascii="宋体" w:eastAsia="宋体" w:hAnsi="宋体" w:hint="eastAsia"/>
                <w:sz w:val="24"/>
              </w:rPr>
              <w:t>发表</w:t>
            </w:r>
          </w:p>
        </w:tc>
        <w:tc>
          <w:tcPr>
            <w:tcW w:w="1086" w:type="dxa"/>
            <w:vAlign w:val="center"/>
          </w:tcPr>
          <w:p w:rsidR="003F7A9C" w:rsidRDefault="002744A9" w:rsidP="002317C5">
            <w:pPr>
              <w:jc w:val="center"/>
              <w:rPr>
                <w:rFonts w:ascii="宋体" w:eastAsia="宋体" w:hAnsi="宋体"/>
                <w:sz w:val="24"/>
              </w:rPr>
            </w:pPr>
            <w:r>
              <w:rPr>
                <w:rFonts w:ascii="宋体" w:eastAsia="宋体" w:hAnsi="宋体" w:hint="eastAsia"/>
                <w:sz w:val="24"/>
              </w:rPr>
              <w:t>否</w:t>
            </w:r>
          </w:p>
        </w:tc>
        <w:tc>
          <w:tcPr>
            <w:tcW w:w="1418" w:type="dxa"/>
            <w:gridSpan w:val="2"/>
            <w:vAlign w:val="center"/>
          </w:tcPr>
          <w:p w:rsidR="003F7A9C" w:rsidRDefault="002744A9">
            <w:pPr>
              <w:jc w:val="center"/>
              <w:rPr>
                <w:rFonts w:ascii="宋体" w:eastAsia="宋体" w:hAnsi="宋体"/>
                <w:sz w:val="24"/>
              </w:rPr>
            </w:pPr>
            <w:r>
              <w:rPr>
                <w:rFonts w:ascii="宋体" w:eastAsia="宋体" w:hAnsi="宋体" w:hint="eastAsia"/>
                <w:sz w:val="24"/>
              </w:rPr>
              <w:t>是否</w:t>
            </w:r>
          </w:p>
          <w:p w:rsidR="003F7A9C" w:rsidRDefault="002744A9">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3F7A9C" w:rsidRDefault="003F7A9C">
            <w:pPr>
              <w:jc w:val="center"/>
              <w:rPr>
                <w:rFonts w:ascii="宋体" w:eastAsia="宋体" w:hAnsi="宋体"/>
                <w:sz w:val="24"/>
              </w:rPr>
            </w:pPr>
          </w:p>
        </w:tc>
        <w:tc>
          <w:tcPr>
            <w:tcW w:w="992" w:type="dxa"/>
            <w:vAlign w:val="center"/>
          </w:tcPr>
          <w:p w:rsidR="003F7A9C" w:rsidRDefault="002744A9">
            <w:pPr>
              <w:jc w:val="center"/>
              <w:rPr>
                <w:rFonts w:ascii="宋体" w:eastAsia="宋体" w:hAnsi="宋体"/>
                <w:sz w:val="24"/>
              </w:rPr>
            </w:pPr>
            <w:r>
              <w:rPr>
                <w:rFonts w:ascii="宋体" w:eastAsia="宋体" w:hAnsi="宋体" w:hint="eastAsia"/>
                <w:sz w:val="24"/>
              </w:rPr>
              <w:t>发表</w:t>
            </w:r>
          </w:p>
          <w:p w:rsidR="003F7A9C" w:rsidRDefault="002744A9">
            <w:pPr>
              <w:jc w:val="center"/>
              <w:rPr>
                <w:rFonts w:ascii="宋体" w:eastAsia="宋体" w:hAnsi="宋体"/>
                <w:sz w:val="24"/>
              </w:rPr>
            </w:pPr>
            <w:r>
              <w:rPr>
                <w:rFonts w:ascii="宋体" w:eastAsia="宋体" w:hAnsi="宋体" w:hint="eastAsia"/>
                <w:sz w:val="24"/>
              </w:rPr>
              <w:t>字数</w:t>
            </w:r>
          </w:p>
        </w:tc>
        <w:tc>
          <w:tcPr>
            <w:tcW w:w="1270" w:type="dxa"/>
            <w:vAlign w:val="center"/>
          </w:tcPr>
          <w:p w:rsidR="003F7A9C" w:rsidRDefault="003F7A9C">
            <w:pPr>
              <w:jc w:val="center"/>
              <w:rPr>
                <w:rFonts w:ascii="宋体" w:eastAsia="宋体" w:hAnsi="宋体"/>
                <w:sz w:val="24"/>
              </w:rPr>
            </w:pP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3F7A9C" w:rsidRDefault="003F7A9C">
            <w:pPr>
              <w:rPr>
                <w:rFonts w:ascii="宋体" w:eastAsia="宋体" w:hAnsi="宋体"/>
                <w:sz w:val="24"/>
              </w:rPr>
            </w:pPr>
          </w:p>
        </w:tc>
      </w:tr>
      <w:tr w:rsidR="003F7A9C">
        <w:trPr>
          <w:trHeight w:val="680"/>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3F7A9C" w:rsidRDefault="002744A9">
            <w:pPr>
              <w:rPr>
                <w:rFonts w:ascii="宋体" w:eastAsia="宋体" w:hAnsi="宋体"/>
                <w:sz w:val="24"/>
              </w:rPr>
            </w:pPr>
            <w:r>
              <w:rPr>
                <w:rFonts w:ascii="宋体" w:eastAsia="宋体" w:hAnsi="宋体" w:hint="eastAsia"/>
                <w:sz w:val="24"/>
              </w:rPr>
              <w:t>（刊物名称及刊号）</w:t>
            </w:r>
          </w:p>
        </w:tc>
      </w:tr>
      <w:tr w:rsidR="003F7A9C">
        <w:trPr>
          <w:trHeight w:val="3156"/>
          <w:jc w:val="center"/>
        </w:trPr>
        <w:tc>
          <w:tcPr>
            <w:tcW w:w="2361" w:type="dxa"/>
            <w:vAlign w:val="center"/>
          </w:tcPr>
          <w:p w:rsidR="003F7A9C" w:rsidRDefault="002744A9">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3F7A9C" w:rsidRDefault="003F7A9C">
            <w:pPr>
              <w:rPr>
                <w:rFonts w:ascii="宋体" w:eastAsia="宋体" w:hAnsi="宋体"/>
                <w:sz w:val="24"/>
              </w:rPr>
            </w:pPr>
          </w:p>
        </w:tc>
      </w:tr>
    </w:tbl>
    <w:p w:rsidR="003F7A9C" w:rsidRDefault="003F7A9C"/>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3F7A9C">
        <w:trPr>
          <w:trHeight w:val="680"/>
          <w:jc w:val="center"/>
        </w:trPr>
        <w:tc>
          <w:tcPr>
            <w:tcW w:w="2362" w:type="dxa"/>
            <w:vAlign w:val="center"/>
          </w:tcPr>
          <w:p w:rsidR="003F7A9C" w:rsidRDefault="002744A9">
            <w:pPr>
              <w:jc w:val="center"/>
              <w:rPr>
                <w:rFonts w:ascii="宋体" w:eastAsia="宋体" w:hAnsi="宋体"/>
                <w:sz w:val="24"/>
              </w:rPr>
            </w:pPr>
            <w:r>
              <w:rPr>
                <w:rFonts w:ascii="宋体" w:eastAsia="宋体" w:hAnsi="宋体" w:hint="eastAsia"/>
                <w:sz w:val="24"/>
              </w:rPr>
              <w:t>拟定学位论文</w:t>
            </w:r>
          </w:p>
          <w:p w:rsidR="003F7A9C" w:rsidRDefault="002744A9">
            <w:pPr>
              <w:jc w:val="center"/>
              <w:rPr>
                <w:rFonts w:ascii="宋体" w:eastAsia="宋体" w:hAnsi="宋体"/>
                <w:sz w:val="24"/>
              </w:rPr>
            </w:pPr>
            <w:r>
              <w:rPr>
                <w:rFonts w:ascii="宋体" w:eastAsia="宋体" w:hAnsi="宋体" w:hint="eastAsia"/>
                <w:sz w:val="24"/>
              </w:rPr>
              <w:t>写作方向</w:t>
            </w:r>
          </w:p>
        </w:tc>
        <w:tc>
          <w:tcPr>
            <w:tcW w:w="6982" w:type="dxa"/>
            <w:vAlign w:val="center"/>
          </w:tcPr>
          <w:p w:rsidR="003F7A9C" w:rsidRDefault="00B87BFA" w:rsidP="00B87BFA">
            <w:pPr>
              <w:rPr>
                <w:rFonts w:ascii="宋体" w:eastAsia="宋体" w:hAnsi="宋体"/>
                <w:sz w:val="24"/>
              </w:rPr>
            </w:pPr>
            <w:r>
              <w:rPr>
                <w:rFonts w:ascii="宋体" w:eastAsia="宋体" w:hAnsi="宋体" w:hint="eastAsia"/>
                <w:sz w:val="24"/>
              </w:rPr>
              <w:t>竞争性国有企业股份制改革</w:t>
            </w:r>
          </w:p>
        </w:tc>
      </w:tr>
      <w:tr w:rsidR="003F7A9C" w:rsidRPr="003C5E4D" w:rsidTr="00717FCF">
        <w:trPr>
          <w:trHeight w:val="2937"/>
          <w:jc w:val="center"/>
        </w:trPr>
        <w:tc>
          <w:tcPr>
            <w:tcW w:w="2362" w:type="dxa"/>
            <w:vAlign w:val="center"/>
          </w:tcPr>
          <w:p w:rsidR="003F7A9C" w:rsidRDefault="002744A9">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9C1A14" w:rsidRDefault="00DE5688" w:rsidP="00717FCF">
            <w:pPr>
              <w:ind w:firstLineChars="200" w:firstLine="480"/>
              <w:rPr>
                <w:rFonts w:ascii="宋体" w:eastAsia="宋体" w:hAnsi="宋体"/>
                <w:sz w:val="24"/>
              </w:rPr>
            </w:pPr>
            <w:r>
              <w:rPr>
                <w:rFonts w:ascii="宋体" w:eastAsia="宋体" w:hAnsi="宋体" w:hint="eastAsia"/>
                <w:sz w:val="24"/>
              </w:rPr>
              <w:t>国有企业实行分类改革战略以来，竞争性国有企业逐步进行股份制改造，实现法人财产制度。十九大报告和政府报告明确提出将深化国有企业改革，</w:t>
            </w:r>
            <w:r w:rsidR="008555A2">
              <w:rPr>
                <w:rFonts w:ascii="宋体" w:eastAsia="宋体" w:hAnsi="宋体" w:hint="eastAsia"/>
                <w:sz w:val="24"/>
              </w:rPr>
              <w:t>激发国有企业的市场经济活力，使之成为政企分开、产权明晰、产权主体多元化的市场经济主体，完善企业法人治理结构有助于建立公平</w:t>
            </w:r>
            <w:r w:rsidR="00F62145">
              <w:rPr>
                <w:rFonts w:ascii="宋体" w:eastAsia="宋体" w:hAnsi="宋体" w:hint="eastAsia"/>
                <w:sz w:val="24"/>
              </w:rPr>
              <w:t>、</w:t>
            </w:r>
            <w:r w:rsidR="008555A2">
              <w:rPr>
                <w:rFonts w:ascii="宋体" w:eastAsia="宋体" w:hAnsi="宋体" w:hint="eastAsia"/>
                <w:sz w:val="24"/>
              </w:rPr>
              <w:t>竞争</w:t>
            </w:r>
            <w:r w:rsidR="00F62145">
              <w:rPr>
                <w:rFonts w:ascii="宋体" w:eastAsia="宋体" w:hAnsi="宋体" w:hint="eastAsia"/>
                <w:sz w:val="24"/>
              </w:rPr>
              <w:t>、有序</w:t>
            </w:r>
            <w:r w:rsidR="008555A2">
              <w:rPr>
                <w:rFonts w:ascii="宋体" w:eastAsia="宋体" w:hAnsi="宋体" w:hint="eastAsia"/>
                <w:sz w:val="24"/>
              </w:rPr>
              <w:t>的市场化运营机制</w:t>
            </w:r>
            <w:r w:rsidR="00DC2CE1">
              <w:rPr>
                <w:rFonts w:ascii="宋体" w:eastAsia="宋体" w:hAnsi="宋体" w:hint="eastAsia"/>
                <w:sz w:val="24"/>
              </w:rPr>
              <w:t>，从而提高国有企业经营效率。本文主要研究竞争性国有企业股份制改革对市场化运营的影响从而激发企业创新机制。</w:t>
            </w:r>
            <w:r w:rsidR="009C1A14">
              <w:rPr>
                <w:rFonts w:ascii="宋体" w:eastAsia="宋体" w:hAnsi="宋体" w:hint="eastAsia"/>
                <w:sz w:val="24"/>
              </w:rPr>
              <w:t>技术创新</w:t>
            </w:r>
            <w:r w:rsidR="00717FCF">
              <w:rPr>
                <w:rFonts w:ascii="宋体" w:eastAsia="宋体" w:hAnsi="宋体" w:hint="eastAsia"/>
                <w:sz w:val="24"/>
              </w:rPr>
              <w:t>也</w:t>
            </w:r>
            <w:r w:rsidR="009C1A14">
              <w:rPr>
                <w:rFonts w:ascii="宋体" w:eastAsia="宋体" w:hAnsi="宋体" w:hint="eastAsia"/>
                <w:sz w:val="24"/>
              </w:rPr>
              <w:t>是企业</w:t>
            </w:r>
            <w:r w:rsidR="00717FCF">
              <w:rPr>
                <w:rFonts w:ascii="宋体" w:eastAsia="宋体" w:hAnsi="宋体" w:hint="eastAsia"/>
                <w:sz w:val="24"/>
              </w:rPr>
              <w:t>的</w:t>
            </w:r>
            <w:r w:rsidR="009C1A14">
              <w:rPr>
                <w:rFonts w:ascii="宋体" w:eastAsia="宋体" w:hAnsi="宋体" w:hint="eastAsia"/>
                <w:sz w:val="24"/>
              </w:rPr>
              <w:t>核心竞争力以及生命力</w:t>
            </w:r>
            <w:r w:rsidR="00717FCF">
              <w:rPr>
                <w:rFonts w:ascii="宋体" w:eastAsia="宋体" w:hAnsi="宋体" w:hint="eastAsia"/>
                <w:sz w:val="24"/>
              </w:rPr>
              <w:t>所在，面对日新月异的市场环境，企业只有不断创新才能将不断改善产品，提高市场份额。</w:t>
            </w:r>
          </w:p>
          <w:p w:rsidR="00717FCF" w:rsidRDefault="00717FCF" w:rsidP="00607566">
            <w:pPr>
              <w:ind w:firstLineChars="200" w:firstLine="480"/>
              <w:rPr>
                <w:rFonts w:ascii="宋体" w:eastAsia="宋体" w:hAnsi="宋体"/>
                <w:sz w:val="24"/>
              </w:rPr>
            </w:pPr>
            <w:r>
              <w:rPr>
                <w:rFonts w:ascii="宋体" w:eastAsia="宋体" w:hAnsi="宋体" w:hint="eastAsia"/>
                <w:sz w:val="24"/>
              </w:rPr>
              <w:t>然而国有企业主要作为市场经济主体，存在着</w:t>
            </w:r>
            <w:r w:rsidR="00607566">
              <w:rPr>
                <w:rFonts w:ascii="宋体" w:eastAsia="宋体" w:hAnsi="宋体" w:hint="eastAsia"/>
                <w:sz w:val="24"/>
              </w:rPr>
              <w:t>产品竞争力不足，创新动力不足的问题，就需要从本质上进行改革，实现市场化运营，自负盈亏，激发其企业活力。</w:t>
            </w:r>
          </w:p>
          <w:p w:rsidR="003C5E4D" w:rsidRDefault="003C5E4D" w:rsidP="00AB32F4">
            <w:pPr>
              <w:ind w:firstLineChars="200" w:firstLine="480"/>
              <w:jc w:val="center"/>
              <w:rPr>
                <w:rFonts w:ascii="宋体" w:eastAsia="宋体" w:hAnsi="宋体"/>
                <w:sz w:val="24"/>
              </w:rPr>
            </w:pPr>
            <w:r>
              <w:rPr>
                <w:rFonts w:ascii="宋体" w:eastAsia="宋体" w:hAnsi="宋体" w:hint="eastAsia"/>
                <w:sz w:val="24"/>
              </w:rPr>
              <w:t>本文从“国有企业股份制改革</w:t>
            </w:r>
            <w:r w:rsidR="009805A2">
              <w:rPr>
                <w:rFonts w:ascii="宋体" w:eastAsia="宋体" w:hAnsi="宋体" w:hint="eastAsia"/>
                <w:sz w:val="24"/>
              </w:rPr>
              <w:t>-</w:t>
            </w:r>
            <w:r w:rsidR="00527D22">
              <w:rPr>
                <w:rFonts w:ascii="宋体" w:eastAsia="宋体" w:hAnsi="宋体" w:hint="eastAsia"/>
                <w:sz w:val="24"/>
              </w:rPr>
              <w:t>市场化竞争机制</w:t>
            </w:r>
            <w:r w:rsidR="009805A2">
              <w:rPr>
                <w:rFonts w:ascii="宋体" w:eastAsia="宋体" w:hAnsi="宋体" w:hint="eastAsia"/>
                <w:sz w:val="24"/>
              </w:rPr>
              <w:t>-</w:t>
            </w:r>
            <w:r w:rsidR="00527D22">
              <w:rPr>
                <w:rFonts w:ascii="宋体" w:eastAsia="宋体" w:hAnsi="宋体" w:hint="eastAsia"/>
                <w:sz w:val="24"/>
              </w:rPr>
              <w:t>促进企业创新机制</w:t>
            </w:r>
            <w:r>
              <w:rPr>
                <w:rFonts w:ascii="宋体" w:eastAsia="宋体" w:hAnsi="宋体" w:hint="eastAsia"/>
                <w:sz w:val="24"/>
              </w:rPr>
              <w:t>”这一理论研究竞争性国有企业改革对企业创新机制的影响。将企业改革作为政策手段，研究企业投入和产出作为政策结果，研究二者之间的因果关系。然后将企业性质作为控制变量，研究</w:t>
            </w:r>
            <w:r w:rsidR="00B76E18">
              <w:rPr>
                <w:rFonts w:ascii="宋体" w:eastAsia="宋体" w:hAnsi="宋体" w:hint="eastAsia"/>
                <w:sz w:val="24"/>
              </w:rPr>
              <w:t>高新技术企业和加工制造企业的创新效应方面存在的差别。第一章为绪论，主要概括和说明本文的研究背景、研究意义和研究思路，提出研究问题，明确研究思路。第二章为文献综述，主要围绕股份制改革、企业创新、企业性质方面的研究成果进行述评。第三章为理论基础，在现有的研究基础上构建理论分析模型，确定企业改革、</w:t>
            </w:r>
            <w:r w:rsidR="00B442A3">
              <w:rPr>
                <w:rFonts w:ascii="宋体" w:eastAsia="宋体" w:hAnsi="宋体" w:hint="eastAsia"/>
                <w:sz w:val="24"/>
              </w:rPr>
              <w:t>企业创新</w:t>
            </w:r>
            <w:r w:rsidR="00B76E18">
              <w:rPr>
                <w:rFonts w:ascii="宋体" w:eastAsia="宋体" w:hAnsi="宋体" w:hint="eastAsia"/>
                <w:sz w:val="24"/>
              </w:rPr>
              <w:t>、</w:t>
            </w:r>
            <w:r w:rsidR="00B442A3">
              <w:rPr>
                <w:rFonts w:ascii="宋体" w:eastAsia="宋体" w:hAnsi="宋体" w:hint="eastAsia"/>
                <w:sz w:val="24"/>
              </w:rPr>
              <w:t>企业性质的逻辑关系。第四章为实证研究分析，本文</w:t>
            </w:r>
            <w:r w:rsidR="00D577C8">
              <w:rPr>
                <w:rFonts w:ascii="宋体" w:eastAsia="宋体" w:hAnsi="宋体" w:hint="eastAsia"/>
                <w:sz w:val="24"/>
              </w:rPr>
              <w:t>探索了竞争性国企的改革策略，发现相比较改革前，企业更重视影响产品竞争力的因素，因此本文</w:t>
            </w:r>
            <w:r w:rsidR="00B442A3">
              <w:rPr>
                <w:rFonts w:ascii="宋体" w:eastAsia="宋体" w:hAnsi="宋体" w:hint="eastAsia"/>
                <w:sz w:val="24"/>
              </w:rPr>
              <w:t>选取</w:t>
            </w:r>
            <w:r w:rsidR="00D577C8">
              <w:rPr>
                <w:rFonts w:ascii="宋体" w:eastAsia="宋体" w:hAnsi="宋体" w:hint="eastAsia"/>
                <w:sz w:val="24"/>
              </w:rPr>
              <w:t>某</w:t>
            </w:r>
            <w:r w:rsidR="00B442A3">
              <w:rPr>
                <w:rFonts w:ascii="宋体" w:eastAsia="宋体" w:hAnsi="宋体" w:hint="eastAsia"/>
                <w:sz w:val="24"/>
              </w:rPr>
              <w:t>竞争性国企作为的研究样本，以</w:t>
            </w:r>
            <w:r w:rsidR="00AB32F4">
              <w:rPr>
                <w:rFonts w:ascii="宋体" w:eastAsia="宋体" w:hAnsi="宋体" w:hint="eastAsia"/>
                <w:sz w:val="24"/>
              </w:rPr>
              <w:t>非国有股持股份额为</w:t>
            </w:r>
            <w:r w:rsidR="00B442A3">
              <w:rPr>
                <w:rFonts w:ascii="宋体" w:eastAsia="宋体" w:hAnsi="宋体" w:hint="eastAsia"/>
                <w:sz w:val="24"/>
              </w:rPr>
              <w:t>因变量，</w:t>
            </w:r>
            <w:r w:rsidR="00A2014A">
              <w:rPr>
                <w:rFonts w:ascii="宋体" w:eastAsia="宋体" w:hAnsi="宋体" w:hint="eastAsia"/>
                <w:sz w:val="24"/>
              </w:rPr>
              <w:t>企业</w:t>
            </w:r>
            <w:r w:rsidR="00D72014">
              <w:rPr>
                <w:rFonts w:ascii="宋体" w:eastAsia="宋体" w:hAnsi="宋体" w:hint="eastAsia"/>
                <w:sz w:val="24"/>
              </w:rPr>
              <w:t>技术降成本、企业专有技术数量</w:t>
            </w:r>
            <w:r w:rsidR="00AB32F4">
              <w:rPr>
                <w:rFonts w:ascii="宋体" w:eastAsia="宋体" w:hAnsi="宋体" w:hint="eastAsia"/>
                <w:sz w:val="24"/>
              </w:rPr>
              <w:t>、企业研发投入</w:t>
            </w:r>
            <w:r w:rsidR="00A2014A">
              <w:rPr>
                <w:rFonts w:ascii="宋体" w:eastAsia="宋体" w:hAnsi="宋体" w:hint="eastAsia"/>
                <w:sz w:val="24"/>
              </w:rPr>
              <w:t>作为自变量</w:t>
            </w:r>
            <w:r w:rsidR="00D72014">
              <w:rPr>
                <w:rFonts w:ascii="宋体" w:eastAsia="宋体" w:hAnsi="宋体" w:hint="eastAsia"/>
                <w:sz w:val="24"/>
              </w:rPr>
              <w:t>，企业性质作为</w:t>
            </w:r>
            <w:r w:rsidR="00D77013">
              <w:rPr>
                <w:rFonts w:ascii="宋体" w:eastAsia="宋体" w:hAnsi="宋体" w:hint="eastAsia"/>
                <w:sz w:val="24"/>
              </w:rPr>
              <w:t>调节</w:t>
            </w:r>
            <w:r w:rsidR="00D577C8">
              <w:rPr>
                <w:rFonts w:ascii="宋体" w:eastAsia="宋体" w:hAnsi="宋体" w:hint="eastAsia"/>
                <w:sz w:val="24"/>
              </w:rPr>
              <w:t>变量，企业资本产出比作为</w:t>
            </w:r>
            <w:r w:rsidR="00D72014">
              <w:rPr>
                <w:rFonts w:ascii="宋体" w:eastAsia="宋体" w:hAnsi="宋体" w:hint="eastAsia"/>
                <w:sz w:val="24"/>
              </w:rPr>
              <w:t>控制变量</w:t>
            </w:r>
            <w:r w:rsidR="00D577C8">
              <w:rPr>
                <w:rFonts w:ascii="宋体" w:eastAsia="宋体" w:hAnsi="宋体" w:hint="eastAsia"/>
                <w:sz w:val="24"/>
              </w:rPr>
              <w:t>。</w:t>
            </w:r>
            <w:r w:rsidR="007812D7">
              <w:rPr>
                <w:rFonts w:ascii="宋体" w:eastAsia="宋体" w:hAnsi="宋体" w:hint="eastAsia"/>
                <w:sz w:val="24"/>
              </w:rPr>
              <w:t>第五章为研究总结，简要说明研究结果，深化国企股份制改革</w:t>
            </w:r>
            <w:bookmarkStart w:id="0" w:name="_GoBack"/>
            <w:bookmarkEnd w:id="0"/>
            <w:r w:rsidR="007812D7">
              <w:rPr>
                <w:rFonts w:ascii="宋体" w:eastAsia="宋体" w:hAnsi="宋体" w:hint="eastAsia"/>
                <w:sz w:val="24"/>
              </w:rPr>
              <w:t>有利于提高市场经济活力，有利于在市场经济中营造出良性的竞争氛围，企业为实现可持续发展，必将持续创新，提高企业市场占有率和利润率。</w:t>
            </w:r>
            <w:r w:rsidR="00834B0D">
              <w:rPr>
                <w:rFonts w:ascii="宋体" w:eastAsia="宋体" w:hAnsi="宋体" w:hint="eastAsia"/>
                <w:sz w:val="24"/>
              </w:rPr>
              <w:t>但是本文研究有一定的局限性，国有企业改革的目标是重塑市场竞争主体，要占据主要市场份额，企业创新机制只是其中一个影响因素，应该综合考虑行业技术水平、</w:t>
            </w:r>
            <w:r w:rsidR="00D90CDB">
              <w:rPr>
                <w:rFonts w:ascii="宋体" w:eastAsia="宋体" w:hAnsi="宋体" w:hint="eastAsia"/>
                <w:sz w:val="24"/>
              </w:rPr>
              <w:t>人力成本、企业生产规模</w:t>
            </w:r>
            <w:r w:rsidR="00834B0D">
              <w:rPr>
                <w:rFonts w:ascii="宋体" w:eastAsia="宋体" w:hAnsi="宋体" w:hint="eastAsia"/>
                <w:sz w:val="24"/>
              </w:rPr>
              <w:t>等外在性因素。</w:t>
            </w:r>
          </w:p>
        </w:tc>
      </w:tr>
      <w:tr w:rsidR="003F7A9C">
        <w:trPr>
          <w:trHeight w:val="680"/>
          <w:jc w:val="center"/>
        </w:trPr>
        <w:tc>
          <w:tcPr>
            <w:tcW w:w="2362" w:type="dxa"/>
            <w:vAlign w:val="center"/>
          </w:tcPr>
          <w:p w:rsidR="003F7A9C" w:rsidRDefault="002744A9">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3F7A9C" w:rsidRDefault="000A58E6" w:rsidP="00722D02">
            <w:pPr>
              <w:rPr>
                <w:rFonts w:ascii="宋体" w:eastAsia="宋体" w:hAnsi="宋体"/>
                <w:sz w:val="24"/>
              </w:rPr>
            </w:pPr>
            <w:r>
              <w:rPr>
                <w:rFonts w:ascii="宋体" w:eastAsia="宋体" w:hAnsi="宋体" w:hint="eastAsia"/>
                <w:sz w:val="24"/>
              </w:rPr>
              <w:t>国有企业股份制改革对</w:t>
            </w:r>
            <w:r w:rsidR="006719A5">
              <w:rPr>
                <w:rFonts w:ascii="宋体" w:eastAsia="宋体" w:hAnsi="宋体" w:hint="eastAsia"/>
                <w:sz w:val="24"/>
              </w:rPr>
              <w:t>企业</w:t>
            </w:r>
            <w:r w:rsidR="00B87BFA">
              <w:rPr>
                <w:rFonts w:ascii="宋体" w:eastAsia="宋体" w:hAnsi="宋体" w:hint="eastAsia"/>
                <w:sz w:val="24"/>
              </w:rPr>
              <w:t>创新机制</w:t>
            </w:r>
            <w:r>
              <w:rPr>
                <w:rFonts w:ascii="宋体" w:eastAsia="宋体" w:hAnsi="宋体" w:hint="eastAsia"/>
                <w:sz w:val="24"/>
              </w:rPr>
              <w:t>影响</w:t>
            </w:r>
            <w:r w:rsidR="001520E0">
              <w:rPr>
                <w:rFonts w:ascii="宋体" w:eastAsia="宋体" w:hAnsi="宋体" w:hint="eastAsia"/>
                <w:sz w:val="24"/>
              </w:rPr>
              <w:t>的</w:t>
            </w:r>
            <w:r w:rsidR="000F2699">
              <w:rPr>
                <w:rFonts w:ascii="宋体" w:eastAsia="宋体" w:hAnsi="宋体" w:hint="eastAsia"/>
                <w:sz w:val="24"/>
              </w:rPr>
              <w:t>研究</w:t>
            </w:r>
          </w:p>
        </w:tc>
      </w:tr>
      <w:tr w:rsidR="003F7A9C">
        <w:trPr>
          <w:trHeight w:val="6386"/>
          <w:jc w:val="center"/>
        </w:trPr>
        <w:tc>
          <w:tcPr>
            <w:tcW w:w="2362" w:type="dxa"/>
            <w:vAlign w:val="center"/>
          </w:tcPr>
          <w:p w:rsidR="003F7A9C" w:rsidRDefault="002744A9">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rsidR="003F7A9C" w:rsidRDefault="00EB3102" w:rsidP="00EB3102">
            <w:pPr>
              <w:pStyle w:val="a3"/>
              <w:numPr>
                <w:ilvl w:val="0"/>
                <w:numId w:val="1"/>
              </w:numPr>
              <w:ind w:firstLineChars="0"/>
              <w:rPr>
                <w:rFonts w:ascii="宋体" w:eastAsia="宋体" w:hAnsi="宋体"/>
                <w:sz w:val="24"/>
              </w:rPr>
            </w:pPr>
            <w:r w:rsidRPr="00EB3102">
              <w:rPr>
                <w:rFonts w:ascii="宋体" w:eastAsia="宋体" w:hAnsi="宋体" w:hint="eastAsia"/>
                <w:sz w:val="24"/>
              </w:rPr>
              <w:t>绪论</w:t>
            </w:r>
          </w:p>
          <w:p w:rsidR="00EB3102" w:rsidRPr="00EB3102" w:rsidRDefault="00EB3102" w:rsidP="00EB3102">
            <w:pPr>
              <w:pStyle w:val="a3"/>
              <w:numPr>
                <w:ilvl w:val="1"/>
                <w:numId w:val="2"/>
              </w:numPr>
              <w:ind w:firstLineChars="0"/>
              <w:rPr>
                <w:rFonts w:ascii="宋体" w:eastAsia="宋体" w:hAnsi="宋体"/>
                <w:sz w:val="24"/>
              </w:rPr>
            </w:pPr>
            <w:r w:rsidRPr="00EB3102">
              <w:rPr>
                <w:rFonts w:ascii="宋体" w:eastAsia="宋体" w:hAnsi="宋体" w:hint="eastAsia"/>
                <w:sz w:val="24"/>
              </w:rPr>
              <w:t>研究背景</w:t>
            </w:r>
          </w:p>
          <w:p w:rsidR="00EB3102" w:rsidRDefault="00EB3102" w:rsidP="00EB3102">
            <w:pPr>
              <w:pStyle w:val="a3"/>
              <w:numPr>
                <w:ilvl w:val="1"/>
                <w:numId w:val="2"/>
              </w:numPr>
              <w:ind w:firstLineChars="0"/>
              <w:rPr>
                <w:rFonts w:ascii="宋体" w:eastAsia="宋体" w:hAnsi="宋体"/>
                <w:sz w:val="24"/>
              </w:rPr>
            </w:pPr>
            <w:r>
              <w:rPr>
                <w:rFonts w:ascii="宋体" w:eastAsia="宋体" w:hAnsi="宋体" w:hint="eastAsia"/>
                <w:sz w:val="24"/>
              </w:rPr>
              <w:t>研究意义</w:t>
            </w:r>
          </w:p>
          <w:p w:rsidR="00EB3102" w:rsidRDefault="00EB3102" w:rsidP="00EB3102">
            <w:pPr>
              <w:pStyle w:val="a3"/>
              <w:numPr>
                <w:ilvl w:val="1"/>
                <w:numId w:val="2"/>
              </w:numPr>
              <w:ind w:firstLineChars="0"/>
              <w:rPr>
                <w:rFonts w:ascii="宋体" w:eastAsia="宋体" w:hAnsi="宋体"/>
                <w:sz w:val="24"/>
              </w:rPr>
            </w:pPr>
            <w:r>
              <w:rPr>
                <w:rFonts w:ascii="宋体" w:eastAsia="宋体" w:hAnsi="宋体" w:hint="eastAsia"/>
                <w:sz w:val="24"/>
              </w:rPr>
              <w:t>研究思路</w:t>
            </w:r>
          </w:p>
          <w:p w:rsidR="00EB3102" w:rsidRPr="00EB3102" w:rsidRDefault="00EB3102" w:rsidP="00EB3102">
            <w:pPr>
              <w:pStyle w:val="a3"/>
              <w:numPr>
                <w:ilvl w:val="1"/>
                <w:numId w:val="2"/>
              </w:numPr>
              <w:ind w:firstLineChars="0"/>
              <w:rPr>
                <w:rFonts w:ascii="宋体" w:eastAsia="宋体" w:hAnsi="宋体"/>
                <w:sz w:val="24"/>
              </w:rPr>
            </w:pPr>
            <w:r>
              <w:rPr>
                <w:rFonts w:ascii="宋体" w:eastAsia="宋体" w:hAnsi="宋体" w:hint="eastAsia"/>
                <w:sz w:val="24"/>
              </w:rPr>
              <w:t>本文的创新与不足之处</w:t>
            </w:r>
          </w:p>
          <w:p w:rsidR="0000366B" w:rsidRDefault="0000366B" w:rsidP="00EB3102">
            <w:pPr>
              <w:pStyle w:val="a3"/>
              <w:numPr>
                <w:ilvl w:val="0"/>
                <w:numId w:val="1"/>
              </w:numPr>
              <w:ind w:firstLineChars="0"/>
              <w:rPr>
                <w:rFonts w:ascii="宋体" w:eastAsia="宋体" w:hAnsi="宋体"/>
                <w:sz w:val="24"/>
              </w:rPr>
            </w:pPr>
            <w:r>
              <w:rPr>
                <w:rFonts w:ascii="宋体" w:eastAsia="宋体" w:hAnsi="宋体" w:hint="eastAsia"/>
                <w:sz w:val="24"/>
              </w:rPr>
              <w:t>文献综述</w:t>
            </w:r>
          </w:p>
          <w:p w:rsidR="0000366B" w:rsidRDefault="0000366B" w:rsidP="0000366B">
            <w:pPr>
              <w:rPr>
                <w:rFonts w:ascii="宋体" w:eastAsia="宋体" w:hAnsi="宋体" w:hint="eastAsia"/>
                <w:sz w:val="24"/>
              </w:rPr>
            </w:pPr>
            <w:r>
              <w:rPr>
                <w:rFonts w:ascii="宋体" w:eastAsia="宋体" w:hAnsi="宋体" w:hint="eastAsia"/>
                <w:sz w:val="24"/>
              </w:rPr>
              <w:t>2.1 基本概念</w:t>
            </w:r>
          </w:p>
          <w:p w:rsidR="00E26C14" w:rsidRDefault="00E26C14" w:rsidP="0000366B">
            <w:pPr>
              <w:rPr>
                <w:rFonts w:ascii="宋体" w:eastAsia="宋体" w:hAnsi="宋体" w:hint="eastAsia"/>
                <w:sz w:val="24"/>
              </w:rPr>
            </w:pPr>
            <w:r>
              <w:rPr>
                <w:rFonts w:ascii="宋体" w:eastAsia="宋体" w:hAnsi="宋体" w:hint="eastAsia"/>
                <w:sz w:val="24"/>
              </w:rPr>
              <w:t>2.1.1 学者对国有企业改革的研究</w:t>
            </w:r>
          </w:p>
          <w:p w:rsidR="00E26C14" w:rsidRPr="00E26C14" w:rsidRDefault="00E26C14" w:rsidP="0000366B">
            <w:pPr>
              <w:rPr>
                <w:rFonts w:ascii="宋体" w:eastAsia="宋体" w:hAnsi="宋体"/>
                <w:sz w:val="24"/>
              </w:rPr>
            </w:pPr>
            <w:r>
              <w:rPr>
                <w:rFonts w:ascii="宋体" w:eastAsia="宋体" w:hAnsi="宋体" w:hint="eastAsia"/>
                <w:sz w:val="24"/>
              </w:rPr>
              <w:t>2.1.2 我国政府关于深化国有企业改革的政策文件</w:t>
            </w:r>
          </w:p>
          <w:p w:rsidR="0000366B" w:rsidRDefault="0000366B" w:rsidP="0000366B">
            <w:pPr>
              <w:rPr>
                <w:rFonts w:ascii="宋体" w:eastAsia="宋体" w:hAnsi="宋体" w:hint="eastAsia"/>
                <w:sz w:val="24"/>
              </w:rPr>
            </w:pPr>
            <w:r>
              <w:rPr>
                <w:rFonts w:ascii="宋体" w:eastAsia="宋体" w:hAnsi="宋体" w:hint="eastAsia"/>
                <w:sz w:val="24"/>
              </w:rPr>
              <w:t>2.2 文献综述</w:t>
            </w:r>
          </w:p>
          <w:p w:rsidR="00E26C14" w:rsidRDefault="00E26C14" w:rsidP="0000366B">
            <w:pPr>
              <w:rPr>
                <w:rFonts w:ascii="宋体" w:eastAsia="宋体" w:hAnsi="宋体" w:hint="eastAsia"/>
                <w:sz w:val="24"/>
              </w:rPr>
            </w:pPr>
            <w:r>
              <w:rPr>
                <w:rFonts w:ascii="宋体" w:eastAsia="宋体" w:hAnsi="宋体" w:hint="eastAsia"/>
                <w:sz w:val="24"/>
              </w:rPr>
              <w:t>2.2.1 国内研究现状</w:t>
            </w:r>
          </w:p>
          <w:p w:rsidR="00E26C14" w:rsidRPr="0000366B" w:rsidRDefault="00E26C14" w:rsidP="0000366B">
            <w:pPr>
              <w:rPr>
                <w:rFonts w:ascii="宋体" w:eastAsia="宋体" w:hAnsi="宋体"/>
                <w:sz w:val="24"/>
              </w:rPr>
            </w:pPr>
            <w:r>
              <w:rPr>
                <w:rFonts w:ascii="宋体" w:eastAsia="宋体" w:hAnsi="宋体" w:hint="eastAsia"/>
                <w:sz w:val="24"/>
              </w:rPr>
              <w:t>2.2.2 国外研究现状</w:t>
            </w:r>
          </w:p>
          <w:p w:rsidR="00EB3102" w:rsidRDefault="00EB3102" w:rsidP="00EB3102">
            <w:pPr>
              <w:pStyle w:val="a3"/>
              <w:numPr>
                <w:ilvl w:val="0"/>
                <w:numId w:val="1"/>
              </w:numPr>
              <w:ind w:firstLineChars="0"/>
              <w:rPr>
                <w:rFonts w:ascii="宋体" w:eastAsia="宋体" w:hAnsi="宋体"/>
                <w:sz w:val="24"/>
              </w:rPr>
            </w:pPr>
            <w:r>
              <w:rPr>
                <w:rFonts w:ascii="宋体" w:eastAsia="宋体" w:hAnsi="宋体" w:hint="eastAsia"/>
                <w:sz w:val="24"/>
              </w:rPr>
              <w:t>理论基础</w:t>
            </w:r>
          </w:p>
          <w:p w:rsidR="00EB3102" w:rsidRDefault="0000366B" w:rsidP="00EB3102">
            <w:pPr>
              <w:rPr>
                <w:rFonts w:ascii="宋体" w:eastAsia="宋体" w:hAnsi="宋体" w:hint="eastAsia"/>
                <w:sz w:val="24"/>
              </w:rPr>
            </w:pPr>
            <w:r>
              <w:rPr>
                <w:rFonts w:ascii="宋体" w:eastAsia="宋体" w:hAnsi="宋体" w:hint="eastAsia"/>
                <w:sz w:val="24"/>
              </w:rPr>
              <w:t>3</w:t>
            </w:r>
            <w:r w:rsidR="00EB3102">
              <w:rPr>
                <w:rFonts w:ascii="宋体" w:eastAsia="宋体" w:hAnsi="宋体" w:hint="eastAsia"/>
                <w:sz w:val="24"/>
              </w:rPr>
              <w:t>.3 理论基础</w:t>
            </w:r>
          </w:p>
          <w:p w:rsidR="00EB3102" w:rsidRDefault="0000366B" w:rsidP="00EB3102">
            <w:pPr>
              <w:rPr>
                <w:rFonts w:ascii="宋体" w:eastAsia="宋体" w:hAnsi="宋体" w:hint="eastAsia"/>
                <w:sz w:val="24"/>
              </w:rPr>
            </w:pPr>
            <w:r>
              <w:rPr>
                <w:rFonts w:ascii="宋体" w:eastAsia="宋体" w:hAnsi="宋体" w:hint="eastAsia"/>
                <w:sz w:val="24"/>
              </w:rPr>
              <w:t>3</w:t>
            </w:r>
            <w:r w:rsidR="00EB3102">
              <w:rPr>
                <w:rFonts w:ascii="宋体" w:eastAsia="宋体" w:hAnsi="宋体" w:hint="eastAsia"/>
                <w:sz w:val="24"/>
              </w:rPr>
              <w:t>.4 研究假设提出</w:t>
            </w:r>
          </w:p>
          <w:p w:rsidR="00B60697" w:rsidRDefault="00B60697" w:rsidP="00EB3102">
            <w:pPr>
              <w:rPr>
                <w:rFonts w:ascii="宋体" w:eastAsia="宋体" w:hAnsi="宋体" w:hint="eastAsia"/>
                <w:sz w:val="24"/>
              </w:rPr>
            </w:pPr>
            <w:r>
              <w:rPr>
                <w:rFonts w:ascii="宋体" w:eastAsia="宋体" w:hAnsi="宋体" w:hint="eastAsia"/>
                <w:sz w:val="24"/>
              </w:rPr>
              <w:t>3.4.1 国企股份制改革的非国有股比列对创新机制的影响</w:t>
            </w:r>
          </w:p>
          <w:p w:rsidR="00B60697" w:rsidRDefault="00B60697" w:rsidP="00EB3102">
            <w:pPr>
              <w:rPr>
                <w:rFonts w:ascii="宋体" w:eastAsia="宋体" w:hAnsi="宋体" w:hint="eastAsia"/>
                <w:sz w:val="24"/>
              </w:rPr>
            </w:pPr>
            <w:r>
              <w:rPr>
                <w:rFonts w:ascii="宋体" w:eastAsia="宋体" w:hAnsi="宋体" w:hint="eastAsia"/>
                <w:sz w:val="24"/>
              </w:rPr>
              <w:t>3.4.2 股份制企业的创新性</w:t>
            </w:r>
            <w:r w:rsidR="005F4702">
              <w:rPr>
                <w:rFonts w:ascii="宋体" w:eastAsia="宋体" w:hAnsi="宋体" w:hint="eastAsia"/>
                <w:sz w:val="24"/>
              </w:rPr>
              <w:t>投资高于国控</w:t>
            </w:r>
            <w:r>
              <w:rPr>
                <w:rFonts w:ascii="宋体" w:eastAsia="宋体" w:hAnsi="宋体" w:hint="eastAsia"/>
                <w:sz w:val="24"/>
              </w:rPr>
              <w:t>企业</w:t>
            </w:r>
          </w:p>
          <w:p w:rsidR="00A93419" w:rsidRPr="00B60697" w:rsidRDefault="00A93419" w:rsidP="00EB3102">
            <w:pPr>
              <w:rPr>
                <w:rFonts w:ascii="宋体" w:eastAsia="宋体" w:hAnsi="宋体"/>
                <w:sz w:val="24"/>
              </w:rPr>
            </w:pPr>
            <w:r>
              <w:rPr>
                <w:rFonts w:ascii="宋体" w:eastAsia="宋体" w:hAnsi="宋体" w:hint="eastAsia"/>
                <w:sz w:val="24"/>
              </w:rPr>
              <w:t>3.4.2</w:t>
            </w:r>
            <w:r>
              <w:rPr>
                <w:rFonts w:ascii="宋体" w:eastAsia="宋体" w:hAnsi="宋体" w:hint="eastAsia"/>
                <w:sz w:val="24"/>
              </w:rPr>
              <w:t xml:space="preserve"> 国企股份制产权明晰对创新机制的影响</w:t>
            </w:r>
          </w:p>
          <w:p w:rsidR="00EB3102" w:rsidRDefault="00EB3102" w:rsidP="00EB3102">
            <w:pPr>
              <w:pStyle w:val="a3"/>
              <w:numPr>
                <w:ilvl w:val="0"/>
                <w:numId w:val="1"/>
              </w:numPr>
              <w:ind w:firstLineChars="0"/>
              <w:rPr>
                <w:rFonts w:ascii="宋体" w:eastAsia="宋体" w:hAnsi="宋体"/>
                <w:sz w:val="24"/>
              </w:rPr>
            </w:pPr>
            <w:r>
              <w:rPr>
                <w:rFonts w:ascii="宋体" w:eastAsia="宋体" w:hAnsi="宋体" w:hint="eastAsia"/>
                <w:sz w:val="24"/>
              </w:rPr>
              <w:t>指标构建与样本选取</w:t>
            </w:r>
          </w:p>
          <w:p w:rsidR="00EB3102" w:rsidRDefault="0000366B" w:rsidP="00EB3102">
            <w:pPr>
              <w:rPr>
                <w:rFonts w:ascii="宋体" w:eastAsia="宋体" w:hAnsi="宋体"/>
                <w:sz w:val="24"/>
              </w:rPr>
            </w:pPr>
            <w:r>
              <w:rPr>
                <w:rFonts w:ascii="宋体" w:eastAsia="宋体" w:hAnsi="宋体" w:hint="eastAsia"/>
                <w:sz w:val="24"/>
              </w:rPr>
              <w:t>4</w:t>
            </w:r>
            <w:r w:rsidR="00EB3102">
              <w:rPr>
                <w:rFonts w:ascii="宋体" w:eastAsia="宋体" w:hAnsi="宋体" w:hint="eastAsia"/>
                <w:sz w:val="24"/>
              </w:rPr>
              <w:t>.1 数据来源</w:t>
            </w:r>
          </w:p>
          <w:p w:rsidR="003D284E" w:rsidRDefault="0000366B" w:rsidP="00EB3102">
            <w:pPr>
              <w:rPr>
                <w:rFonts w:ascii="宋体" w:eastAsia="宋体" w:hAnsi="宋体"/>
                <w:sz w:val="24"/>
              </w:rPr>
            </w:pPr>
            <w:r>
              <w:rPr>
                <w:rFonts w:ascii="宋体" w:eastAsia="宋体" w:hAnsi="宋体" w:hint="eastAsia"/>
                <w:sz w:val="24"/>
              </w:rPr>
              <w:t>4</w:t>
            </w:r>
            <w:r w:rsidR="00EB3102">
              <w:rPr>
                <w:rFonts w:ascii="宋体" w:eastAsia="宋体" w:hAnsi="宋体" w:hint="eastAsia"/>
                <w:sz w:val="24"/>
              </w:rPr>
              <w:t>.2 变量定义</w:t>
            </w:r>
          </w:p>
          <w:p w:rsidR="00EB3102" w:rsidRDefault="0000366B" w:rsidP="00EB3102">
            <w:pPr>
              <w:rPr>
                <w:rFonts w:ascii="宋体" w:eastAsia="宋体" w:hAnsi="宋体"/>
                <w:sz w:val="24"/>
              </w:rPr>
            </w:pPr>
            <w:r>
              <w:rPr>
                <w:rFonts w:ascii="宋体" w:eastAsia="宋体" w:hAnsi="宋体" w:hint="eastAsia"/>
                <w:sz w:val="24"/>
              </w:rPr>
              <w:t>4</w:t>
            </w:r>
            <w:r w:rsidR="00EB3102">
              <w:rPr>
                <w:rFonts w:ascii="宋体" w:eastAsia="宋体" w:hAnsi="宋体" w:hint="eastAsia"/>
                <w:sz w:val="24"/>
              </w:rPr>
              <w:t>.3 研究设计</w:t>
            </w:r>
          </w:p>
          <w:p w:rsidR="00EB3102" w:rsidRDefault="0000366B" w:rsidP="00EB3102">
            <w:pPr>
              <w:rPr>
                <w:rFonts w:ascii="宋体" w:eastAsia="宋体" w:hAnsi="宋体" w:hint="eastAsia"/>
                <w:sz w:val="24"/>
              </w:rPr>
            </w:pPr>
            <w:r>
              <w:rPr>
                <w:rFonts w:ascii="宋体" w:eastAsia="宋体" w:hAnsi="宋体" w:hint="eastAsia"/>
                <w:sz w:val="24"/>
              </w:rPr>
              <w:t>4</w:t>
            </w:r>
            <w:r w:rsidR="00EB3102">
              <w:rPr>
                <w:rFonts w:ascii="宋体" w:eastAsia="宋体" w:hAnsi="宋体" w:hint="eastAsia"/>
                <w:sz w:val="24"/>
              </w:rPr>
              <w:t>.4 实证分析与结果</w:t>
            </w:r>
          </w:p>
          <w:p w:rsidR="00B60697" w:rsidRDefault="00B60697" w:rsidP="00EB3102">
            <w:pPr>
              <w:rPr>
                <w:rFonts w:ascii="宋体" w:eastAsia="宋体" w:hAnsi="宋体" w:hint="eastAsia"/>
                <w:sz w:val="24"/>
              </w:rPr>
            </w:pPr>
            <w:r>
              <w:rPr>
                <w:rFonts w:ascii="宋体" w:eastAsia="宋体" w:hAnsi="宋体" w:hint="eastAsia"/>
                <w:sz w:val="24"/>
              </w:rPr>
              <w:t>4.4.1</w:t>
            </w:r>
            <w:r w:rsidR="003D284E">
              <w:rPr>
                <w:rFonts w:ascii="宋体" w:eastAsia="宋体" w:hAnsi="宋体" w:hint="eastAsia"/>
                <w:sz w:val="24"/>
              </w:rPr>
              <w:t xml:space="preserve"> 描述性统计分析</w:t>
            </w:r>
          </w:p>
          <w:p w:rsidR="003D284E" w:rsidRDefault="003D284E" w:rsidP="00EB3102">
            <w:pPr>
              <w:rPr>
                <w:rFonts w:ascii="宋体" w:eastAsia="宋体" w:hAnsi="宋体" w:hint="eastAsia"/>
                <w:sz w:val="24"/>
              </w:rPr>
            </w:pPr>
            <w:r>
              <w:rPr>
                <w:rFonts w:ascii="宋体" w:eastAsia="宋体" w:hAnsi="宋体" w:hint="eastAsia"/>
                <w:sz w:val="24"/>
              </w:rPr>
              <w:t>4.4.2 相关性分析</w:t>
            </w:r>
          </w:p>
          <w:p w:rsidR="003D284E" w:rsidRPr="003D284E" w:rsidRDefault="003D284E" w:rsidP="00EB3102">
            <w:pPr>
              <w:rPr>
                <w:rFonts w:ascii="宋体" w:eastAsia="宋体" w:hAnsi="宋体"/>
                <w:sz w:val="24"/>
              </w:rPr>
            </w:pPr>
            <w:r>
              <w:rPr>
                <w:rFonts w:ascii="宋体" w:eastAsia="宋体" w:hAnsi="宋体" w:hint="eastAsia"/>
                <w:sz w:val="24"/>
              </w:rPr>
              <w:t>4.4.3 OLS回归分析</w:t>
            </w:r>
          </w:p>
          <w:p w:rsidR="00EB3102" w:rsidRDefault="00EB3102" w:rsidP="00EB3102">
            <w:pPr>
              <w:pStyle w:val="a3"/>
              <w:numPr>
                <w:ilvl w:val="0"/>
                <w:numId w:val="1"/>
              </w:numPr>
              <w:ind w:firstLineChars="0"/>
              <w:rPr>
                <w:rFonts w:ascii="宋体" w:eastAsia="宋体" w:hAnsi="宋体"/>
                <w:sz w:val="24"/>
              </w:rPr>
            </w:pPr>
            <w:r>
              <w:rPr>
                <w:rFonts w:ascii="宋体" w:eastAsia="宋体" w:hAnsi="宋体" w:hint="eastAsia"/>
                <w:sz w:val="24"/>
              </w:rPr>
              <w:t>研究结论与政策分析</w:t>
            </w:r>
          </w:p>
          <w:p w:rsidR="00EB3102" w:rsidRDefault="00D577C8" w:rsidP="00EB3102">
            <w:pPr>
              <w:rPr>
                <w:rFonts w:ascii="宋体" w:eastAsia="宋体" w:hAnsi="宋体"/>
                <w:sz w:val="24"/>
              </w:rPr>
            </w:pPr>
            <w:r>
              <w:rPr>
                <w:rFonts w:ascii="宋体" w:eastAsia="宋体" w:hAnsi="宋体" w:hint="eastAsia"/>
                <w:sz w:val="24"/>
              </w:rPr>
              <w:t>5</w:t>
            </w:r>
            <w:r w:rsidR="00EB3102">
              <w:rPr>
                <w:rFonts w:ascii="宋体" w:eastAsia="宋体" w:hAnsi="宋体" w:hint="eastAsia"/>
                <w:sz w:val="24"/>
              </w:rPr>
              <w:t>.1 研究结论</w:t>
            </w:r>
          </w:p>
          <w:p w:rsidR="00EB3102" w:rsidRPr="00EB3102" w:rsidRDefault="00D577C8" w:rsidP="00EB3102">
            <w:pPr>
              <w:rPr>
                <w:rFonts w:ascii="宋体" w:eastAsia="宋体" w:hAnsi="宋体"/>
                <w:sz w:val="24"/>
              </w:rPr>
            </w:pPr>
            <w:r>
              <w:rPr>
                <w:rFonts w:ascii="宋体" w:eastAsia="宋体" w:hAnsi="宋体" w:hint="eastAsia"/>
                <w:sz w:val="24"/>
              </w:rPr>
              <w:t>5</w:t>
            </w:r>
            <w:r w:rsidR="00EB3102">
              <w:rPr>
                <w:rFonts w:ascii="宋体" w:eastAsia="宋体" w:hAnsi="宋体" w:hint="eastAsia"/>
                <w:sz w:val="24"/>
              </w:rPr>
              <w:t>.2 政策建议</w:t>
            </w:r>
          </w:p>
          <w:p w:rsidR="00EB3102" w:rsidRDefault="00EB3102" w:rsidP="00EB3102">
            <w:pPr>
              <w:rPr>
                <w:rFonts w:ascii="宋体" w:eastAsia="宋体" w:hAnsi="宋体"/>
                <w:sz w:val="24"/>
              </w:rPr>
            </w:pPr>
            <w:r>
              <w:rPr>
                <w:rFonts w:ascii="宋体" w:eastAsia="宋体" w:hAnsi="宋体" w:hint="eastAsia"/>
                <w:sz w:val="24"/>
              </w:rPr>
              <w:t>参考文献</w:t>
            </w:r>
          </w:p>
          <w:p w:rsidR="00EB3102" w:rsidRPr="00EB3102" w:rsidRDefault="00EB3102" w:rsidP="00EB3102">
            <w:pPr>
              <w:rPr>
                <w:rFonts w:ascii="宋体" w:eastAsia="宋体" w:hAnsi="宋体"/>
                <w:sz w:val="24"/>
              </w:rPr>
            </w:pPr>
            <w:r>
              <w:rPr>
                <w:rFonts w:ascii="宋体" w:eastAsia="宋体" w:hAnsi="宋体" w:hint="eastAsia"/>
                <w:sz w:val="24"/>
              </w:rPr>
              <w:t>致谢</w:t>
            </w:r>
          </w:p>
        </w:tc>
      </w:tr>
      <w:tr w:rsidR="003F7A9C">
        <w:trPr>
          <w:trHeight w:val="2683"/>
          <w:jc w:val="center"/>
        </w:trPr>
        <w:tc>
          <w:tcPr>
            <w:tcW w:w="2362" w:type="dxa"/>
            <w:vAlign w:val="center"/>
          </w:tcPr>
          <w:p w:rsidR="003F7A9C" w:rsidRDefault="002744A9">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3F7A9C" w:rsidRDefault="003F7A9C">
            <w:pPr>
              <w:rPr>
                <w:rFonts w:ascii="宋体" w:eastAsia="宋体" w:hAnsi="宋体" w:cs="宋体"/>
                <w:color w:val="000000"/>
                <w:kern w:val="0"/>
                <w:sz w:val="18"/>
                <w:szCs w:val="18"/>
              </w:rPr>
            </w:pPr>
          </w:p>
        </w:tc>
      </w:tr>
    </w:tbl>
    <w:p w:rsidR="003F7A9C" w:rsidRDefault="002744A9" w:rsidP="002317C5">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3F7A9C" w:rsidRDefault="002744A9" w:rsidP="003F7A9C">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3F7A9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5F2" w:rsidRDefault="006635F2" w:rsidP="00527D22">
      <w:r>
        <w:separator/>
      </w:r>
    </w:p>
  </w:endnote>
  <w:endnote w:type="continuationSeparator" w:id="0">
    <w:p w:rsidR="006635F2" w:rsidRDefault="006635F2" w:rsidP="0052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5F2" w:rsidRDefault="006635F2" w:rsidP="00527D22">
      <w:r>
        <w:separator/>
      </w:r>
    </w:p>
  </w:footnote>
  <w:footnote w:type="continuationSeparator" w:id="0">
    <w:p w:rsidR="006635F2" w:rsidRDefault="006635F2" w:rsidP="00527D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D4548"/>
    <w:multiLevelType w:val="multilevel"/>
    <w:tmpl w:val="5D6E97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B0C2A09"/>
    <w:multiLevelType w:val="hybridMultilevel"/>
    <w:tmpl w:val="49B8955C"/>
    <w:lvl w:ilvl="0" w:tplc="B8587DFA">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9EBF8871"/>
    <w:rsid w:val="E9710308"/>
    <w:rsid w:val="0000366B"/>
    <w:rsid w:val="000A58E6"/>
    <w:rsid w:val="000D616E"/>
    <w:rsid w:val="000F2699"/>
    <w:rsid w:val="00111AC2"/>
    <w:rsid w:val="001520E0"/>
    <w:rsid w:val="001C3791"/>
    <w:rsid w:val="001D4ABC"/>
    <w:rsid w:val="001F2172"/>
    <w:rsid w:val="00212615"/>
    <w:rsid w:val="002317C5"/>
    <w:rsid w:val="002744A9"/>
    <w:rsid w:val="002B415D"/>
    <w:rsid w:val="002C424A"/>
    <w:rsid w:val="0035750F"/>
    <w:rsid w:val="003C213C"/>
    <w:rsid w:val="003C5E4D"/>
    <w:rsid w:val="003D284E"/>
    <w:rsid w:val="003F7A9C"/>
    <w:rsid w:val="00527D22"/>
    <w:rsid w:val="00556D05"/>
    <w:rsid w:val="005F4702"/>
    <w:rsid w:val="00607566"/>
    <w:rsid w:val="006635F2"/>
    <w:rsid w:val="006719A5"/>
    <w:rsid w:val="006B1166"/>
    <w:rsid w:val="00717FCF"/>
    <w:rsid w:val="00722D02"/>
    <w:rsid w:val="00761113"/>
    <w:rsid w:val="007812D7"/>
    <w:rsid w:val="00807310"/>
    <w:rsid w:val="00834B0D"/>
    <w:rsid w:val="00846DCA"/>
    <w:rsid w:val="008555A2"/>
    <w:rsid w:val="009216C0"/>
    <w:rsid w:val="009805A2"/>
    <w:rsid w:val="009948C4"/>
    <w:rsid w:val="009B3C59"/>
    <w:rsid w:val="009C1A14"/>
    <w:rsid w:val="009D0666"/>
    <w:rsid w:val="00A2014A"/>
    <w:rsid w:val="00A25362"/>
    <w:rsid w:val="00A32456"/>
    <w:rsid w:val="00A93419"/>
    <w:rsid w:val="00AB32F4"/>
    <w:rsid w:val="00AB5DD7"/>
    <w:rsid w:val="00B442A3"/>
    <w:rsid w:val="00B60697"/>
    <w:rsid w:val="00B76E18"/>
    <w:rsid w:val="00B87BFA"/>
    <w:rsid w:val="00CB613A"/>
    <w:rsid w:val="00D577C8"/>
    <w:rsid w:val="00D72014"/>
    <w:rsid w:val="00D77013"/>
    <w:rsid w:val="00D80CD2"/>
    <w:rsid w:val="00D90CDB"/>
    <w:rsid w:val="00DC2CE1"/>
    <w:rsid w:val="00DE5688"/>
    <w:rsid w:val="00E26C14"/>
    <w:rsid w:val="00E5705C"/>
    <w:rsid w:val="00EB3102"/>
    <w:rsid w:val="00F62145"/>
    <w:rsid w:val="00F7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B3102"/>
    <w:pPr>
      <w:ind w:firstLineChars="200" w:firstLine="420"/>
    </w:pPr>
  </w:style>
  <w:style w:type="paragraph" w:styleId="a4">
    <w:name w:val="header"/>
    <w:basedOn w:val="a"/>
    <w:link w:val="Char"/>
    <w:uiPriority w:val="99"/>
    <w:unhideWhenUsed/>
    <w:rsid w:val="00527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D22"/>
    <w:rPr>
      <w:kern w:val="2"/>
      <w:sz w:val="18"/>
      <w:szCs w:val="18"/>
    </w:rPr>
  </w:style>
  <w:style w:type="paragraph" w:styleId="a5">
    <w:name w:val="footer"/>
    <w:basedOn w:val="a"/>
    <w:link w:val="Char0"/>
    <w:uiPriority w:val="99"/>
    <w:unhideWhenUsed/>
    <w:rsid w:val="00527D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D2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B3102"/>
    <w:pPr>
      <w:ind w:firstLineChars="200" w:firstLine="420"/>
    </w:pPr>
  </w:style>
  <w:style w:type="paragraph" w:styleId="a4">
    <w:name w:val="header"/>
    <w:basedOn w:val="a"/>
    <w:link w:val="Char"/>
    <w:uiPriority w:val="99"/>
    <w:unhideWhenUsed/>
    <w:rsid w:val="00527D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7D22"/>
    <w:rPr>
      <w:kern w:val="2"/>
      <w:sz w:val="18"/>
      <w:szCs w:val="18"/>
    </w:rPr>
  </w:style>
  <w:style w:type="paragraph" w:styleId="a5">
    <w:name w:val="footer"/>
    <w:basedOn w:val="a"/>
    <w:link w:val="Char0"/>
    <w:uiPriority w:val="99"/>
    <w:unhideWhenUsed/>
    <w:rsid w:val="00527D22"/>
    <w:pPr>
      <w:tabs>
        <w:tab w:val="center" w:pos="4153"/>
        <w:tab w:val="right" w:pos="8306"/>
      </w:tabs>
      <w:snapToGrid w:val="0"/>
      <w:jc w:val="left"/>
    </w:pPr>
    <w:rPr>
      <w:sz w:val="18"/>
      <w:szCs w:val="18"/>
    </w:rPr>
  </w:style>
  <w:style w:type="character" w:customStyle="1" w:styleId="Char0">
    <w:name w:val="页脚 Char"/>
    <w:basedOn w:val="a0"/>
    <w:link w:val="a5"/>
    <w:uiPriority w:val="99"/>
    <w:rsid w:val="00527D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3</Pages>
  <Words>274</Words>
  <Characters>1562</Characters>
  <Application>Microsoft Office Word</Application>
  <DocSecurity>0</DocSecurity>
  <Lines>13</Lines>
  <Paragraphs>3</Paragraphs>
  <ScaleCrop>false</ScaleCrop>
  <Company>Microsoft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付家农(DFCV东风商用车技术中心车辆试验部整车特性试验室)</cp:lastModifiedBy>
  <cp:revision>38</cp:revision>
  <dcterms:created xsi:type="dcterms:W3CDTF">2021-01-21T00:38:00Z</dcterms:created>
  <dcterms:modified xsi:type="dcterms:W3CDTF">2021-07-16T06:38:00Z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