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2"/>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81040115</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刘佳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hint="eastAsia" w:ascii="宋体" w:hAnsi="宋体" w:eastAsia="宋体"/>
                <w:sz w:val="24"/>
                <w:lang w:eastAsia="zh-CN"/>
              </w:rPr>
            </w:pPr>
            <w:r>
              <w:rPr>
                <w:rFonts w:hint="eastAsia" w:ascii="宋体" w:hAnsi="宋体" w:eastAsia="宋体"/>
                <w:sz w:val="24"/>
                <w:lang w:eastAsia="zh-CN"/>
              </w:rPr>
              <w:t>湖北省武汉市</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default" w:ascii="宋体" w:hAnsi="宋体" w:eastAsia="宋体"/>
                <w:sz w:val="24"/>
              </w:rPr>
            </w:pPr>
            <w:r>
              <w:rPr>
                <w:rFonts w:ascii="宋体" w:hAnsi="宋体" w:eastAsia="宋体"/>
                <w:sz w:val="24"/>
              </w:rPr>
              <w:t>世界经济学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18827409216</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136867842@qq.com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eastAsia" w:ascii="宋体" w:hAnsi="宋体" w:eastAsia="宋体"/>
                <w:sz w:val="24"/>
                <w:lang w:eastAsia="zh-CN"/>
              </w:rPr>
            </w:pPr>
            <w:r>
              <w:rPr>
                <w:rFonts w:hint="eastAsia" w:ascii="宋体" w:hAnsi="宋体" w:eastAsia="宋体"/>
                <w:sz w:val="24"/>
                <w:lang w:eastAsia="zh-CN"/>
              </w:rPr>
              <w:t>湖北第二师范学院</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eastAsia" w:ascii="宋体" w:hAnsi="宋体" w:eastAsia="宋体"/>
                <w:sz w:val="24"/>
                <w:lang w:eastAsia="zh-CN"/>
              </w:rPr>
            </w:pPr>
            <w:r>
              <w:rPr>
                <w:rFonts w:hint="eastAsia" w:ascii="宋体" w:hAnsi="宋体" w:eastAsia="宋体"/>
                <w:sz w:val="24"/>
                <w:lang w:eastAsia="zh-CN"/>
              </w:rPr>
              <w:t>武汉农村商业银行</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科员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hint="default" w:ascii="宋体" w:hAnsi="宋体" w:eastAsia="宋体"/>
                <w:sz w:val="24"/>
              </w:rPr>
            </w:pPr>
          </w:p>
          <w:p>
            <w:pPr>
              <w:rPr>
                <w:rFonts w:hint="eastAsia" w:ascii="宋体" w:hAnsi="宋体" w:eastAsia="宋体"/>
                <w:sz w:val="24"/>
                <w:lang w:val="en-US" w:eastAsia="zh-CN"/>
              </w:rPr>
            </w:pPr>
            <w:r>
              <w:rPr>
                <w:rFonts w:hint="eastAsia" w:ascii="宋体" w:hAnsi="宋体" w:eastAsia="宋体"/>
                <w:sz w:val="24"/>
                <w:lang w:eastAsia="zh-CN"/>
              </w:rPr>
              <w:t>本人刘佳，</w:t>
            </w:r>
            <w:r>
              <w:rPr>
                <w:rFonts w:hint="eastAsia" w:ascii="宋体" w:hAnsi="宋体" w:eastAsia="宋体"/>
                <w:sz w:val="24"/>
                <w:lang w:val="en-US" w:eastAsia="zh-CN"/>
              </w:rPr>
              <w:t>1991年出生，籍贯湖北黄冈，2011-2015年就读于湖北第二师范学院。</w:t>
            </w:r>
          </w:p>
          <w:p>
            <w:pPr>
              <w:rPr>
                <w:rFonts w:hint="default" w:ascii="宋体" w:hAnsi="宋体" w:eastAsia="宋体"/>
                <w:sz w:val="24"/>
                <w:lang w:val="en-US" w:eastAsia="zh-CN"/>
              </w:rPr>
            </w:pPr>
            <w:r>
              <w:rPr>
                <w:rFonts w:hint="eastAsia" w:ascii="宋体" w:hAnsi="宋体" w:eastAsia="宋体"/>
                <w:sz w:val="24"/>
                <w:lang w:val="en-US" w:eastAsia="zh-CN"/>
              </w:rPr>
              <w:t>2015年8月至今就职于武汉农村商业银行信息科技部，任系统软件开发岗。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default" w:ascii="宋体" w:hAnsi="宋体" w:eastAsia="宋体"/>
                <w:sz w:val="24"/>
                <w:lang w:val="en-US" w:eastAsia="zh-CN"/>
              </w:rPr>
            </w:pPr>
            <w:r>
              <w:rPr>
                <w:rFonts w:hint="eastAsia" w:ascii="宋体" w:hAnsi="宋体" w:eastAsia="宋体"/>
                <w:sz w:val="24"/>
              </w:rPr>
              <w:t>填：是</w:t>
            </w:r>
            <w:r>
              <w:rPr>
                <w:rFonts w:hint="eastAsia" w:ascii="宋体" w:hAnsi="宋体" w:eastAsia="宋体"/>
                <w:sz w:val="24"/>
                <w:lang w:val="en-US" w:eastAsia="zh-CN"/>
              </w:rPr>
              <w:t xml:space="preserve">  </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hint="eastAsia" w:ascii="宋体" w:hAnsi="宋体" w:eastAsia="宋体"/>
                <w:sz w:val="24"/>
                <w:lang w:eastAsia="zh-CN"/>
              </w:rPr>
            </w:pPr>
            <w:r>
              <w:rPr>
                <w:rFonts w:hint="eastAsia" w:ascii="宋体" w:hAnsi="宋体" w:eastAsia="宋体"/>
                <w:sz w:val="24"/>
              </w:rPr>
              <w:t>填：是</w:t>
            </w:r>
            <w:r>
              <w:rPr>
                <w:rFonts w:hint="eastAsia" w:ascii="宋体" w:hAnsi="宋体" w:eastAsia="宋体"/>
                <w:sz w:val="24"/>
                <w:lang w:val="en-US" w:eastAsia="zh-CN"/>
              </w:rPr>
              <w:t xml:space="preserve"> </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3500字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hint="eastAsia" w:ascii="宋体" w:hAnsi="宋体" w:eastAsia="宋体"/>
                <w:sz w:val="24"/>
                <w:lang w:eastAsia="zh-CN"/>
              </w:rPr>
            </w:pPr>
            <w:r>
              <w:rPr>
                <w:rFonts w:hint="eastAsia" w:ascii="宋体" w:hAnsi="宋体" w:eastAsia="宋体"/>
                <w:sz w:val="24"/>
                <w:lang w:eastAsia="zh-CN"/>
              </w:rPr>
              <w:t>我国构建开放型经济新体制与推动建设开放型世界经济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eastAsia="zh-CN"/>
              </w:rPr>
              <w:t>中国经济社会论坛学术版（</w:t>
            </w:r>
            <w:r>
              <w:rPr>
                <w:rFonts w:hint="eastAsia" w:ascii="宋体" w:hAnsi="宋体" w:eastAsia="宋体"/>
                <w:sz w:val="24"/>
                <w:lang w:val="en-US" w:eastAsia="zh-CN"/>
              </w:rPr>
              <w:t>2018年第12期）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6"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hint="eastAsia" w:ascii="宋体" w:hAnsi="宋体" w:eastAsia="宋体"/>
                <w:sz w:val="24"/>
                <w:lang w:eastAsia="zh-CN"/>
              </w:rPr>
            </w:pPr>
            <w:r>
              <w:rPr>
                <w:rFonts w:hint="eastAsia" w:ascii="宋体" w:hAnsi="宋体" w:eastAsia="宋体"/>
                <w:sz w:val="24"/>
                <w:lang w:eastAsia="zh-CN"/>
              </w:rPr>
              <w:t>我国开放型经济新体制在过去五年间不断建立健全，在全新的发展背景下积极参与到经济全球化进程当中。开放型世界经济的顺利建设对人类命运共同体构建有重要作用。我国在实际构建开放型经济新体制以及开放型世界经济时，是顺应时代及社会发展潮流的一种直观的体现。二者之间存在必然联系，需要在不断探索与深化的基础上，客观分析二者之间的作用于价值。因此，针对我国构建开放型经济新体制与推动建设开放型世界经济展开的研究，具有十分重要的现实意义。</w:t>
            </w:r>
          </w:p>
        </w:tc>
      </w:tr>
    </w:tbl>
    <w:p/>
    <w:tbl>
      <w:tblPr>
        <w:tblStyle w:val="2"/>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6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6982" w:type="dxa"/>
            <w:vAlign w:val="center"/>
          </w:tcPr>
          <w:p>
            <w:pPr>
              <w:rPr>
                <w:rFonts w:hint="default" w:ascii="宋体" w:hAnsi="宋体" w:eastAsia="宋体"/>
                <w:sz w:val="24"/>
                <w:lang w:val="en-US" w:eastAsia="zh-CN"/>
              </w:rPr>
            </w:pPr>
            <w:r>
              <w:rPr>
                <w:rFonts w:hint="eastAsia" w:ascii="宋体" w:hAnsi="宋体" w:eastAsia="宋体"/>
                <w:sz w:val="24"/>
                <w:lang w:val="en-US" w:eastAsia="zh-CN"/>
              </w:rPr>
              <w:t>中国OFDI对一带一路国家技术溢出的影响研究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jc w:val="center"/>
              <w:rPr>
                <w:rFonts w:hint="eastAsia" w:ascii="宋体" w:hAnsi="宋体" w:eastAsia="宋体"/>
                <w:b/>
                <w:bCs/>
                <w:sz w:val="24"/>
                <w:lang w:val="en-US" w:eastAsia="zh-CN"/>
              </w:rPr>
            </w:pPr>
            <w:r>
              <w:rPr>
                <w:rFonts w:hint="eastAsia" w:ascii="宋体" w:hAnsi="宋体" w:eastAsia="宋体"/>
                <w:b/>
                <w:bCs/>
                <w:sz w:val="24"/>
                <w:lang w:val="en-US" w:eastAsia="zh-CN"/>
              </w:rPr>
              <w:t>选题背景意义</w:t>
            </w:r>
          </w:p>
          <w:p>
            <w:pPr>
              <w:ind w:firstLine="480" w:firstLineChars="200"/>
              <w:jc w:val="left"/>
              <w:rPr>
                <w:rFonts w:hint="default" w:ascii="宋体" w:hAnsi="宋体" w:eastAsia="宋体"/>
                <w:b w:val="0"/>
                <w:bCs w:val="0"/>
                <w:sz w:val="24"/>
                <w:lang w:val="en-US" w:eastAsia="zh-CN"/>
              </w:rPr>
            </w:pPr>
            <w:r>
              <w:rPr>
                <w:rFonts w:hint="eastAsia" w:ascii="宋体" w:hAnsi="宋体" w:eastAsia="宋体"/>
                <w:b w:val="0"/>
                <w:bCs w:val="0"/>
                <w:sz w:val="24"/>
                <w:lang w:val="en-US" w:eastAsia="zh-CN"/>
              </w:rPr>
              <w:t>随着经济全球化的发展，我国在全球价值产业链中的地位由依靠FDI发展，转变为FDI和OFDI双向发展，并且随着我国一带一路倡议的提出，进一步加快了我国对一带一路沿线国家的OFDI，伴随着人民币国际化的发展，为我国对外直接投资提供了便利，加快我国对外投资的发展速度。</w:t>
            </w:r>
          </w:p>
          <w:p>
            <w:pPr>
              <w:jc w:val="center"/>
              <w:rPr>
                <w:rFonts w:hint="eastAsia" w:ascii="宋体" w:hAnsi="宋体" w:eastAsia="宋体"/>
                <w:b/>
                <w:bCs/>
                <w:sz w:val="24"/>
                <w:lang w:val="en-US" w:eastAsia="zh-CN"/>
              </w:rPr>
            </w:pPr>
            <w:r>
              <w:rPr>
                <w:rFonts w:hint="eastAsia" w:ascii="宋体" w:hAnsi="宋体" w:eastAsia="宋体"/>
                <w:sz w:val="24"/>
                <w:lang w:val="en-US" w:eastAsia="zh-CN"/>
              </w:rPr>
              <w:t xml:space="preserve"> </w:t>
            </w:r>
            <w:r>
              <w:rPr>
                <w:rFonts w:hint="eastAsia" w:ascii="宋体" w:hAnsi="宋体" w:eastAsia="宋体"/>
                <w:b/>
                <w:bCs/>
                <w:sz w:val="24"/>
                <w:lang w:val="en-US" w:eastAsia="zh-CN"/>
              </w:rPr>
              <w:t>摘要</w:t>
            </w:r>
          </w:p>
          <w:p>
            <w:pPr>
              <w:jc w:val="left"/>
              <w:rPr>
                <w:rFonts w:hint="eastAsia" w:ascii="宋体" w:hAnsi="宋体" w:eastAsia="宋体"/>
                <w:b w:val="0"/>
                <w:bCs w:val="0"/>
                <w:sz w:val="24"/>
                <w:lang w:val="en-US" w:eastAsia="zh-CN"/>
              </w:rPr>
            </w:pPr>
            <w:r>
              <w:rPr>
                <w:rFonts w:hint="eastAsia" w:ascii="宋体" w:hAnsi="宋体" w:eastAsia="宋体"/>
                <w:b/>
                <w:bCs/>
                <w:sz w:val="24"/>
                <w:lang w:val="en-US" w:eastAsia="zh-CN"/>
              </w:rPr>
              <w:t xml:space="preserve">    </w:t>
            </w:r>
            <w:r>
              <w:rPr>
                <w:rFonts w:hint="eastAsia" w:ascii="宋体" w:hAnsi="宋体" w:eastAsia="宋体"/>
                <w:b w:val="0"/>
                <w:bCs w:val="0"/>
                <w:sz w:val="24"/>
                <w:lang w:val="en-US" w:eastAsia="zh-CN"/>
              </w:rPr>
              <w:t>随着经济全球化的发展，人民币国际化的进程加快，一带一路建设进程的推进，我国对外投资的规模和范围进行一步扩大。我国在对外投资的过程中，主要集中在对东南亚、东北亚、非洲等发展中国家的投资，将我国先进的技术和经验带到了一带一路沿线的发展中国家，加快了东道主国家的技术发展进程。通过技术溢出效应，有利于加快东道主国家的产业结构调整、缩短了技术创新时间、加快了东道主国家的经济发展。我国在进行对外直接投资的过程中，扩大了海外市场，同时引导更多的央企进行海外投资，加快跨国企业的发展。通过运用东道主国家的人力资源和市场，加快我国商品的外销和企业品牌价值输出，同时可以将先进的技术和管理经验带到东道主国家，加快东道主国家的经济发展，实现合作共赢的目标。随着我国对外直接投资规模的不断扩大，一方面扩宽了我国的海外市场，加强了我国的影响力，同时对东道主国家的经济发展有促进作用。随着我国对外直接投资的规模扩大，先进的技术、管理经验，可以有效的带到东道主国家，扩大我国产品的市场占有份额。</w:t>
            </w:r>
          </w:p>
          <w:p>
            <w:pPr>
              <w:ind w:firstLine="480" w:firstLineChars="200"/>
              <w:jc w:val="left"/>
              <w:rPr>
                <w:rFonts w:hint="eastAsia" w:ascii="宋体" w:hAnsi="宋体" w:eastAsia="宋体"/>
                <w:b w:val="0"/>
                <w:bCs w:val="0"/>
                <w:sz w:val="24"/>
                <w:lang w:val="en-US" w:eastAsia="zh-CN"/>
              </w:rPr>
            </w:pPr>
            <w:r>
              <w:rPr>
                <w:rFonts w:hint="eastAsia" w:ascii="宋体" w:hAnsi="宋体" w:eastAsia="宋体"/>
                <w:b w:val="0"/>
                <w:bCs w:val="0"/>
                <w:sz w:val="24"/>
                <w:lang w:val="en-US" w:eastAsia="zh-CN"/>
              </w:rPr>
              <w:t>本文采用的思路是理论分析--现状描述--实证研究--研究结论和政策建议。第一、通过国内外相关的理论研究来描述我国OFDI对东道主国家技术溢出的影响。第二、通过我国对一带一路沿线国家的直接投资现状和规模分析，分类说明我国对外直接投资的产业类型以及东道主国家的特点，对现状进行分析和描述。第三、通过构建模型，设置解释变量、控制变量、被解释变量，来论证我国对外直接投资对东道主国家技术溢出的影响，通过分析东道主国家的经济规模、经济增长速度、技术创新因素、人力资源成本、产业结构特点，来论证我国对东道主国家进行OFDI，产生的技术溢出效应。第四、通过理论分析和实证分析总结出我国对东道主国家的技术溢出效应，总结影响因素、影响效果并提出相应的政策建议，加快我国对外直接投资的进度，加快技术创新的资金投入，加强技术人员的培养，加大科研人员的储备，为我国自主创新提供人才储备，为加快我国经济发展提供助力，为我国在全球价值产业链中占据更有利的地位做准备。</w:t>
            </w:r>
          </w:p>
          <w:p>
            <w:pPr>
              <w:rPr>
                <w:rFonts w:hint="default" w:ascii="宋体" w:hAnsi="宋体" w:eastAsia="宋体"/>
                <w:sz w:val="24"/>
                <w:lang w:val="en-US" w:eastAsia="zh-CN"/>
              </w:rPr>
            </w:pPr>
            <w:r>
              <w:rPr>
                <w:rFonts w:hint="eastAsia" w:ascii="宋体" w:hAnsi="宋体" w:eastAsia="宋体"/>
                <w:sz w:val="24"/>
                <w:lang w:eastAsia="zh-CN"/>
              </w:rPr>
              <w:t>关键词：</w:t>
            </w:r>
            <w:r>
              <w:rPr>
                <w:rFonts w:hint="eastAsia" w:ascii="宋体" w:hAnsi="宋体" w:eastAsia="宋体"/>
                <w:sz w:val="24"/>
                <w:lang w:val="en-US" w:eastAsia="zh-CN"/>
              </w:rPr>
              <w:t xml:space="preserve"> OFDI 、技术溢出、全球价值产业链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拟定学位论文题目</w:t>
            </w:r>
          </w:p>
        </w:tc>
        <w:tc>
          <w:tcPr>
            <w:tcW w:w="6982" w:type="dxa"/>
            <w:vAlign w:val="center"/>
          </w:tcPr>
          <w:p>
            <w:pPr>
              <w:rPr>
                <w:rFonts w:hint="eastAsia" w:ascii="宋体" w:hAnsi="宋体" w:eastAsia="宋体"/>
                <w:sz w:val="24"/>
                <w:lang w:eastAsia="zh-CN"/>
              </w:rPr>
            </w:pPr>
            <w:r>
              <w:rPr>
                <w:rFonts w:hint="eastAsia" w:ascii="宋体" w:hAnsi="宋体" w:eastAsia="宋体"/>
                <w:sz w:val="24"/>
                <w:lang w:val="en-US" w:eastAsia="zh-CN"/>
              </w:rPr>
              <w:t>中国OFDI对一带一路国家技术溢出的影响研究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拟定学位论文提纲</w:t>
            </w:r>
          </w:p>
        </w:tc>
        <w:tc>
          <w:tcPr>
            <w:tcW w:w="6982" w:type="dxa"/>
            <w:vAlign w:val="center"/>
          </w:tcPr>
          <w:p>
            <w:pPr>
              <w:rPr>
                <w:rFonts w:hint="eastAsia" w:ascii="宋体" w:hAnsi="宋体" w:eastAsia="宋体"/>
                <w:sz w:val="24"/>
              </w:rPr>
            </w:pPr>
          </w:p>
          <w:p>
            <w:pPr>
              <w:rPr>
                <w:rFonts w:hint="eastAsia" w:ascii="宋体" w:hAnsi="宋体" w:eastAsia="宋体"/>
                <w:sz w:val="24"/>
                <w:lang w:val="en-US" w:eastAsia="zh-CN"/>
              </w:rPr>
            </w:pPr>
            <w:r>
              <w:rPr>
                <w:rFonts w:hint="eastAsia" w:ascii="宋体" w:hAnsi="宋体" w:eastAsia="宋体"/>
                <w:sz w:val="24"/>
                <w:lang w:val="en-US" w:eastAsia="zh-CN"/>
              </w:rPr>
              <w:t xml:space="preserve">                     目录</w:t>
            </w:r>
          </w:p>
          <w:p>
            <w:pPr>
              <w:numPr>
                <w:ilvl w:val="0"/>
                <w:numId w:val="1"/>
              </w:numPr>
              <w:ind w:left="120" w:leftChars="0" w:firstLine="0" w:firstLineChars="0"/>
              <w:rPr>
                <w:rFonts w:hint="eastAsia" w:ascii="宋体" w:hAnsi="宋体" w:eastAsia="宋体"/>
                <w:sz w:val="24"/>
                <w:lang w:val="en-US" w:eastAsia="zh-CN"/>
              </w:rPr>
            </w:pPr>
            <w:r>
              <w:rPr>
                <w:rFonts w:hint="eastAsia" w:ascii="宋体" w:hAnsi="宋体" w:eastAsia="宋体"/>
                <w:sz w:val="24"/>
                <w:lang w:val="en-US" w:eastAsia="zh-CN"/>
              </w:rPr>
              <w:t>绪论</w:t>
            </w:r>
          </w:p>
          <w:p>
            <w:pPr>
              <w:numPr>
                <w:ilvl w:val="0"/>
                <w:numId w:val="0"/>
              </w:numPr>
              <w:ind w:left="120" w:leftChars="0"/>
              <w:rPr>
                <w:rFonts w:hint="eastAsia" w:ascii="宋体" w:hAnsi="宋体" w:eastAsia="宋体"/>
                <w:sz w:val="24"/>
                <w:lang w:val="en-US" w:eastAsia="zh-CN"/>
              </w:rPr>
            </w:pPr>
            <w:r>
              <w:rPr>
                <w:rFonts w:hint="eastAsia" w:ascii="宋体" w:hAnsi="宋体" w:eastAsia="宋体"/>
                <w:sz w:val="24"/>
                <w:lang w:val="en-US" w:eastAsia="zh-CN"/>
              </w:rPr>
              <w:t>1.1研究背景和意义</w:t>
            </w:r>
          </w:p>
          <w:p>
            <w:pPr>
              <w:numPr>
                <w:ilvl w:val="0"/>
                <w:numId w:val="0"/>
              </w:numPr>
              <w:ind w:left="120" w:leftChars="0"/>
              <w:rPr>
                <w:rFonts w:hint="eastAsia" w:ascii="宋体" w:hAnsi="宋体" w:eastAsia="宋体"/>
                <w:sz w:val="24"/>
                <w:lang w:val="en-US" w:eastAsia="zh-CN"/>
              </w:rPr>
            </w:pPr>
            <w:r>
              <w:rPr>
                <w:rFonts w:hint="eastAsia" w:ascii="宋体" w:hAnsi="宋体" w:eastAsia="宋体"/>
                <w:sz w:val="24"/>
                <w:lang w:val="en-US" w:eastAsia="zh-CN"/>
              </w:rPr>
              <w:t>1.2研究思路和方法</w:t>
            </w:r>
          </w:p>
          <w:p>
            <w:pPr>
              <w:numPr>
                <w:ilvl w:val="0"/>
                <w:numId w:val="0"/>
              </w:numPr>
              <w:ind w:left="120" w:leftChars="0"/>
              <w:rPr>
                <w:rFonts w:hint="eastAsia" w:ascii="宋体" w:hAnsi="宋体" w:eastAsia="宋体"/>
                <w:sz w:val="24"/>
                <w:lang w:val="en-US" w:eastAsia="zh-CN"/>
              </w:rPr>
            </w:pPr>
            <w:r>
              <w:rPr>
                <w:rFonts w:hint="eastAsia" w:ascii="宋体" w:hAnsi="宋体" w:eastAsia="宋体"/>
                <w:sz w:val="24"/>
                <w:lang w:val="en-US" w:eastAsia="zh-CN"/>
              </w:rPr>
              <w:t>1.3本文的创新点和局限性</w:t>
            </w:r>
          </w:p>
          <w:p>
            <w:pPr>
              <w:numPr>
                <w:ilvl w:val="0"/>
                <w:numId w:val="1"/>
              </w:numPr>
              <w:ind w:left="120" w:leftChars="0" w:firstLine="0" w:firstLineChars="0"/>
              <w:rPr>
                <w:rFonts w:hint="eastAsia" w:ascii="宋体" w:hAnsi="宋体" w:eastAsia="宋体"/>
                <w:sz w:val="24"/>
                <w:lang w:val="en-US" w:eastAsia="zh-CN"/>
              </w:rPr>
            </w:pPr>
            <w:r>
              <w:rPr>
                <w:rFonts w:hint="eastAsia" w:ascii="宋体" w:hAnsi="宋体" w:eastAsia="宋体"/>
                <w:sz w:val="24"/>
                <w:lang w:val="en-US" w:eastAsia="zh-CN"/>
              </w:rPr>
              <w:t>文献综述</w:t>
            </w:r>
          </w:p>
          <w:p>
            <w:pPr>
              <w:numPr>
                <w:ilvl w:val="0"/>
                <w:numId w:val="0"/>
              </w:numPr>
              <w:ind w:left="120" w:leftChars="0"/>
              <w:rPr>
                <w:rFonts w:hint="default" w:ascii="宋体" w:hAnsi="宋体" w:eastAsia="宋体"/>
                <w:sz w:val="24"/>
                <w:lang w:val="en-US" w:eastAsia="zh-CN"/>
              </w:rPr>
            </w:pPr>
            <w:r>
              <w:rPr>
                <w:rFonts w:hint="eastAsia" w:ascii="宋体" w:hAnsi="宋体" w:eastAsia="宋体"/>
                <w:sz w:val="24"/>
                <w:lang w:val="en-US" w:eastAsia="zh-CN"/>
              </w:rPr>
              <w:t>2.1 我国OFDI的特点和现状描述</w:t>
            </w:r>
          </w:p>
          <w:p>
            <w:pPr>
              <w:numPr>
                <w:ilvl w:val="0"/>
                <w:numId w:val="0"/>
              </w:numPr>
              <w:ind w:left="120" w:leftChars="0"/>
              <w:rPr>
                <w:rFonts w:hint="eastAsia" w:ascii="宋体" w:hAnsi="宋体" w:eastAsia="宋体"/>
                <w:sz w:val="24"/>
                <w:lang w:val="en-US" w:eastAsia="zh-CN"/>
              </w:rPr>
            </w:pPr>
            <w:r>
              <w:rPr>
                <w:rFonts w:hint="eastAsia" w:ascii="宋体" w:hAnsi="宋体" w:eastAsia="宋体"/>
                <w:sz w:val="24"/>
                <w:lang w:val="en-US" w:eastAsia="zh-CN"/>
              </w:rPr>
              <w:t>2.2 技术溢出的定义</w:t>
            </w:r>
          </w:p>
          <w:p>
            <w:pPr>
              <w:numPr>
                <w:ilvl w:val="0"/>
                <w:numId w:val="0"/>
              </w:numPr>
              <w:ind w:left="120" w:leftChars="0"/>
              <w:rPr>
                <w:rFonts w:hint="default" w:ascii="宋体" w:hAnsi="宋体" w:eastAsia="宋体"/>
                <w:sz w:val="24"/>
                <w:lang w:val="en-US" w:eastAsia="zh-CN"/>
              </w:rPr>
            </w:pPr>
            <w:r>
              <w:rPr>
                <w:rFonts w:hint="eastAsia" w:ascii="宋体" w:hAnsi="宋体" w:eastAsia="宋体"/>
                <w:sz w:val="24"/>
                <w:lang w:val="en-US" w:eastAsia="zh-CN"/>
              </w:rPr>
              <w:t>2.3 一路一带国家的样本定义</w:t>
            </w:r>
          </w:p>
          <w:p>
            <w:pPr>
              <w:numPr>
                <w:ilvl w:val="0"/>
                <w:numId w:val="0"/>
              </w:numPr>
              <w:ind w:left="120" w:leftChars="0"/>
              <w:rPr>
                <w:rFonts w:hint="eastAsia" w:ascii="宋体" w:hAnsi="宋体" w:eastAsia="宋体"/>
                <w:sz w:val="24"/>
                <w:lang w:val="en-US" w:eastAsia="zh-CN"/>
              </w:rPr>
            </w:pPr>
            <w:r>
              <w:rPr>
                <w:rFonts w:hint="eastAsia" w:ascii="宋体" w:hAnsi="宋体" w:eastAsia="宋体"/>
                <w:sz w:val="24"/>
                <w:lang w:val="en-US" w:eastAsia="zh-CN"/>
              </w:rPr>
              <w:t>2.4 我国OFDI对一路一带国家的技术溢出现状描述</w:t>
            </w:r>
          </w:p>
          <w:p>
            <w:pPr>
              <w:numPr>
                <w:ilvl w:val="0"/>
                <w:numId w:val="0"/>
              </w:numPr>
              <w:ind w:left="120" w:leftChars="0"/>
              <w:rPr>
                <w:rFonts w:hint="default" w:ascii="宋体" w:hAnsi="宋体" w:eastAsia="宋体"/>
                <w:sz w:val="24"/>
                <w:lang w:val="en-US" w:eastAsia="zh-CN"/>
              </w:rPr>
            </w:pPr>
            <w:r>
              <w:rPr>
                <w:rFonts w:hint="eastAsia" w:ascii="宋体" w:hAnsi="宋体" w:eastAsia="宋体"/>
                <w:sz w:val="24"/>
                <w:lang w:val="en-US" w:eastAsia="zh-CN"/>
              </w:rPr>
              <w:t>2.4 分析我国对东道主国家技术溢出的影响性</w:t>
            </w:r>
          </w:p>
          <w:p>
            <w:pPr>
              <w:numPr>
                <w:ilvl w:val="0"/>
                <w:numId w:val="0"/>
              </w:numPr>
              <w:ind w:left="120" w:leftChars="0"/>
              <w:rPr>
                <w:rFonts w:hint="default" w:ascii="宋体" w:hAnsi="宋体" w:eastAsia="宋体"/>
                <w:sz w:val="24"/>
                <w:lang w:val="en-US" w:eastAsia="zh-CN"/>
              </w:rPr>
            </w:pPr>
            <w:r>
              <w:rPr>
                <w:rFonts w:hint="eastAsia" w:ascii="宋体" w:hAnsi="宋体" w:eastAsia="宋体"/>
                <w:sz w:val="24"/>
                <w:lang w:val="en-US" w:eastAsia="zh-CN"/>
              </w:rPr>
              <w:t>2.5 文献评述</w:t>
            </w:r>
          </w:p>
          <w:p>
            <w:pPr>
              <w:numPr>
                <w:ilvl w:val="0"/>
                <w:numId w:val="0"/>
              </w:numPr>
              <w:ind w:left="120" w:leftChars="0"/>
              <w:rPr>
                <w:rFonts w:hint="eastAsia" w:ascii="宋体" w:hAnsi="宋体" w:eastAsia="宋体"/>
                <w:sz w:val="24"/>
                <w:lang w:val="en-US" w:eastAsia="zh-CN"/>
              </w:rPr>
            </w:pPr>
            <w:r>
              <w:rPr>
                <w:rFonts w:hint="eastAsia" w:ascii="宋体" w:hAnsi="宋体" w:eastAsia="宋体"/>
                <w:sz w:val="24"/>
                <w:lang w:val="en-US" w:eastAsia="zh-CN"/>
              </w:rPr>
              <w:t>第三章 理论基础与假设研究</w:t>
            </w:r>
          </w:p>
          <w:p>
            <w:pPr>
              <w:numPr>
                <w:ilvl w:val="0"/>
                <w:numId w:val="0"/>
              </w:numPr>
              <w:ind w:left="120" w:leftChars="0"/>
              <w:rPr>
                <w:rFonts w:hint="eastAsia" w:ascii="宋体" w:hAnsi="宋体" w:eastAsia="宋体"/>
                <w:sz w:val="24"/>
                <w:lang w:val="en-US" w:eastAsia="zh-CN"/>
              </w:rPr>
            </w:pPr>
            <w:r>
              <w:rPr>
                <w:rFonts w:hint="eastAsia" w:ascii="宋体" w:hAnsi="宋体" w:eastAsia="宋体"/>
                <w:sz w:val="24"/>
                <w:lang w:val="en-US" w:eastAsia="zh-CN"/>
              </w:rPr>
              <w:t>3.1 相关概念</w:t>
            </w:r>
          </w:p>
          <w:p>
            <w:pPr>
              <w:numPr>
                <w:ilvl w:val="0"/>
                <w:numId w:val="0"/>
              </w:numPr>
              <w:ind w:left="120" w:leftChars="0"/>
              <w:rPr>
                <w:rFonts w:hint="eastAsia" w:ascii="宋体" w:hAnsi="宋体" w:eastAsia="宋体"/>
                <w:sz w:val="24"/>
                <w:lang w:val="en-US" w:eastAsia="zh-CN"/>
              </w:rPr>
            </w:pPr>
            <w:r>
              <w:rPr>
                <w:rFonts w:hint="eastAsia" w:ascii="宋体" w:hAnsi="宋体" w:eastAsia="宋体"/>
                <w:sz w:val="24"/>
                <w:lang w:val="en-US" w:eastAsia="zh-CN"/>
              </w:rPr>
              <w:t>3.1.1 技术溢出</w:t>
            </w:r>
          </w:p>
          <w:p>
            <w:pPr>
              <w:numPr>
                <w:ilvl w:val="0"/>
                <w:numId w:val="0"/>
              </w:numPr>
              <w:ind w:left="120" w:leftChars="0"/>
              <w:rPr>
                <w:rFonts w:hint="eastAsia" w:ascii="宋体" w:hAnsi="宋体" w:eastAsia="宋体"/>
                <w:sz w:val="24"/>
                <w:lang w:val="en-US" w:eastAsia="zh-CN"/>
              </w:rPr>
            </w:pPr>
            <w:r>
              <w:rPr>
                <w:rFonts w:hint="eastAsia" w:ascii="宋体" w:hAnsi="宋体" w:eastAsia="宋体"/>
                <w:sz w:val="24"/>
                <w:lang w:val="en-US" w:eastAsia="zh-CN"/>
              </w:rPr>
              <w:t>3.1.2 OFDI</w:t>
            </w:r>
          </w:p>
          <w:p>
            <w:pPr>
              <w:numPr>
                <w:ilvl w:val="0"/>
                <w:numId w:val="0"/>
              </w:numPr>
              <w:ind w:left="120" w:leftChars="0"/>
              <w:rPr>
                <w:rFonts w:hint="default" w:ascii="宋体" w:hAnsi="宋体" w:eastAsia="宋体"/>
                <w:sz w:val="24"/>
                <w:lang w:val="en-US" w:eastAsia="zh-CN"/>
              </w:rPr>
            </w:pPr>
            <w:r>
              <w:rPr>
                <w:rFonts w:hint="eastAsia" w:ascii="宋体" w:hAnsi="宋体" w:eastAsia="宋体"/>
                <w:sz w:val="24"/>
                <w:lang w:val="en-US" w:eastAsia="zh-CN"/>
              </w:rPr>
              <w:t>3.1.3 技术创新</w:t>
            </w:r>
          </w:p>
          <w:p>
            <w:pPr>
              <w:numPr>
                <w:ilvl w:val="0"/>
                <w:numId w:val="0"/>
              </w:numPr>
              <w:ind w:left="120" w:leftChars="0"/>
              <w:rPr>
                <w:rFonts w:hint="eastAsia" w:ascii="宋体" w:hAnsi="宋体" w:eastAsia="宋体"/>
                <w:sz w:val="24"/>
                <w:lang w:val="en-US" w:eastAsia="zh-CN"/>
              </w:rPr>
            </w:pPr>
            <w:r>
              <w:rPr>
                <w:rFonts w:hint="eastAsia" w:ascii="宋体" w:hAnsi="宋体" w:eastAsia="宋体"/>
                <w:sz w:val="24"/>
                <w:lang w:val="en-US" w:eastAsia="zh-CN"/>
              </w:rPr>
              <w:t>3.2 理论基础</w:t>
            </w:r>
          </w:p>
          <w:p>
            <w:pPr>
              <w:numPr>
                <w:ilvl w:val="0"/>
                <w:numId w:val="0"/>
              </w:numPr>
              <w:ind w:left="120" w:leftChars="0"/>
              <w:rPr>
                <w:rFonts w:hint="eastAsia" w:ascii="宋体" w:hAnsi="宋体" w:eastAsia="宋体"/>
                <w:sz w:val="24"/>
                <w:lang w:val="en-US" w:eastAsia="zh-CN"/>
              </w:rPr>
            </w:pPr>
            <w:r>
              <w:rPr>
                <w:rFonts w:hint="eastAsia" w:ascii="宋体" w:hAnsi="宋体" w:eastAsia="宋体"/>
                <w:sz w:val="24"/>
                <w:lang w:val="en-US" w:eastAsia="zh-CN"/>
              </w:rPr>
              <w:t>3.2.1 产业关联效应</w:t>
            </w:r>
          </w:p>
          <w:p>
            <w:pPr>
              <w:numPr>
                <w:ilvl w:val="0"/>
                <w:numId w:val="0"/>
              </w:numPr>
              <w:ind w:left="120" w:leftChars="0"/>
              <w:rPr>
                <w:rFonts w:hint="eastAsia" w:ascii="宋体" w:hAnsi="宋体" w:eastAsia="宋体"/>
                <w:sz w:val="24"/>
                <w:lang w:val="en-US" w:eastAsia="zh-CN"/>
              </w:rPr>
            </w:pPr>
            <w:r>
              <w:rPr>
                <w:rFonts w:hint="eastAsia" w:ascii="宋体" w:hAnsi="宋体" w:eastAsia="宋体"/>
                <w:sz w:val="24"/>
                <w:lang w:val="en-US" w:eastAsia="zh-CN"/>
              </w:rPr>
              <w:t>3.2.2 规模效应</w:t>
            </w:r>
          </w:p>
          <w:p>
            <w:pPr>
              <w:numPr>
                <w:ilvl w:val="0"/>
                <w:numId w:val="0"/>
              </w:numPr>
              <w:ind w:left="120" w:leftChars="0"/>
              <w:rPr>
                <w:rFonts w:hint="eastAsia" w:ascii="宋体" w:hAnsi="宋体" w:eastAsia="宋体"/>
                <w:sz w:val="24"/>
                <w:lang w:val="en-US" w:eastAsia="zh-CN"/>
              </w:rPr>
            </w:pPr>
            <w:r>
              <w:rPr>
                <w:rFonts w:hint="eastAsia" w:ascii="宋体" w:hAnsi="宋体" w:eastAsia="宋体"/>
                <w:sz w:val="24"/>
                <w:lang w:val="en-US" w:eastAsia="zh-CN"/>
              </w:rPr>
              <w:t>3.2.3 产业扩散效应</w:t>
            </w:r>
          </w:p>
          <w:p>
            <w:pPr>
              <w:numPr>
                <w:ilvl w:val="0"/>
                <w:numId w:val="0"/>
              </w:numPr>
              <w:ind w:left="120" w:leftChars="0"/>
              <w:rPr>
                <w:rFonts w:hint="eastAsia" w:ascii="宋体" w:hAnsi="宋体" w:eastAsia="宋体"/>
                <w:sz w:val="24"/>
                <w:lang w:val="en-US" w:eastAsia="zh-CN"/>
              </w:rPr>
            </w:pPr>
            <w:r>
              <w:rPr>
                <w:rFonts w:hint="eastAsia" w:ascii="宋体" w:hAnsi="宋体" w:eastAsia="宋体"/>
                <w:sz w:val="24"/>
                <w:lang w:val="en-US" w:eastAsia="zh-CN"/>
              </w:rPr>
              <w:t>3.2.4 竞争效应</w:t>
            </w:r>
          </w:p>
          <w:p>
            <w:pPr>
              <w:numPr>
                <w:ilvl w:val="0"/>
                <w:numId w:val="0"/>
              </w:numPr>
              <w:ind w:left="120" w:leftChars="0"/>
              <w:rPr>
                <w:rFonts w:hint="eastAsia" w:ascii="宋体" w:hAnsi="宋体" w:eastAsia="宋体"/>
                <w:sz w:val="24"/>
                <w:lang w:val="en-US" w:eastAsia="zh-CN"/>
              </w:rPr>
            </w:pPr>
            <w:r>
              <w:rPr>
                <w:rFonts w:hint="eastAsia" w:ascii="宋体" w:hAnsi="宋体" w:eastAsia="宋体"/>
                <w:sz w:val="24"/>
                <w:lang w:val="en-US" w:eastAsia="zh-CN"/>
              </w:rPr>
              <w:t>3.2.5 示范效应</w:t>
            </w:r>
          </w:p>
          <w:p>
            <w:pPr>
              <w:numPr>
                <w:ilvl w:val="0"/>
                <w:numId w:val="0"/>
              </w:numPr>
              <w:ind w:left="120" w:leftChars="0"/>
              <w:rPr>
                <w:rFonts w:hint="default" w:ascii="宋体" w:hAnsi="宋体" w:eastAsia="宋体"/>
                <w:sz w:val="24"/>
                <w:lang w:val="en-US" w:eastAsia="zh-CN"/>
              </w:rPr>
            </w:pPr>
            <w:r>
              <w:rPr>
                <w:rFonts w:hint="eastAsia" w:ascii="宋体" w:hAnsi="宋体" w:eastAsia="宋体"/>
                <w:sz w:val="24"/>
                <w:lang w:val="en-US" w:eastAsia="zh-CN"/>
              </w:rPr>
              <w:t>3.2.6 要素禀赋论</w:t>
            </w:r>
          </w:p>
          <w:p>
            <w:pPr>
              <w:numPr>
                <w:ilvl w:val="0"/>
                <w:numId w:val="0"/>
              </w:numPr>
              <w:ind w:left="120" w:leftChars="0"/>
              <w:rPr>
                <w:rFonts w:hint="eastAsia" w:ascii="宋体" w:hAnsi="宋体" w:eastAsia="宋体"/>
                <w:sz w:val="24"/>
                <w:lang w:val="en-US" w:eastAsia="zh-CN"/>
              </w:rPr>
            </w:pPr>
            <w:r>
              <w:rPr>
                <w:rFonts w:hint="eastAsia" w:ascii="宋体" w:hAnsi="宋体" w:eastAsia="宋体"/>
                <w:sz w:val="24"/>
                <w:lang w:val="en-US" w:eastAsia="zh-CN"/>
              </w:rPr>
              <w:t>3.3 研究假设提出</w:t>
            </w:r>
          </w:p>
          <w:p>
            <w:pPr>
              <w:numPr>
                <w:ilvl w:val="0"/>
                <w:numId w:val="0"/>
              </w:numPr>
              <w:ind w:left="120" w:leftChars="0"/>
              <w:rPr>
                <w:rFonts w:hint="eastAsia" w:ascii="宋体" w:hAnsi="宋体" w:eastAsia="宋体"/>
                <w:sz w:val="24"/>
                <w:lang w:val="en-US" w:eastAsia="zh-CN"/>
              </w:rPr>
            </w:pPr>
            <w:r>
              <w:rPr>
                <w:rFonts w:hint="eastAsia" w:ascii="宋体" w:hAnsi="宋体" w:eastAsia="宋体"/>
                <w:sz w:val="24"/>
                <w:lang w:val="en-US" w:eastAsia="zh-CN"/>
              </w:rPr>
              <w:t>3.3.1 区域经济定位</w:t>
            </w:r>
          </w:p>
          <w:p>
            <w:pPr>
              <w:numPr>
                <w:ilvl w:val="0"/>
                <w:numId w:val="0"/>
              </w:numPr>
              <w:ind w:left="120" w:leftChars="0"/>
              <w:rPr>
                <w:rFonts w:hint="eastAsia" w:ascii="宋体" w:hAnsi="宋体" w:eastAsia="宋体"/>
                <w:sz w:val="24"/>
                <w:lang w:val="en-US" w:eastAsia="zh-CN"/>
              </w:rPr>
            </w:pPr>
            <w:r>
              <w:rPr>
                <w:rFonts w:hint="eastAsia" w:ascii="宋体" w:hAnsi="宋体" w:eastAsia="宋体"/>
                <w:sz w:val="24"/>
                <w:lang w:val="en-US" w:eastAsia="zh-CN"/>
              </w:rPr>
              <w:t>3.3.2 行业分类</w:t>
            </w:r>
          </w:p>
          <w:p>
            <w:pPr>
              <w:numPr>
                <w:ilvl w:val="0"/>
                <w:numId w:val="0"/>
              </w:numPr>
              <w:ind w:left="120" w:leftChars="0"/>
              <w:rPr>
                <w:rFonts w:hint="default" w:ascii="宋体" w:hAnsi="宋体" w:eastAsia="宋体"/>
                <w:sz w:val="24"/>
                <w:lang w:val="en-US" w:eastAsia="zh-CN"/>
              </w:rPr>
            </w:pPr>
            <w:r>
              <w:rPr>
                <w:rFonts w:hint="eastAsia" w:ascii="宋体" w:hAnsi="宋体" w:eastAsia="宋体"/>
                <w:sz w:val="24"/>
                <w:lang w:val="en-US" w:eastAsia="zh-CN"/>
              </w:rPr>
              <w:t>3.3.3 产业结构的特点</w:t>
            </w:r>
          </w:p>
          <w:p>
            <w:pPr>
              <w:numPr>
                <w:ilvl w:val="0"/>
                <w:numId w:val="0"/>
              </w:numPr>
              <w:ind w:left="120" w:leftChars="0"/>
              <w:rPr>
                <w:rFonts w:hint="eastAsia" w:ascii="宋体" w:hAnsi="宋体" w:eastAsia="宋体"/>
                <w:sz w:val="24"/>
                <w:lang w:val="en-US" w:eastAsia="zh-CN"/>
              </w:rPr>
            </w:pPr>
            <w:r>
              <w:rPr>
                <w:rFonts w:hint="eastAsia" w:ascii="宋体" w:hAnsi="宋体" w:eastAsia="宋体"/>
                <w:sz w:val="24"/>
                <w:lang w:val="en-US" w:eastAsia="zh-CN"/>
              </w:rPr>
              <w:t>第四章 我国OFDI对东道主国家技术溢出影响的实证研究</w:t>
            </w:r>
          </w:p>
          <w:p>
            <w:pPr>
              <w:numPr>
                <w:ilvl w:val="0"/>
                <w:numId w:val="0"/>
              </w:numPr>
              <w:ind w:left="120" w:leftChars="0"/>
              <w:rPr>
                <w:rFonts w:hint="eastAsia" w:ascii="宋体" w:hAnsi="宋体" w:eastAsia="宋体"/>
                <w:sz w:val="24"/>
                <w:lang w:val="en-US" w:eastAsia="zh-CN"/>
              </w:rPr>
            </w:pPr>
            <w:r>
              <w:rPr>
                <w:rFonts w:hint="eastAsia" w:ascii="宋体" w:hAnsi="宋体" w:eastAsia="宋体"/>
                <w:sz w:val="24"/>
                <w:lang w:val="en-US" w:eastAsia="zh-CN"/>
              </w:rPr>
              <w:t>4.1 样本选取与数据来源</w:t>
            </w:r>
          </w:p>
          <w:p>
            <w:pPr>
              <w:numPr>
                <w:ilvl w:val="0"/>
                <w:numId w:val="0"/>
              </w:numPr>
              <w:ind w:left="120" w:leftChars="0"/>
              <w:rPr>
                <w:rFonts w:hint="default" w:ascii="宋体" w:hAnsi="宋体" w:eastAsia="宋体"/>
                <w:sz w:val="24"/>
                <w:lang w:val="en-US" w:eastAsia="zh-CN"/>
              </w:rPr>
            </w:pPr>
            <w:r>
              <w:rPr>
                <w:rFonts w:hint="eastAsia" w:ascii="宋体" w:hAnsi="宋体" w:eastAsia="宋体"/>
                <w:sz w:val="24"/>
                <w:lang w:val="en-US" w:eastAsia="zh-CN"/>
              </w:rPr>
              <w:t>4.1.1 一带一路沿线的45个国家作为样本，中国对外直接投资年鉴、GVC、UIBE数据库、中国统计年鉴做为数据来源</w:t>
            </w:r>
          </w:p>
          <w:p>
            <w:pPr>
              <w:numPr>
                <w:ilvl w:val="0"/>
                <w:numId w:val="0"/>
              </w:numPr>
              <w:ind w:left="120" w:leftChars="0"/>
              <w:rPr>
                <w:rFonts w:hint="eastAsia" w:ascii="宋体" w:hAnsi="宋体" w:eastAsia="宋体"/>
                <w:sz w:val="24"/>
                <w:lang w:val="en-US" w:eastAsia="zh-CN"/>
              </w:rPr>
            </w:pPr>
            <w:r>
              <w:rPr>
                <w:rFonts w:hint="eastAsia" w:ascii="宋体" w:hAnsi="宋体" w:eastAsia="宋体"/>
                <w:sz w:val="24"/>
                <w:lang w:val="en-US" w:eastAsia="zh-CN"/>
              </w:rPr>
              <w:t>4.2 变量定义</w:t>
            </w:r>
          </w:p>
          <w:p>
            <w:pPr>
              <w:numPr>
                <w:ilvl w:val="0"/>
                <w:numId w:val="0"/>
              </w:numPr>
              <w:ind w:left="120" w:leftChars="0"/>
              <w:rPr>
                <w:rFonts w:hint="eastAsia" w:ascii="宋体" w:hAnsi="宋体" w:eastAsia="宋体"/>
                <w:sz w:val="24"/>
                <w:lang w:val="en-US" w:eastAsia="zh-CN"/>
              </w:rPr>
            </w:pPr>
            <w:r>
              <w:rPr>
                <w:rFonts w:hint="eastAsia" w:ascii="宋体" w:hAnsi="宋体" w:eastAsia="宋体"/>
                <w:sz w:val="24"/>
                <w:lang w:val="en-US" w:eastAsia="zh-CN"/>
              </w:rPr>
              <w:t>4.2.1 被解释变量：技术溢出</w:t>
            </w:r>
          </w:p>
          <w:p>
            <w:pPr>
              <w:numPr>
                <w:ilvl w:val="0"/>
                <w:numId w:val="0"/>
              </w:numPr>
              <w:ind w:left="120" w:leftChars="0"/>
              <w:rPr>
                <w:rFonts w:hint="eastAsia" w:ascii="宋体" w:hAnsi="宋体" w:eastAsia="宋体"/>
                <w:sz w:val="24"/>
                <w:lang w:val="en-US" w:eastAsia="zh-CN"/>
              </w:rPr>
            </w:pPr>
            <w:r>
              <w:rPr>
                <w:rFonts w:hint="eastAsia" w:ascii="宋体" w:hAnsi="宋体" w:eastAsia="宋体"/>
                <w:sz w:val="24"/>
                <w:lang w:val="en-US" w:eastAsia="zh-CN"/>
              </w:rPr>
              <w:t>4.2.1 解释变量：技术创新</w:t>
            </w:r>
          </w:p>
          <w:p>
            <w:pPr>
              <w:numPr>
                <w:ilvl w:val="0"/>
                <w:numId w:val="0"/>
              </w:numPr>
              <w:ind w:left="120" w:leftChars="0"/>
              <w:rPr>
                <w:rFonts w:hint="default" w:ascii="宋体" w:hAnsi="宋体" w:eastAsia="宋体"/>
                <w:sz w:val="24"/>
                <w:lang w:val="en-US" w:eastAsia="zh-CN"/>
              </w:rPr>
            </w:pPr>
            <w:r>
              <w:rPr>
                <w:rFonts w:hint="eastAsia" w:ascii="宋体" w:hAnsi="宋体" w:eastAsia="宋体"/>
                <w:sz w:val="24"/>
                <w:lang w:val="en-US" w:eastAsia="zh-CN"/>
              </w:rPr>
              <w:t>4.2.2 控制变量：产业结构、行业分类、区域定位</w:t>
            </w:r>
          </w:p>
          <w:p>
            <w:pPr>
              <w:numPr>
                <w:ilvl w:val="0"/>
                <w:numId w:val="0"/>
              </w:numPr>
              <w:ind w:left="120" w:leftChars="0"/>
              <w:rPr>
                <w:rFonts w:hint="eastAsia" w:ascii="宋体" w:hAnsi="宋体" w:eastAsia="宋体"/>
                <w:sz w:val="24"/>
                <w:lang w:val="en-US" w:eastAsia="zh-CN"/>
              </w:rPr>
            </w:pPr>
            <w:r>
              <w:rPr>
                <w:rFonts w:hint="eastAsia" w:ascii="宋体" w:hAnsi="宋体" w:eastAsia="宋体"/>
                <w:sz w:val="24"/>
                <w:lang w:val="en-US" w:eastAsia="zh-CN"/>
              </w:rPr>
              <w:t>4.3 研究设计</w:t>
            </w:r>
          </w:p>
          <w:p>
            <w:pPr>
              <w:numPr>
                <w:ilvl w:val="0"/>
                <w:numId w:val="0"/>
              </w:numPr>
              <w:ind w:left="120" w:leftChars="0"/>
              <w:rPr>
                <w:rFonts w:hint="default" w:ascii="宋体" w:hAnsi="宋体" w:eastAsia="宋体"/>
                <w:sz w:val="24"/>
                <w:lang w:val="en-US" w:eastAsia="zh-CN"/>
              </w:rPr>
            </w:pPr>
            <w:r>
              <w:rPr>
                <w:rFonts w:hint="eastAsia" w:ascii="宋体" w:hAnsi="宋体" w:eastAsia="宋体"/>
                <w:sz w:val="24"/>
                <w:lang w:val="en-US" w:eastAsia="zh-CN"/>
              </w:rPr>
              <w:t>4.3.1 构建模型，并且进行分类研究</w:t>
            </w:r>
          </w:p>
          <w:p>
            <w:pPr>
              <w:numPr>
                <w:ilvl w:val="0"/>
                <w:numId w:val="0"/>
              </w:numPr>
              <w:ind w:left="120" w:leftChars="0"/>
              <w:rPr>
                <w:rFonts w:hint="eastAsia" w:ascii="宋体" w:hAnsi="宋体" w:eastAsia="宋体"/>
                <w:sz w:val="24"/>
                <w:lang w:val="en-US" w:eastAsia="zh-CN"/>
              </w:rPr>
            </w:pPr>
            <w:r>
              <w:rPr>
                <w:rFonts w:hint="eastAsia" w:ascii="宋体" w:hAnsi="宋体" w:eastAsia="宋体"/>
                <w:sz w:val="24"/>
                <w:lang w:val="en-US" w:eastAsia="zh-CN"/>
              </w:rPr>
              <w:t>4.4 实证分析与结果</w:t>
            </w:r>
          </w:p>
          <w:p>
            <w:pPr>
              <w:numPr>
                <w:ilvl w:val="0"/>
                <w:numId w:val="0"/>
              </w:numPr>
              <w:ind w:left="120" w:leftChars="0"/>
              <w:rPr>
                <w:rFonts w:hint="eastAsia" w:ascii="宋体" w:hAnsi="宋体" w:eastAsia="宋体"/>
                <w:sz w:val="24"/>
                <w:lang w:val="en-US" w:eastAsia="zh-CN"/>
              </w:rPr>
            </w:pPr>
            <w:r>
              <w:rPr>
                <w:rFonts w:hint="eastAsia" w:ascii="宋体" w:hAnsi="宋体" w:eastAsia="宋体"/>
                <w:sz w:val="24"/>
                <w:lang w:val="en-US" w:eastAsia="zh-CN"/>
              </w:rPr>
              <w:t>4.4.1 最新二乘法对数据进行回归分析</w:t>
            </w:r>
          </w:p>
          <w:p>
            <w:pPr>
              <w:numPr>
                <w:ilvl w:val="0"/>
                <w:numId w:val="0"/>
              </w:numPr>
              <w:ind w:left="120" w:leftChars="0"/>
              <w:rPr>
                <w:rFonts w:hint="eastAsia" w:ascii="宋体" w:hAnsi="宋体" w:eastAsia="宋体"/>
                <w:sz w:val="24"/>
                <w:lang w:val="en-US" w:eastAsia="zh-CN"/>
              </w:rPr>
            </w:pPr>
            <w:r>
              <w:rPr>
                <w:rFonts w:hint="eastAsia" w:ascii="宋体" w:hAnsi="宋体" w:eastAsia="宋体"/>
                <w:sz w:val="24"/>
                <w:lang w:val="en-US" w:eastAsia="zh-CN"/>
              </w:rPr>
              <w:t>4.4.2 GMM对数据的稳定性进行检验</w:t>
            </w:r>
          </w:p>
          <w:p>
            <w:pPr>
              <w:numPr>
                <w:ilvl w:val="0"/>
                <w:numId w:val="0"/>
              </w:numPr>
              <w:ind w:left="120" w:leftChars="0"/>
              <w:rPr>
                <w:rFonts w:hint="default" w:ascii="宋体" w:hAnsi="宋体" w:eastAsia="宋体"/>
                <w:sz w:val="24"/>
                <w:lang w:val="en-US" w:eastAsia="zh-CN"/>
              </w:rPr>
            </w:pPr>
            <w:r>
              <w:rPr>
                <w:rFonts w:hint="eastAsia" w:ascii="宋体" w:hAnsi="宋体" w:eastAsia="宋体"/>
                <w:sz w:val="24"/>
                <w:lang w:val="en-US" w:eastAsia="zh-CN"/>
              </w:rPr>
              <w:t>4.4.3 T检验法校验回归模型</w:t>
            </w:r>
          </w:p>
          <w:p>
            <w:pPr>
              <w:numPr>
                <w:ilvl w:val="0"/>
                <w:numId w:val="0"/>
              </w:numPr>
              <w:ind w:left="120" w:leftChars="0"/>
              <w:rPr>
                <w:rFonts w:hint="eastAsia" w:ascii="宋体" w:hAnsi="宋体" w:eastAsia="宋体"/>
                <w:sz w:val="24"/>
                <w:lang w:val="en-US" w:eastAsia="zh-CN"/>
              </w:rPr>
            </w:pPr>
            <w:r>
              <w:rPr>
                <w:rFonts w:hint="eastAsia" w:ascii="宋体" w:hAnsi="宋体" w:eastAsia="宋体"/>
                <w:sz w:val="24"/>
                <w:lang w:val="en-US" w:eastAsia="zh-CN"/>
              </w:rPr>
              <w:t>第五章 研究结论及政策建议</w:t>
            </w:r>
          </w:p>
          <w:p>
            <w:pPr>
              <w:numPr>
                <w:ilvl w:val="0"/>
                <w:numId w:val="0"/>
              </w:numPr>
              <w:ind w:left="120" w:leftChars="0"/>
              <w:rPr>
                <w:rFonts w:hint="eastAsia" w:ascii="宋体" w:hAnsi="宋体" w:eastAsia="宋体"/>
                <w:sz w:val="24"/>
                <w:lang w:val="en-US" w:eastAsia="zh-CN"/>
              </w:rPr>
            </w:pPr>
            <w:r>
              <w:rPr>
                <w:rFonts w:hint="eastAsia" w:ascii="宋体" w:hAnsi="宋体" w:eastAsia="宋体"/>
                <w:sz w:val="24"/>
                <w:lang w:val="en-US" w:eastAsia="zh-CN"/>
              </w:rPr>
              <w:t>5.1 研究结论</w:t>
            </w:r>
          </w:p>
          <w:p>
            <w:pPr>
              <w:numPr>
                <w:ilvl w:val="0"/>
                <w:numId w:val="0"/>
              </w:numPr>
              <w:ind w:left="120" w:leftChars="0"/>
              <w:rPr>
                <w:rFonts w:hint="default" w:ascii="宋体" w:hAnsi="宋体" w:eastAsia="宋体"/>
                <w:sz w:val="24"/>
                <w:lang w:val="en-US" w:eastAsia="zh-CN"/>
              </w:rPr>
            </w:pPr>
            <w:r>
              <w:rPr>
                <w:rFonts w:hint="eastAsia" w:ascii="宋体" w:hAnsi="宋体" w:eastAsia="宋体"/>
                <w:sz w:val="24"/>
                <w:lang w:val="en-US" w:eastAsia="zh-CN"/>
              </w:rPr>
              <w:t>5.1.1 量化OFDI对东道主国家的技术溢出效应</w:t>
            </w:r>
          </w:p>
          <w:p>
            <w:pPr>
              <w:numPr>
                <w:ilvl w:val="0"/>
                <w:numId w:val="0"/>
              </w:numPr>
              <w:ind w:left="120" w:leftChars="0"/>
              <w:rPr>
                <w:rFonts w:hint="eastAsia" w:ascii="宋体" w:hAnsi="宋体" w:eastAsia="宋体"/>
                <w:sz w:val="24"/>
                <w:lang w:val="en-US" w:eastAsia="zh-CN"/>
              </w:rPr>
            </w:pPr>
            <w:r>
              <w:rPr>
                <w:rFonts w:hint="eastAsia" w:ascii="宋体" w:hAnsi="宋体" w:eastAsia="宋体"/>
                <w:sz w:val="24"/>
                <w:lang w:val="en-US" w:eastAsia="zh-CN"/>
              </w:rPr>
              <w:t>5.2 政策建议</w:t>
            </w:r>
          </w:p>
          <w:p>
            <w:pPr>
              <w:numPr>
                <w:ilvl w:val="0"/>
                <w:numId w:val="0"/>
              </w:numPr>
              <w:ind w:left="120" w:leftChars="0"/>
              <w:rPr>
                <w:rFonts w:hint="eastAsia" w:ascii="宋体" w:hAnsi="宋体" w:eastAsia="宋体"/>
                <w:sz w:val="24"/>
                <w:lang w:val="en-US" w:eastAsia="zh-CN"/>
              </w:rPr>
            </w:pPr>
            <w:r>
              <w:rPr>
                <w:rFonts w:hint="eastAsia" w:ascii="宋体" w:hAnsi="宋体" w:eastAsia="宋体"/>
                <w:sz w:val="24"/>
                <w:lang w:val="en-US" w:eastAsia="zh-CN"/>
              </w:rPr>
              <w:t>5.2.1 加强我国产业结构调整和产业升级</w:t>
            </w:r>
          </w:p>
          <w:p>
            <w:pPr>
              <w:numPr>
                <w:ilvl w:val="0"/>
                <w:numId w:val="0"/>
              </w:numPr>
              <w:ind w:left="120" w:leftChars="0"/>
              <w:rPr>
                <w:rFonts w:hint="eastAsia" w:ascii="宋体" w:hAnsi="宋体" w:eastAsia="宋体"/>
                <w:sz w:val="24"/>
                <w:lang w:val="en-US" w:eastAsia="zh-CN"/>
              </w:rPr>
            </w:pPr>
            <w:r>
              <w:rPr>
                <w:rFonts w:hint="eastAsia" w:ascii="宋体" w:hAnsi="宋体" w:eastAsia="宋体"/>
                <w:sz w:val="24"/>
                <w:lang w:val="en-US" w:eastAsia="zh-CN"/>
              </w:rPr>
              <w:t>5.2.2 加强我国科研人员的培养和储备</w:t>
            </w:r>
          </w:p>
          <w:p>
            <w:pPr>
              <w:numPr>
                <w:ilvl w:val="0"/>
                <w:numId w:val="0"/>
              </w:numPr>
              <w:ind w:left="120" w:leftChars="0"/>
              <w:rPr>
                <w:rFonts w:hint="default" w:ascii="宋体" w:hAnsi="宋体" w:eastAsia="宋体"/>
                <w:sz w:val="24"/>
                <w:lang w:val="en-US" w:eastAsia="zh-CN"/>
              </w:rPr>
            </w:pPr>
            <w:r>
              <w:rPr>
                <w:rFonts w:hint="eastAsia" w:ascii="宋体" w:hAnsi="宋体" w:eastAsia="宋体"/>
                <w:sz w:val="24"/>
                <w:lang w:val="en-US" w:eastAsia="zh-CN"/>
              </w:rPr>
              <w:t>5.2.3 加强跨国企业的企业治理能力和竞争力</w:t>
            </w:r>
          </w:p>
          <w:p>
            <w:pPr>
              <w:numPr>
                <w:ilvl w:val="0"/>
                <w:numId w:val="0"/>
              </w:numPr>
              <w:ind w:left="120" w:leftChars="0"/>
              <w:rPr>
                <w:rFonts w:hint="eastAsia" w:ascii="宋体" w:hAnsi="宋体" w:eastAsia="宋体"/>
                <w:sz w:val="24"/>
                <w:lang w:val="en-US" w:eastAsia="zh-CN"/>
              </w:rPr>
            </w:pPr>
            <w:r>
              <w:rPr>
                <w:rFonts w:hint="eastAsia" w:ascii="宋体" w:hAnsi="宋体" w:eastAsia="宋体"/>
                <w:sz w:val="24"/>
                <w:lang w:val="en-US" w:eastAsia="zh-CN"/>
              </w:rPr>
              <w:t>参考文献</w:t>
            </w:r>
          </w:p>
          <w:p>
            <w:pPr>
              <w:numPr>
                <w:ilvl w:val="0"/>
                <w:numId w:val="0"/>
              </w:numPr>
              <w:ind w:left="120" w:leftChars="0"/>
              <w:rPr>
                <w:rFonts w:hint="eastAsia" w:ascii="宋体" w:hAnsi="宋体" w:eastAsia="宋体"/>
                <w:sz w:val="24"/>
                <w:lang w:val="en-US" w:eastAsia="zh-CN"/>
              </w:rPr>
            </w:pPr>
            <w:r>
              <w:rPr>
                <w:rFonts w:hint="eastAsia" w:ascii="宋体" w:hAnsi="宋体" w:eastAsia="宋体"/>
                <w:sz w:val="24"/>
                <w:lang w:val="en-US" w:eastAsia="zh-CN"/>
              </w:rPr>
              <w:t>致谢</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图表目录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3"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6982" w:type="dxa"/>
            <w:vAlign w:val="center"/>
          </w:tcPr>
          <w:p>
            <w:pPr>
              <w:numPr>
                <w:ilvl w:val="0"/>
                <w:numId w:val="2"/>
              </w:numPr>
              <w:ind w:left="90" w:leftChars="0" w:firstLine="0" w:firstLineChars="0"/>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刘珺.人民币国际化的数字维度[J].金融博览，2020（09）：30-31.</w:t>
            </w:r>
            <w:bookmarkStart w:id="0" w:name="_GoBack"/>
            <w:bookmarkEnd w:id="0"/>
          </w:p>
          <w:p>
            <w:pPr>
              <w:numPr>
                <w:ilvl w:val="0"/>
                <w:numId w:val="2"/>
              </w:numPr>
              <w:ind w:left="90" w:leftChars="0" w:firstLine="0" w:firstLineChars="0"/>
              <w:rPr>
                <w:rFonts w:hint="default"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张雨婷.探究“一带一路”倡议对人民币国际化的影响[J]现代商业，2020（22）：88-89.</w:t>
            </w:r>
          </w:p>
          <w:p>
            <w:pPr>
              <w:numPr>
                <w:ilvl w:val="0"/>
                <w:numId w:val="2"/>
              </w:numPr>
              <w:ind w:left="90" w:leftChars="0" w:firstLine="0" w:firstLineChars="0"/>
              <w:rPr>
                <w:rFonts w:hint="default"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管涛.人民币国际化，行稳而致远[J].金融博览（财富）,2020(08):1.</w:t>
            </w: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A81C32"/>
    <w:multiLevelType w:val="singleLevel"/>
    <w:tmpl w:val="88A81C32"/>
    <w:lvl w:ilvl="0" w:tentative="0">
      <w:start w:val="1"/>
      <w:numFmt w:val="chineseCounting"/>
      <w:suff w:val="space"/>
      <w:lvlText w:val="第%1章"/>
      <w:lvlJc w:val="left"/>
      <w:pPr>
        <w:ind w:left="120" w:leftChars="0" w:firstLine="0" w:firstLineChars="0"/>
      </w:pPr>
      <w:rPr>
        <w:rFonts w:hint="eastAsia"/>
      </w:rPr>
    </w:lvl>
  </w:abstractNum>
  <w:abstractNum w:abstractNumId="1">
    <w:nsid w:val="2B99793E"/>
    <w:multiLevelType w:val="singleLevel"/>
    <w:tmpl w:val="2B99793E"/>
    <w:lvl w:ilvl="0" w:tentative="0">
      <w:start w:val="1"/>
      <w:numFmt w:val="decimal"/>
      <w:lvlText w:val="[%1]"/>
      <w:lvlJc w:val="left"/>
      <w:pPr>
        <w:tabs>
          <w:tab w:val="left" w:pos="312"/>
        </w:tabs>
        <w:ind w:left="90"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C213C"/>
    <w:rsid w:val="00556D05"/>
    <w:rsid w:val="00684DD5"/>
    <w:rsid w:val="00761113"/>
    <w:rsid w:val="00807310"/>
    <w:rsid w:val="009D0666"/>
    <w:rsid w:val="00A32456"/>
    <w:rsid w:val="00AB5DD7"/>
    <w:rsid w:val="00E5705C"/>
    <w:rsid w:val="124E3C58"/>
    <w:rsid w:val="138C4358"/>
    <w:rsid w:val="193F3A70"/>
    <w:rsid w:val="1C2B20DA"/>
    <w:rsid w:val="1FAA7E60"/>
    <w:rsid w:val="23A168E1"/>
    <w:rsid w:val="285E2662"/>
    <w:rsid w:val="3C620B0C"/>
    <w:rsid w:val="47CB3E27"/>
    <w:rsid w:val="4AE11CA8"/>
    <w:rsid w:val="4B3249C2"/>
    <w:rsid w:val="4C4A0334"/>
    <w:rsid w:val="506B1B97"/>
    <w:rsid w:val="5F6410C8"/>
    <w:rsid w:val="61C34076"/>
    <w:rsid w:val="62A87D69"/>
    <w:rsid w:val="67467998"/>
    <w:rsid w:val="74805E94"/>
    <w:rsid w:val="75D507CA"/>
    <w:rsid w:val="7BC07D52"/>
    <w:rsid w:val="7DAF5CEC"/>
    <w:rsid w:val="9EBF8871"/>
    <w:rsid w:val="E97103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70</Words>
  <Characters>402</Characters>
  <Lines>3</Lines>
  <Paragraphs>1</Paragraphs>
  <TotalTime>41</TotalTime>
  <ScaleCrop>false</ScaleCrop>
  <LinksUpToDate>false</LinksUpToDate>
  <CharactersWithSpaces>471</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2021-01-21T08:38:00Z</dcterms:created>
  <dc:creator>Qi Hang</dc:creator>
  <cp:lastModifiedBy>Administrator</cp:lastModifiedBy>
  <dcterms:modified xsi:type="dcterms:W3CDTF">2021-06-20T10:23:33Z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B6BD458208A146F8B0417F0795DC162D</vt:lpwstr>
  </property>
</Properties>
</file>