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7717A0DA" w:rsidR="00AB5DD7" w:rsidRPr="00AB5DD7" w:rsidRDefault="00810A7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1040746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76927777" w:rsidR="00AB5DD7" w:rsidRPr="00AB5DD7" w:rsidRDefault="00E832E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刘倩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7E2000EF" w:rsidR="00AB5DD7" w:rsidRPr="00AB5DD7" w:rsidRDefault="00CF3E5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1B5AA462" w:rsidR="00AB5DD7" w:rsidRPr="00AB5DD7" w:rsidRDefault="00E832E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33BAA5C0" w:rsidR="00AB5DD7" w:rsidRPr="00AB5DD7" w:rsidRDefault="00D225B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8877141912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729050B5" w:rsidR="00AB5DD7" w:rsidRPr="00AB5DD7" w:rsidRDefault="00D225B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15460002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0CFB64B5" w:rsidR="00AB5DD7" w:rsidRPr="00AB5DD7" w:rsidRDefault="00FD6A3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中山大学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6670589D" w:rsidR="00AB5DD7" w:rsidRPr="00AB5DD7" w:rsidRDefault="00D148C5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通信工程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7E8AE1C7" w:rsidR="00AB5DD7" w:rsidRPr="00AB5DD7" w:rsidRDefault="00591584" w:rsidP="00AB5DD7">
            <w:pPr>
              <w:rPr>
                <w:rFonts w:ascii="宋体" w:eastAsia="宋体" w:hAnsi="宋体"/>
                <w:sz w:val="24"/>
              </w:rPr>
            </w:pPr>
            <w:r w:rsidRPr="00190033">
              <w:rPr>
                <w:rFonts w:ascii="宋体" w:eastAsia="宋体" w:hAnsi="宋体" w:hint="eastAsia"/>
                <w:sz w:val="24"/>
              </w:rPr>
              <w:t>广西广投鼎新引导基金运营有限责任公司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17743BD0" w:rsidR="00AB5DD7" w:rsidRPr="00AB5DD7" w:rsidRDefault="00BD358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行政经理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749B3162" w14:textId="0E2BB8ED" w:rsidR="00AB5DD7" w:rsidRDefault="006620C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本人刘倩，1</w:t>
            </w:r>
            <w:r>
              <w:rPr>
                <w:rFonts w:ascii="宋体" w:eastAsia="宋体" w:hAnsi="宋体"/>
                <w:sz w:val="24"/>
              </w:rPr>
              <w:t>993</w:t>
            </w:r>
            <w:r>
              <w:rPr>
                <w:rFonts w:ascii="宋体" w:eastAsia="宋体" w:hAnsi="宋体" w:hint="eastAsia"/>
                <w:sz w:val="24"/>
              </w:rPr>
              <w:t>年出生，籍贯广西玉林，2</w:t>
            </w:r>
            <w:r>
              <w:rPr>
                <w:rFonts w:ascii="宋体" w:eastAsia="宋体" w:hAnsi="宋体"/>
                <w:sz w:val="24"/>
              </w:rPr>
              <w:t>011</w:t>
            </w:r>
            <w:r w:rsidR="004259EB">
              <w:rPr>
                <w:rFonts w:ascii="宋体" w:eastAsia="宋体" w:hAnsi="宋体" w:hint="eastAsia"/>
                <w:sz w:val="24"/>
              </w:rPr>
              <w:t>年</w:t>
            </w:r>
            <w:r w:rsidR="00FE150E">
              <w:rPr>
                <w:rFonts w:ascii="宋体" w:eastAsia="宋体" w:hAnsi="宋体" w:hint="eastAsia"/>
                <w:sz w:val="24"/>
              </w:rPr>
              <w:t>9月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61474C">
              <w:rPr>
                <w:rFonts w:ascii="宋体" w:eastAsia="宋体" w:hAnsi="宋体" w:hint="eastAsia"/>
                <w:sz w:val="24"/>
              </w:rPr>
              <w:t>6月</w:t>
            </w:r>
            <w:r>
              <w:rPr>
                <w:rFonts w:ascii="宋体" w:eastAsia="宋体" w:hAnsi="宋体" w:hint="eastAsia"/>
                <w:sz w:val="24"/>
              </w:rPr>
              <w:t>就读于中山大学。</w:t>
            </w:r>
          </w:p>
          <w:p w14:paraId="2756B73F" w14:textId="04D2EC3A" w:rsidR="006620C3" w:rsidRDefault="008805C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015</w:t>
            </w:r>
            <w:r>
              <w:rPr>
                <w:rFonts w:ascii="宋体" w:eastAsia="宋体" w:hAnsi="宋体" w:hint="eastAsia"/>
                <w:sz w:val="24"/>
              </w:rPr>
              <w:t>年7月-</w:t>
            </w:r>
            <w:r>
              <w:rPr>
                <w:rFonts w:ascii="宋体" w:eastAsia="宋体" w:hAnsi="宋体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年4月</w:t>
            </w:r>
            <w:r w:rsidR="00E02A6D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就职于</w:t>
            </w:r>
            <w:r w:rsidR="005B5F57">
              <w:rPr>
                <w:rFonts w:ascii="宋体" w:eastAsia="宋体" w:hAnsi="宋体" w:hint="eastAsia"/>
                <w:sz w:val="24"/>
              </w:rPr>
              <w:t>万联证券股份有限公司</w:t>
            </w:r>
            <w:r w:rsidR="000A7FBC">
              <w:rPr>
                <w:rFonts w:ascii="宋体" w:eastAsia="宋体" w:hAnsi="宋体" w:hint="eastAsia"/>
                <w:sz w:val="24"/>
              </w:rPr>
              <w:t>，</w:t>
            </w:r>
            <w:r w:rsidR="0012098B">
              <w:rPr>
                <w:rFonts w:ascii="宋体" w:eastAsia="宋体" w:hAnsi="宋体" w:hint="eastAsia"/>
                <w:sz w:val="24"/>
              </w:rPr>
              <w:t>历</w:t>
            </w:r>
            <w:r w:rsidR="00CA6881">
              <w:rPr>
                <w:rFonts w:ascii="宋体" w:eastAsia="宋体" w:hAnsi="宋体" w:hint="eastAsia"/>
                <w:sz w:val="24"/>
              </w:rPr>
              <w:t>任综合支持助理、综合支持专员、综合支持经理</w:t>
            </w:r>
            <w:r w:rsidR="00000C37">
              <w:rPr>
                <w:rFonts w:ascii="宋体" w:eastAsia="宋体" w:hAnsi="宋体" w:hint="eastAsia"/>
                <w:sz w:val="24"/>
              </w:rPr>
              <w:t>。</w:t>
            </w:r>
          </w:p>
          <w:p w14:paraId="6740051A" w14:textId="50C69DC4" w:rsidR="004D7665" w:rsidRPr="00AB5DD7" w:rsidRDefault="0044058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018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月至今</w:t>
            </w:r>
            <w:r w:rsidR="007C53BB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就职于</w:t>
            </w:r>
            <w:r w:rsidR="004D7665" w:rsidRPr="00190033">
              <w:rPr>
                <w:rFonts w:ascii="宋体" w:eastAsia="宋体" w:hAnsi="宋体" w:hint="eastAsia"/>
                <w:sz w:val="24"/>
              </w:rPr>
              <w:t>广西广投鼎新引导基金运营有限责任公司</w:t>
            </w:r>
            <w:r w:rsidR="00910F03">
              <w:rPr>
                <w:rFonts w:ascii="宋体" w:eastAsia="宋体" w:hAnsi="宋体" w:hint="eastAsia"/>
                <w:sz w:val="24"/>
              </w:rPr>
              <w:t>，</w:t>
            </w:r>
            <w:r w:rsidR="00537C6D">
              <w:rPr>
                <w:rFonts w:ascii="宋体" w:eastAsia="宋体" w:hAnsi="宋体" w:hint="eastAsia"/>
                <w:sz w:val="24"/>
              </w:rPr>
              <w:t>任职</w:t>
            </w:r>
            <w:r w:rsidR="00910F03">
              <w:rPr>
                <w:rFonts w:ascii="宋体" w:eastAsia="宋体" w:hAnsi="宋体" w:hint="eastAsia"/>
                <w:sz w:val="24"/>
              </w:rPr>
              <w:t>行政经理。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38009B0E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650BDF45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30CA6D06" w:rsidR="00AB5DD7" w:rsidRPr="00AB5DD7" w:rsidRDefault="005E3B81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外商直接投资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7FFC388" w14:textId="69478526" w:rsidR="00A908D6" w:rsidRPr="00516217" w:rsidRDefault="007818DB" w:rsidP="00A30A04">
            <w:pPr>
              <w:ind w:firstLineChars="200" w:firstLine="482"/>
              <w:rPr>
                <w:rFonts w:ascii="宋体" w:eastAsia="宋体" w:hAnsi="宋体"/>
                <w:b/>
                <w:bCs/>
                <w:sz w:val="24"/>
              </w:rPr>
            </w:pPr>
            <w:r w:rsidRPr="00516217">
              <w:rPr>
                <w:rFonts w:ascii="宋体" w:eastAsia="宋体" w:hAnsi="宋体" w:hint="eastAsia"/>
                <w:b/>
                <w:bCs/>
                <w:sz w:val="24"/>
              </w:rPr>
              <w:t>一、</w:t>
            </w:r>
            <w:r w:rsidR="00256189" w:rsidRPr="00516217">
              <w:rPr>
                <w:rFonts w:ascii="宋体" w:eastAsia="宋体" w:hAnsi="宋体" w:hint="eastAsia"/>
                <w:b/>
                <w:bCs/>
                <w:sz w:val="24"/>
              </w:rPr>
              <w:t>研究</w:t>
            </w:r>
            <w:r w:rsidR="007F4430" w:rsidRPr="00516217">
              <w:rPr>
                <w:rFonts w:ascii="宋体" w:eastAsia="宋体" w:hAnsi="宋体" w:hint="eastAsia"/>
                <w:b/>
                <w:bCs/>
                <w:sz w:val="24"/>
              </w:rPr>
              <w:t>背景</w:t>
            </w:r>
          </w:p>
          <w:p w14:paraId="01E26EC9" w14:textId="45E39548" w:rsidR="00260531" w:rsidRDefault="0042498A" w:rsidP="009A201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1F53BF">
              <w:rPr>
                <w:rFonts w:ascii="宋体" w:eastAsia="宋体" w:hAnsi="宋体"/>
                <w:sz w:val="24"/>
              </w:rPr>
              <w:t>2019年3月</w:t>
            </w:r>
            <w:r w:rsidR="00BA5919">
              <w:rPr>
                <w:rFonts w:ascii="宋体" w:eastAsia="宋体" w:hAnsi="宋体" w:hint="eastAsia"/>
                <w:sz w:val="24"/>
              </w:rPr>
              <w:t>，</w:t>
            </w:r>
            <w:r w:rsidR="00244EC7" w:rsidRPr="001F53BF">
              <w:rPr>
                <w:rFonts w:ascii="宋体" w:eastAsia="宋体" w:hAnsi="宋体" w:hint="eastAsia"/>
                <w:sz w:val="24"/>
              </w:rPr>
              <w:t>中华人民共和国第十三届全国人民代表大会第二次会议</w:t>
            </w:r>
            <w:r w:rsidR="00244EC7" w:rsidRPr="001F53BF">
              <w:rPr>
                <w:rFonts w:ascii="宋体" w:eastAsia="宋体" w:hAnsi="宋体"/>
                <w:sz w:val="24"/>
              </w:rPr>
              <w:t>通过</w:t>
            </w:r>
            <w:r w:rsidR="001F53BF" w:rsidRPr="001F53BF">
              <w:rPr>
                <w:rFonts w:ascii="宋体" w:eastAsia="宋体" w:hAnsi="宋体" w:hint="eastAsia"/>
                <w:sz w:val="24"/>
              </w:rPr>
              <w:t>《中华人民共和国外商投资法》</w:t>
            </w:r>
            <w:r w:rsidR="001F53BF" w:rsidRPr="001F53BF">
              <w:rPr>
                <w:rFonts w:ascii="宋体" w:eastAsia="宋体" w:hAnsi="宋体"/>
                <w:sz w:val="24"/>
              </w:rPr>
              <w:t>，自2020年1月1日起施行</w:t>
            </w:r>
            <w:r w:rsidR="00405B57">
              <w:rPr>
                <w:rFonts w:ascii="宋体" w:eastAsia="宋体" w:hAnsi="宋体" w:hint="eastAsia"/>
                <w:sz w:val="24"/>
              </w:rPr>
              <w:t>，</w:t>
            </w:r>
            <w:r w:rsidR="00244B6B" w:rsidRPr="001F53BF">
              <w:rPr>
                <w:rFonts w:ascii="宋体" w:eastAsia="宋体" w:hAnsi="宋体" w:hint="eastAsia"/>
                <w:sz w:val="24"/>
              </w:rPr>
              <w:t>《中华人民共和国外商投资法》</w:t>
            </w:r>
            <w:r w:rsidR="00FF6ECA">
              <w:rPr>
                <w:rFonts w:ascii="宋体" w:eastAsia="宋体" w:hAnsi="宋体" w:hint="eastAsia"/>
                <w:sz w:val="24"/>
              </w:rPr>
              <w:t>的施行</w:t>
            </w:r>
            <w:r w:rsidR="00623522">
              <w:rPr>
                <w:rFonts w:ascii="宋体" w:eastAsia="宋体" w:hAnsi="宋体" w:hint="eastAsia"/>
                <w:sz w:val="24"/>
              </w:rPr>
              <w:t>有利于</w:t>
            </w:r>
            <w:r w:rsidR="00FF6ECA" w:rsidRPr="00FF6ECA">
              <w:rPr>
                <w:rFonts w:ascii="宋体" w:eastAsia="宋体" w:hAnsi="宋体" w:hint="eastAsia"/>
                <w:sz w:val="24"/>
              </w:rPr>
              <w:t>进一步扩大对外开放，积极促进外商投资，规范外商投资管理，推动形成全面开放新格局，促进社会主义市场经济健康发展</w:t>
            </w:r>
            <w:r w:rsidR="002853DF">
              <w:rPr>
                <w:rFonts w:ascii="宋体" w:eastAsia="宋体" w:hAnsi="宋体" w:hint="eastAsia"/>
                <w:sz w:val="24"/>
              </w:rPr>
              <w:t>，为中国吸引外商直接投资带来新机遇</w:t>
            </w:r>
            <w:r w:rsidR="001F53BF" w:rsidRPr="001F53BF">
              <w:rPr>
                <w:rFonts w:ascii="宋体" w:eastAsia="宋体" w:hAnsi="宋体"/>
                <w:sz w:val="24"/>
              </w:rPr>
              <w:t>。</w:t>
            </w:r>
            <w:r w:rsidR="006B6953">
              <w:rPr>
                <w:rFonts w:ascii="宋体" w:eastAsia="宋体" w:hAnsi="宋体" w:hint="eastAsia"/>
                <w:sz w:val="24"/>
              </w:rPr>
              <w:t>根据</w:t>
            </w:r>
            <w:r w:rsidR="00263D9A" w:rsidRPr="004D762A">
              <w:rPr>
                <w:rFonts w:ascii="宋体" w:eastAsia="宋体" w:hAnsi="宋体"/>
                <w:sz w:val="24"/>
              </w:rPr>
              <w:t>中国</w:t>
            </w:r>
            <w:r w:rsidR="006B6953">
              <w:rPr>
                <w:rFonts w:ascii="宋体" w:eastAsia="宋体" w:hAnsi="宋体" w:hint="eastAsia"/>
                <w:sz w:val="24"/>
              </w:rPr>
              <w:t>商务部统计的数据，</w:t>
            </w:r>
            <w:r w:rsidR="00240EB3" w:rsidRPr="003958CD">
              <w:rPr>
                <w:rFonts w:ascii="宋体" w:eastAsia="宋体" w:hAnsi="宋体"/>
                <w:sz w:val="24"/>
              </w:rPr>
              <w:t>2019年，</w:t>
            </w:r>
            <w:r w:rsidR="00AF52BF">
              <w:rPr>
                <w:rFonts w:ascii="宋体" w:eastAsia="宋体" w:hAnsi="宋体" w:hint="eastAsia"/>
                <w:sz w:val="24"/>
              </w:rPr>
              <w:t>中国</w:t>
            </w:r>
            <w:r w:rsidR="0040104B" w:rsidRPr="0040104B">
              <w:rPr>
                <w:rFonts w:ascii="宋体" w:eastAsia="宋体" w:hAnsi="宋体"/>
                <w:sz w:val="24"/>
              </w:rPr>
              <w:t>新设外商投资企业</w:t>
            </w:r>
            <w:r w:rsidR="00162434">
              <w:rPr>
                <w:rFonts w:ascii="宋体" w:eastAsia="宋体" w:hAnsi="宋体" w:hint="eastAsia"/>
                <w:sz w:val="24"/>
              </w:rPr>
              <w:t>数量</w:t>
            </w:r>
            <w:r w:rsidR="00D02B8B">
              <w:rPr>
                <w:rFonts w:ascii="宋体" w:eastAsia="宋体" w:hAnsi="宋体" w:hint="eastAsia"/>
                <w:sz w:val="24"/>
              </w:rPr>
              <w:t>为</w:t>
            </w:r>
            <w:r w:rsidR="0040104B" w:rsidRPr="0040104B">
              <w:rPr>
                <w:rFonts w:ascii="宋体" w:eastAsia="宋体" w:hAnsi="宋体"/>
                <w:sz w:val="24"/>
              </w:rPr>
              <w:t>4</w:t>
            </w:r>
            <w:r w:rsidR="002A1966">
              <w:rPr>
                <w:rFonts w:ascii="宋体" w:eastAsia="宋体" w:hAnsi="宋体"/>
                <w:sz w:val="24"/>
              </w:rPr>
              <w:t>0910</w:t>
            </w:r>
            <w:r w:rsidR="0040104B" w:rsidRPr="0040104B">
              <w:rPr>
                <w:rFonts w:ascii="宋体" w:eastAsia="宋体" w:hAnsi="宋体"/>
                <w:sz w:val="24"/>
              </w:rPr>
              <w:t>家，实际使用</w:t>
            </w:r>
            <w:r w:rsidR="009878B8" w:rsidRPr="00DD7C5B">
              <w:rPr>
                <w:rFonts w:ascii="宋体" w:eastAsia="宋体" w:hAnsi="宋体"/>
                <w:sz w:val="24"/>
              </w:rPr>
              <w:t>外商直接投资</w:t>
            </w:r>
            <w:r w:rsidR="0040104B" w:rsidRPr="0040104B">
              <w:rPr>
                <w:rFonts w:ascii="宋体" w:eastAsia="宋体" w:hAnsi="宋体"/>
                <w:sz w:val="24"/>
              </w:rPr>
              <w:t>金额</w:t>
            </w:r>
            <w:r w:rsidR="00121704">
              <w:rPr>
                <w:rFonts w:ascii="宋体" w:eastAsia="宋体" w:hAnsi="宋体" w:hint="eastAsia"/>
                <w:sz w:val="24"/>
              </w:rPr>
              <w:t>为</w:t>
            </w:r>
            <w:r w:rsidR="0040104B" w:rsidRPr="0040104B">
              <w:rPr>
                <w:rFonts w:ascii="宋体" w:eastAsia="宋体" w:hAnsi="宋体"/>
                <w:sz w:val="24"/>
              </w:rPr>
              <w:t>1412.3亿美元</w:t>
            </w:r>
            <w:r w:rsidR="00A06AE0">
              <w:rPr>
                <w:rFonts w:ascii="宋体" w:eastAsia="宋体" w:hAnsi="宋体" w:hint="eastAsia"/>
                <w:sz w:val="24"/>
              </w:rPr>
              <w:t>，</w:t>
            </w:r>
            <w:r w:rsidR="0040104B" w:rsidRPr="0040104B">
              <w:rPr>
                <w:rFonts w:ascii="宋体" w:eastAsia="宋体" w:hAnsi="宋体"/>
                <w:sz w:val="24"/>
              </w:rPr>
              <w:t>比上年增长2.1%，规模居全球第2位</w:t>
            </w:r>
            <w:r w:rsidR="00C612A8">
              <w:rPr>
                <w:rFonts w:ascii="宋体" w:eastAsia="宋体" w:hAnsi="宋体" w:hint="eastAsia"/>
                <w:sz w:val="24"/>
              </w:rPr>
              <w:t>，再创历史新高</w:t>
            </w:r>
            <w:r w:rsidR="0040104B" w:rsidRPr="0040104B">
              <w:rPr>
                <w:rFonts w:ascii="宋体" w:eastAsia="宋体" w:hAnsi="宋体"/>
                <w:sz w:val="24"/>
              </w:rPr>
              <w:t>。</w:t>
            </w:r>
            <w:r w:rsidR="00AB1428">
              <w:rPr>
                <w:rFonts w:ascii="宋体" w:eastAsia="宋体" w:hAnsi="宋体" w:hint="eastAsia"/>
                <w:sz w:val="24"/>
              </w:rPr>
              <w:t>其中</w:t>
            </w:r>
            <w:r w:rsidR="00A06AE0">
              <w:rPr>
                <w:rFonts w:ascii="宋体" w:eastAsia="宋体" w:hAnsi="宋体" w:hint="eastAsia"/>
                <w:sz w:val="24"/>
              </w:rPr>
              <w:t>，</w:t>
            </w:r>
            <w:r w:rsidR="00463F95">
              <w:rPr>
                <w:rFonts w:ascii="宋体" w:eastAsia="宋体" w:hAnsi="宋体" w:hint="eastAsia"/>
                <w:sz w:val="24"/>
              </w:rPr>
              <w:t>外商直接投资重点区域是中国东部地区，</w:t>
            </w:r>
            <w:r w:rsidR="00240EB3" w:rsidRPr="003958CD">
              <w:rPr>
                <w:rFonts w:ascii="宋体" w:eastAsia="宋体" w:hAnsi="宋体"/>
                <w:sz w:val="24"/>
              </w:rPr>
              <w:t>东部</w:t>
            </w:r>
            <w:r w:rsidR="00406252" w:rsidRPr="003958CD">
              <w:rPr>
                <w:rFonts w:ascii="宋体" w:eastAsia="宋体" w:hAnsi="宋体"/>
                <w:sz w:val="24"/>
              </w:rPr>
              <w:t>地区新设外商投资企业数量</w:t>
            </w:r>
            <w:r w:rsidR="00240EB3" w:rsidRPr="003958CD">
              <w:rPr>
                <w:rFonts w:ascii="宋体" w:eastAsia="宋体" w:hAnsi="宋体"/>
                <w:sz w:val="24"/>
              </w:rPr>
              <w:t>、</w:t>
            </w:r>
            <w:r w:rsidR="00775068" w:rsidRPr="003958CD">
              <w:rPr>
                <w:rFonts w:ascii="宋体" w:eastAsia="宋体" w:hAnsi="宋体"/>
                <w:sz w:val="24"/>
              </w:rPr>
              <w:t>实际使用</w:t>
            </w:r>
            <w:r w:rsidR="000F3786" w:rsidRPr="00DD7C5B">
              <w:rPr>
                <w:rFonts w:ascii="宋体" w:eastAsia="宋体" w:hAnsi="宋体"/>
                <w:sz w:val="24"/>
              </w:rPr>
              <w:t>外商直接投资</w:t>
            </w:r>
            <w:r w:rsidR="00775068" w:rsidRPr="003958CD">
              <w:rPr>
                <w:rFonts w:ascii="宋体" w:eastAsia="宋体" w:hAnsi="宋体"/>
                <w:sz w:val="24"/>
              </w:rPr>
              <w:t>金额</w:t>
            </w:r>
            <w:r w:rsidR="00BD2139" w:rsidRPr="003958CD">
              <w:rPr>
                <w:rFonts w:ascii="宋体" w:eastAsia="宋体" w:hAnsi="宋体"/>
                <w:sz w:val="24"/>
              </w:rPr>
              <w:t>占比分别</w:t>
            </w:r>
            <w:r w:rsidR="000C06F3" w:rsidRPr="003958CD">
              <w:rPr>
                <w:rFonts w:ascii="宋体" w:eastAsia="宋体" w:hAnsi="宋体"/>
                <w:sz w:val="24"/>
              </w:rPr>
              <w:t>为 89.5%</w:t>
            </w:r>
            <w:r w:rsidR="00E4503B">
              <w:rPr>
                <w:rFonts w:ascii="宋体" w:eastAsia="宋体" w:hAnsi="宋体" w:hint="eastAsia"/>
                <w:sz w:val="24"/>
              </w:rPr>
              <w:t>、</w:t>
            </w:r>
            <w:r w:rsidR="00E4503B" w:rsidRPr="003958CD">
              <w:rPr>
                <w:rFonts w:ascii="宋体" w:eastAsia="宋体" w:hAnsi="宋体"/>
                <w:sz w:val="24"/>
              </w:rPr>
              <w:t>84.3%</w:t>
            </w:r>
            <w:r w:rsidR="003215E5">
              <w:rPr>
                <w:rFonts w:ascii="宋体" w:eastAsia="宋体" w:hAnsi="宋体" w:hint="eastAsia"/>
                <w:sz w:val="24"/>
              </w:rPr>
              <w:t>，</w:t>
            </w:r>
            <w:r w:rsidR="0084008F" w:rsidRPr="003958CD">
              <w:rPr>
                <w:rFonts w:ascii="宋体" w:eastAsia="宋体" w:hAnsi="宋体"/>
                <w:sz w:val="24"/>
              </w:rPr>
              <w:t>中部</w:t>
            </w:r>
            <w:r w:rsidR="00DE574C" w:rsidRPr="003958CD">
              <w:rPr>
                <w:rFonts w:ascii="宋体" w:eastAsia="宋体" w:hAnsi="宋体"/>
                <w:sz w:val="24"/>
              </w:rPr>
              <w:t>地区新设外商投资企业数量、实际使用</w:t>
            </w:r>
            <w:r w:rsidR="001D1FDB" w:rsidRPr="00DD7C5B">
              <w:rPr>
                <w:rFonts w:ascii="宋体" w:eastAsia="宋体" w:hAnsi="宋体"/>
                <w:sz w:val="24"/>
              </w:rPr>
              <w:t>外商直接投资</w:t>
            </w:r>
            <w:r w:rsidR="00DE574C" w:rsidRPr="003958CD">
              <w:rPr>
                <w:rFonts w:ascii="宋体" w:eastAsia="宋体" w:hAnsi="宋体"/>
                <w:sz w:val="24"/>
              </w:rPr>
              <w:t>金额占比</w:t>
            </w:r>
            <w:r w:rsidR="00EF4F83">
              <w:rPr>
                <w:rFonts w:ascii="宋体" w:eastAsia="宋体" w:hAnsi="宋体" w:hint="eastAsia"/>
                <w:sz w:val="24"/>
              </w:rPr>
              <w:t>仅</w:t>
            </w:r>
            <w:r w:rsidR="00DE574C" w:rsidRPr="003958CD">
              <w:rPr>
                <w:rFonts w:ascii="宋体" w:eastAsia="宋体" w:hAnsi="宋体"/>
                <w:sz w:val="24"/>
              </w:rPr>
              <w:t>为</w:t>
            </w:r>
            <w:r w:rsidR="00A733E6" w:rsidRPr="003958CD">
              <w:rPr>
                <w:rFonts w:ascii="宋体" w:eastAsia="宋体" w:hAnsi="宋体"/>
                <w:sz w:val="24"/>
              </w:rPr>
              <w:t>5.2%</w:t>
            </w:r>
            <w:r w:rsidR="00DE574C">
              <w:rPr>
                <w:rFonts w:ascii="宋体" w:eastAsia="宋体" w:hAnsi="宋体" w:hint="eastAsia"/>
                <w:sz w:val="24"/>
              </w:rPr>
              <w:t>、</w:t>
            </w:r>
            <w:r w:rsidR="00863CE3" w:rsidRPr="003958CD">
              <w:rPr>
                <w:rFonts w:ascii="宋体" w:eastAsia="宋体" w:hAnsi="宋体"/>
                <w:sz w:val="24"/>
              </w:rPr>
              <w:t>6.9%</w:t>
            </w:r>
            <w:r w:rsidR="004D0B72">
              <w:rPr>
                <w:rFonts w:ascii="宋体" w:eastAsia="宋体" w:hAnsi="宋体" w:hint="eastAsia"/>
                <w:sz w:val="24"/>
              </w:rPr>
              <w:t>，</w:t>
            </w:r>
            <w:r w:rsidR="00240EB3" w:rsidRPr="003958CD">
              <w:rPr>
                <w:rFonts w:ascii="宋体" w:eastAsia="宋体" w:hAnsi="宋体"/>
                <w:sz w:val="24"/>
              </w:rPr>
              <w:t>西部地区</w:t>
            </w:r>
            <w:r w:rsidR="00EF74F7" w:rsidRPr="003958CD">
              <w:rPr>
                <w:rFonts w:ascii="宋体" w:eastAsia="宋体" w:hAnsi="宋体"/>
                <w:sz w:val="24"/>
              </w:rPr>
              <w:t>新设外商投资企业数量、实际使用</w:t>
            </w:r>
            <w:r w:rsidR="000F3786" w:rsidRPr="00DD7C5B">
              <w:rPr>
                <w:rFonts w:ascii="宋体" w:eastAsia="宋体" w:hAnsi="宋体"/>
                <w:sz w:val="24"/>
              </w:rPr>
              <w:t>外商直接投资</w:t>
            </w:r>
            <w:r w:rsidR="00EF74F7" w:rsidRPr="003958CD">
              <w:rPr>
                <w:rFonts w:ascii="宋体" w:eastAsia="宋体" w:hAnsi="宋体"/>
                <w:sz w:val="24"/>
              </w:rPr>
              <w:t>金额占比</w:t>
            </w:r>
            <w:r w:rsidR="00EF74F7">
              <w:rPr>
                <w:rFonts w:ascii="宋体" w:eastAsia="宋体" w:hAnsi="宋体" w:hint="eastAsia"/>
                <w:sz w:val="24"/>
              </w:rPr>
              <w:t>仅</w:t>
            </w:r>
            <w:r w:rsidR="00EF74F7" w:rsidRPr="003958CD">
              <w:rPr>
                <w:rFonts w:ascii="宋体" w:eastAsia="宋体" w:hAnsi="宋体"/>
                <w:sz w:val="24"/>
              </w:rPr>
              <w:t>为</w:t>
            </w:r>
            <w:r w:rsidR="00240EB3" w:rsidRPr="003958CD">
              <w:rPr>
                <w:rFonts w:ascii="宋体" w:eastAsia="宋体" w:hAnsi="宋体"/>
                <w:sz w:val="24"/>
              </w:rPr>
              <w:t>5.2%</w:t>
            </w:r>
            <w:r w:rsidR="00963A30">
              <w:rPr>
                <w:rFonts w:ascii="宋体" w:eastAsia="宋体" w:hAnsi="宋体" w:hint="eastAsia"/>
                <w:sz w:val="24"/>
              </w:rPr>
              <w:t>、</w:t>
            </w:r>
            <w:r w:rsidR="00240EB3" w:rsidRPr="003958CD">
              <w:rPr>
                <w:rFonts w:ascii="宋体" w:eastAsia="宋体" w:hAnsi="宋体"/>
                <w:sz w:val="24"/>
              </w:rPr>
              <w:t>6.6%</w:t>
            </w:r>
            <w:r w:rsidR="004F6FB4">
              <w:rPr>
                <w:rFonts w:ascii="宋体" w:eastAsia="宋体" w:hAnsi="宋体" w:hint="eastAsia"/>
                <w:sz w:val="24"/>
              </w:rPr>
              <w:t>。</w:t>
            </w:r>
          </w:p>
          <w:p w14:paraId="781ED684" w14:textId="4804D946" w:rsidR="00E5484A" w:rsidRDefault="00B639FD" w:rsidP="00EA70F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为什么东部地区和</w:t>
            </w:r>
            <w:r w:rsidR="00C44AFB">
              <w:rPr>
                <w:rFonts w:ascii="宋体" w:eastAsia="宋体" w:hAnsi="宋体" w:hint="eastAsia"/>
                <w:sz w:val="24"/>
              </w:rPr>
              <w:t>中西部</w:t>
            </w:r>
            <w:r>
              <w:rPr>
                <w:rFonts w:ascii="宋体" w:eastAsia="宋体" w:hAnsi="宋体" w:hint="eastAsia"/>
                <w:sz w:val="24"/>
              </w:rPr>
              <w:t>地区</w:t>
            </w:r>
            <w:r w:rsidR="00795CA6">
              <w:rPr>
                <w:rFonts w:ascii="宋体" w:eastAsia="宋体" w:hAnsi="宋体" w:hint="eastAsia"/>
                <w:sz w:val="24"/>
              </w:rPr>
              <w:t>吸引外商直接投资</w:t>
            </w:r>
            <w:r w:rsidR="00A94EC8">
              <w:rPr>
                <w:rFonts w:ascii="宋体" w:eastAsia="宋体" w:hAnsi="宋体" w:hint="eastAsia"/>
                <w:sz w:val="24"/>
              </w:rPr>
              <w:t>差距</w:t>
            </w:r>
            <w:r w:rsidR="003B3850">
              <w:rPr>
                <w:rFonts w:ascii="宋体" w:eastAsia="宋体" w:hAnsi="宋体" w:hint="eastAsia"/>
                <w:sz w:val="24"/>
              </w:rPr>
              <w:t>如此巨大？</w:t>
            </w:r>
            <w:r w:rsidR="004F4371">
              <w:rPr>
                <w:rFonts w:ascii="宋体" w:eastAsia="宋体" w:hAnsi="宋体" w:hint="eastAsia"/>
                <w:sz w:val="24"/>
              </w:rPr>
              <w:t>吸引外商直接投资的主要影响因素是什么？</w:t>
            </w:r>
            <w:r w:rsidR="00F043E8">
              <w:rPr>
                <w:rFonts w:ascii="宋体" w:eastAsia="宋体" w:hAnsi="宋体" w:hint="eastAsia"/>
                <w:sz w:val="24"/>
              </w:rPr>
              <w:t>中部、</w:t>
            </w:r>
            <w:r w:rsidR="00A94EC8">
              <w:rPr>
                <w:rFonts w:ascii="宋体" w:eastAsia="宋体" w:hAnsi="宋体" w:hint="eastAsia"/>
                <w:sz w:val="24"/>
              </w:rPr>
              <w:t>西部地区如何</w:t>
            </w:r>
            <w:r w:rsidR="00DF4556">
              <w:rPr>
                <w:rFonts w:ascii="宋体" w:eastAsia="宋体" w:hAnsi="宋体" w:hint="eastAsia"/>
                <w:sz w:val="24"/>
              </w:rPr>
              <w:t>改善投资环境</w:t>
            </w:r>
            <w:r w:rsidR="00F86604">
              <w:rPr>
                <w:rFonts w:ascii="宋体" w:eastAsia="宋体" w:hAnsi="宋体" w:hint="eastAsia"/>
                <w:sz w:val="24"/>
              </w:rPr>
              <w:t>、发挥</w:t>
            </w:r>
            <w:r w:rsidR="00C50E21">
              <w:rPr>
                <w:rFonts w:ascii="宋体" w:eastAsia="宋体" w:hAnsi="宋体" w:hint="eastAsia"/>
                <w:sz w:val="24"/>
              </w:rPr>
              <w:t>自身优势</w:t>
            </w:r>
            <w:r w:rsidR="00F86604">
              <w:rPr>
                <w:rFonts w:ascii="宋体" w:eastAsia="宋体" w:hAnsi="宋体" w:hint="eastAsia"/>
                <w:sz w:val="24"/>
              </w:rPr>
              <w:t>，提升</w:t>
            </w:r>
            <w:r w:rsidR="00EB5950">
              <w:rPr>
                <w:rFonts w:ascii="宋体" w:eastAsia="宋体" w:hAnsi="宋体" w:hint="eastAsia"/>
                <w:sz w:val="24"/>
              </w:rPr>
              <w:t>对</w:t>
            </w:r>
            <w:r w:rsidR="00564B1D">
              <w:rPr>
                <w:rFonts w:ascii="宋体" w:eastAsia="宋体" w:hAnsi="宋体" w:hint="eastAsia"/>
                <w:sz w:val="24"/>
              </w:rPr>
              <w:t>外商投资者的</w:t>
            </w:r>
            <w:r w:rsidR="00F86604">
              <w:rPr>
                <w:rFonts w:ascii="宋体" w:eastAsia="宋体" w:hAnsi="宋体" w:hint="eastAsia"/>
                <w:sz w:val="24"/>
              </w:rPr>
              <w:t>吸引力</w:t>
            </w:r>
            <w:r w:rsidR="002E4B28">
              <w:rPr>
                <w:rFonts w:ascii="宋体" w:eastAsia="宋体" w:hAnsi="宋体" w:hint="eastAsia"/>
                <w:sz w:val="24"/>
              </w:rPr>
              <w:t>？</w:t>
            </w:r>
            <w:r w:rsidR="00260531" w:rsidRPr="00606674">
              <w:rPr>
                <w:rFonts w:ascii="宋体" w:eastAsia="宋体" w:hAnsi="宋体" w:hint="eastAsia"/>
                <w:sz w:val="24"/>
              </w:rPr>
              <w:t>结合</w:t>
            </w:r>
            <w:r w:rsidR="007F27AC">
              <w:rPr>
                <w:rFonts w:ascii="宋体" w:eastAsia="宋体" w:hAnsi="宋体" w:hint="eastAsia"/>
                <w:sz w:val="24"/>
              </w:rPr>
              <w:t>各地区</w:t>
            </w:r>
            <w:r w:rsidR="00260531" w:rsidRPr="00606674">
              <w:rPr>
                <w:rFonts w:ascii="宋体" w:eastAsia="宋体" w:hAnsi="宋体" w:hint="eastAsia"/>
                <w:sz w:val="24"/>
              </w:rPr>
              <w:t>现有发展契机和区位优势，研究如何提高</w:t>
            </w:r>
            <w:r w:rsidR="00C44AFB">
              <w:rPr>
                <w:rFonts w:ascii="宋体" w:eastAsia="宋体" w:hAnsi="宋体" w:hint="eastAsia"/>
                <w:sz w:val="24"/>
              </w:rPr>
              <w:t>中西部</w:t>
            </w:r>
            <w:r w:rsidR="00260531" w:rsidRPr="00606674">
              <w:rPr>
                <w:rFonts w:ascii="宋体" w:eastAsia="宋体" w:hAnsi="宋体" w:hint="eastAsia"/>
                <w:sz w:val="24"/>
              </w:rPr>
              <w:t>地区外资流入量，</w:t>
            </w:r>
            <w:r w:rsidR="0026596C" w:rsidRPr="002E5455">
              <w:rPr>
                <w:rFonts w:ascii="宋体" w:eastAsia="宋体" w:hAnsi="宋体" w:hint="eastAsia"/>
                <w:sz w:val="24"/>
              </w:rPr>
              <w:t>充分发挥</w:t>
            </w:r>
            <w:r w:rsidR="00BD4E83">
              <w:rPr>
                <w:rFonts w:ascii="宋体" w:eastAsia="宋体" w:hAnsi="宋体" w:hint="eastAsia"/>
                <w:sz w:val="24"/>
              </w:rPr>
              <w:t>外商直接投资</w:t>
            </w:r>
            <w:r w:rsidR="0026596C" w:rsidRPr="002E5455">
              <w:rPr>
                <w:rFonts w:ascii="宋体" w:eastAsia="宋体" w:hAnsi="宋体" w:hint="eastAsia"/>
                <w:sz w:val="24"/>
              </w:rPr>
              <w:t>对优化产业结构、促进经济转型升级的重要作用，</w:t>
            </w:r>
            <w:r w:rsidR="00A8529A" w:rsidRPr="00606674">
              <w:rPr>
                <w:rFonts w:ascii="宋体" w:eastAsia="宋体" w:hAnsi="宋体"/>
                <w:sz w:val="24"/>
              </w:rPr>
              <w:t>推动</w:t>
            </w:r>
            <w:r w:rsidR="00740180">
              <w:rPr>
                <w:rFonts w:ascii="宋体" w:eastAsia="宋体" w:hAnsi="宋体" w:hint="eastAsia"/>
                <w:sz w:val="24"/>
              </w:rPr>
              <w:t>经济</w:t>
            </w:r>
            <w:r w:rsidR="00A8529A" w:rsidRPr="00606674">
              <w:rPr>
                <w:rFonts w:ascii="宋体" w:eastAsia="宋体" w:hAnsi="宋体"/>
                <w:sz w:val="24"/>
              </w:rPr>
              <w:t>高质量发展</w:t>
            </w:r>
            <w:r w:rsidR="00A8529A">
              <w:rPr>
                <w:rFonts w:ascii="宋体" w:eastAsia="宋体" w:hAnsi="宋体" w:hint="eastAsia"/>
                <w:sz w:val="24"/>
              </w:rPr>
              <w:t>，</w:t>
            </w:r>
            <w:r w:rsidR="001A27C1">
              <w:rPr>
                <w:rFonts w:ascii="宋体" w:eastAsia="宋体" w:hAnsi="宋体" w:hint="eastAsia"/>
                <w:sz w:val="24"/>
              </w:rPr>
              <w:t>促进</w:t>
            </w:r>
            <w:r w:rsidR="00BB6452">
              <w:rPr>
                <w:rFonts w:ascii="宋体" w:eastAsia="宋体" w:hAnsi="宋体" w:hint="eastAsia"/>
                <w:sz w:val="24"/>
              </w:rPr>
              <w:t>中国区域协调发展</w:t>
            </w:r>
            <w:r w:rsidR="001A27C1">
              <w:rPr>
                <w:rFonts w:ascii="宋体" w:eastAsia="宋体" w:hAnsi="宋体" w:hint="eastAsia"/>
                <w:sz w:val="24"/>
              </w:rPr>
              <w:t>，</w:t>
            </w:r>
            <w:r w:rsidR="00260531" w:rsidRPr="00606674">
              <w:rPr>
                <w:rFonts w:ascii="宋体" w:eastAsia="宋体" w:hAnsi="宋体" w:hint="eastAsia"/>
                <w:sz w:val="24"/>
              </w:rPr>
              <w:t>是一个</w:t>
            </w:r>
            <w:r w:rsidR="008D26B0">
              <w:rPr>
                <w:rFonts w:ascii="宋体" w:eastAsia="宋体" w:hAnsi="宋体" w:hint="eastAsia"/>
                <w:sz w:val="24"/>
              </w:rPr>
              <w:t>值得研究的课题</w:t>
            </w:r>
            <w:r w:rsidR="00260531" w:rsidRPr="00606674">
              <w:rPr>
                <w:rFonts w:ascii="宋体" w:eastAsia="宋体" w:hAnsi="宋体"/>
                <w:sz w:val="24"/>
              </w:rPr>
              <w:t>。</w:t>
            </w:r>
          </w:p>
          <w:p w14:paraId="7E6D4205" w14:textId="7C0AB467" w:rsidR="006C52A2" w:rsidRPr="006C52A2" w:rsidRDefault="00F81683" w:rsidP="00A30A04">
            <w:pPr>
              <w:widowControl/>
              <w:shd w:val="clear" w:color="auto" w:fill="FFFFFF"/>
              <w:ind w:firstLineChars="200" w:firstLine="482"/>
              <w:jc w:val="left"/>
              <w:rPr>
                <w:rFonts w:ascii="宋体" w:eastAsia="宋体" w:hAnsi="宋体"/>
                <w:b/>
                <w:bCs/>
                <w:sz w:val="24"/>
              </w:rPr>
            </w:pPr>
            <w:r w:rsidRPr="00516217">
              <w:rPr>
                <w:rFonts w:ascii="宋体" w:eastAsia="宋体" w:hAnsi="宋体" w:hint="eastAsia"/>
                <w:b/>
                <w:bCs/>
                <w:sz w:val="24"/>
              </w:rPr>
              <w:t>二、</w:t>
            </w:r>
            <w:r w:rsidR="00B83AA8" w:rsidRPr="00516217">
              <w:rPr>
                <w:rFonts w:ascii="宋体" w:eastAsia="宋体" w:hAnsi="宋体" w:hint="eastAsia"/>
                <w:b/>
                <w:bCs/>
                <w:sz w:val="24"/>
              </w:rPr>
              <w:t>研究</w:t>
            </w:r>
            <w:r w:rsidR="006C52A2" w:rsidRPr="006C52A2">
              <w:rPr>
                <w:rFonts w:ascii="宋体" w:eastAsia="宋体" w:hAnsi="宋体" w:hint="eastAsia"/>
                <w:b/>
                <w:bCs/>
                <w:sz w:val="24"/>
              </w:rPr>
              <w:t>意义</w:t>
            </w:r>
          </w:p>
          <w:p w14:paraId="12DAF0FE" w14:textId="6E7B21D4" w:rsidR="0098400F" w:rsidRPr="0098400F" w:rsidRDefault="008265C8" w:rsidP="00193C0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改革开放以来，由于受历史、政治、自然等诸多因素的影响，中国西部地区发展不平衡、不充分问题依然突出，与东部地区的发展仍然存在较大差距，中国区域发展不平衡的问题仍然严峻，成为制约中国区域协调发展、实现社会主义现代化的痛点、难点。</w:t>
            </w:r>
            <w:r w:rsidR="00EB7437">
              <w:rPr>
                <w:rFonts w:ascii="宋体" w:eastAsia="宋体" w:hAnsi="宋体" w:hint="eastAsia"/>
                <w:sz w:val="24"/>
              </w:rPr>
              <w:t>加大西部大开发力度，</w:t>
            </w:r>
            <w:r w:rsidR="00B7496D">
              <w:rPr>
                <w:rFonts w:ascii="宋体" w:eastAsia="宋体" w:hAnsi="宋体" w:hint="eastAsia"/>
                <w:sz w:val="24"/>
              </w:rPr>
              <w:t>促进</w:t>
            </w:r>
            <w:r w:rsidR="00041AA2">
              <w:rPr>
                <w:rFonts w:ascii="宋体" w:eastAsia="宋体" w:hAnsi="宋体" w:hint="eastAsia"/>
                <w:sz w:val="24"/>
              </w:rPr>
              <w:t>中部崛起，</w:t>
            </w:r>
            <w:r w:rsidR="00EE30AC">
              <w:rPr>
                <w:rFonts w:ascii="宋体" w:eastAsia="宋体" w:hAnsi="宋体" w:hint="eastAsia"/>
                <w:sz w:val="24"/>
              </w:rPr>
              <w:t>提升</w:t>
            </w:r>
            <w:r w:rsidR="000B05C8">
              <w:rPr>
                <w:rFonts w:ascii="宋体" w:eastAsia="宋体" w:hAnsi="宋体" w:hint="eastAsia"/>
                <w:sz w:val="24"/>
              </w:rPr>
              <w:t>中</w:t>
            </w:r>
            <w:r w:rsidR="00EE30AC">
              <w:rPr>
                <w:rFonts w:ascii="宋体" w:eastAsia="宋体" w:hAnsi="宋体" w:hint="eastAsia"/>
                <w:sz w:val="24"/>
              </w:rPr>
              <w:t>西部地区招商引资</w:t>
            </w:r>
            <w:r w:rsidR="008C1020">
              <w:rPr>
                <w:rFonts w:ascii="宋体" w:eastAsia="宋体" w:hAnsi="宋体" w:hint="eastAsia"/>
                <w:sz w:val="24"/>
              </w:rPr>
              <w:t>水平</w:t>
            </w:r>
            <w:r w:rsidR="00EE30AC">
              <w:rPr>
                <w:rFonts w:ascii="宋体" w:eastAsia="宋体" w:hAnsi="宋体" w:hint="eastAsia"/>
                <w:sz w:val="24"/>
              </w:rPr>
              <w:t>，</w:t>
            </w:r>
            <w:r w:rsidR="00840BC6">
              <w:rPr>
                <w:rFonts w:ascii="宋体" w:eastAsia="宋体" w:hAnsi="宋体" w:hint="eastAsia"/>
                <w:sz w:val="24"/>
              </w:rPr>
              <w:t>促进</w:t>
            </w:r>
            <w:r w:rsidR="00C44AFB">
              <w:rPr>
                <w:rFonts w:ascii="宋体" w:eastAsia="宋体" w:hAnsi="宋体" w:hint="eastAsia"/>
                <w:sz w:val="24"/>
              </w:rPr>
              <w:t>中西部</w:t>
            </w:r>
            <w:r w:rsidR="00840BC6">
              <w:rPr>
                <w:rFonts w:ascii="宋体" w:eastAsia="宋体" w:hAnsi="宋体" w:hint="eastAsia"/>
                <w:sz w:val="24"/>
              </w:rPr>
              <w:t>地区的高质量发展，坚持</w:t>
            </w:r>
            <w:r w:rsidR="00840BC6" w:rsidRPr="00A13689">
              <w:rPr>
                <w:rFonts w:ascii="宋体" w:eastAsia="宋体" w:hAnsi="宋体" w:hint="eastAsia"/>
                <w:sz w:val="24"/>
              </w:rPr>
              <w:t>走好全国一盘棋，是缩小</w:t>
            </w:r>
            <w:r w:rsidR="00E40FC2">
              <w:rPr>
                <w:rFonts w:ascii="宋体" w:eastAsia="宋体" w:hAnsi="宋体" w:hint="eastAsia"/>
                <w:sz w:val="24"/>
              </w:rPr>
              <w:t>中</w:t>
            </w:r>
            <w:r w:rsidR="00840BC6" w:rsidRPr="00A13689">
              <w:rPr>
                <w:rFonts w:ascii="宋体" w:eastAsia="宋体" w:hAnsi="宋体" w:hint="eastAsia"/>
                <w:sz w:val="24"/>
              </w:rPr>
              <w:t>西部地区与东部地区的发展差距、促</w:t>
            </w:r>
            <w:r w:rsidR="00840BC6">
              <w:rPr>
                <w:rFonts w:ascii="宋体" w:eastAsia="宋体" w:hAnsi="宋体" w:hint="eastAsia"/>
                <w:sz w:val="24"/>
              </w:rPr>
              <w:t>进中国区域协调发展的关键所在，有利于打造</w:t>
            </w:r>
            <w:r w:rsidR="00840BC6" w:rsidRPr="006B5438">
              <w:rPr>
                <w:rFonts w:ascii="宋体" w:eastAsia="宋体" w:hAnsi="宋体"/>
                <w:sz w:val="24"/>
              </w:rPr>
              <w:t>全国经济</w:t>
            </w:r>
            <w:r w:rsidR="00840BC6" w:rsidRPr="006B5438">
              <w:rPr>
                <w:rFonts w:ascii="宋体" w:eastAsia="宋体" w:hAnsi="宋体" w:hint="eastAsia"/>
                <w:sz w:val="24"/>
              </w:rPr>
              <w:t>持续健康</w:t>
            </w:r>
            <w:r w:rsidR="00840BC6" w:rsidRPr="006B5438">
              <w:rPr>
                <w:rFonts w:ascii="宋体" w:eastAsia="宋体" w:hAnsi="宋体"/>
                <w:sz w:val="24"/>
              </w:rPr>
              <w:t>发展</w:t>
            </w:r>
            <w:r w:rsidR="00840BC6" w:rsidRPr="006B5438">
              <w:rPr>
                <w:rFonts w:ascii="宋体" w:eastAsia="宋体" w:hAnsi="宋体" w:hint="eastAsia"/>
                <w:sz w:val="24"/>
              </w:rPr>
              <w:t>的强劲引擎，筑牢</w:t>
            </w:r>
            <w:r w:rsidR="00840BC6" w:rsidRPr="006B5438">
              <w:rPr>
                <w:rFonts w:ascii="宋体" w:eastAsia="宋体" w:hAnsi="宋体"/>
                <w:sz w:val="24"/>
              </w:rPr>
              <w:t>社会</w:t>
            </w:r>
            <w:r w:rsidR="00840BC6" w:rsidRPr="006B5438">
              <w:rPr>
                <w:rFonts w:ascii="宋体" w:eastAsia="宋体" w:hAnsi="宋体" w:hint="eastAsia"/>
                <w:sz w:val="24"/>
              </w:rPr>
              <w:t>和谐</w:t>
            </w:r>
            <w:r w:rsidR="00840BC6" w:rsidRPr="006B5438">
              <w:rPr>
                <w:rFonts w:ascii="宋体" w:eastAsia="宋体" w:hAnsi="宋体"/>
                <w:sz w:val="24"/>
              </w:rPr>
              <w:t>稳定</w:t>
            </w:r>
            <w:r w:rsidR="00840BC6" w:rsidRPr="006B5438">
              <w:rPr>
                <w:rFonts w:ascii="宋体" w:eastAsia="宋体" w:hAnsi="宋体" w:hint="eastAsia"/>
                <w:sz w:val="24"/>
              </w:rPr>
              <w:t>的坚实底座</w:t>
            </w:r>
            <w:r w:rsidR="00840BC6" w:rsidRPr="0086793B">
              <w:rPr>
                <w:rFonts w:ascii="宋体" w:eastAsia="宋体" w:hAnsi="宋体"/>
                <w:sz w:val="24"/>
              </w:rPr>
              <w:t>，</w:t>
            </w:r>
            <w:r w:rsidR="00840BC6">
              <w:rPr>
                <w:rFonts w:ascii="宋体" w:eastAsia="宋体" w:hAnsi="宋体" w:hint="eastAsia"/>
                <w:sz w:val="24"/>
              </w:rPr>
              <w:t>扎实推动实现共同富裕，具有十分重要的经济意义、政治意义与战略意义。</w:t>
            </w:r>
          </w:p>
          <w:p w14:paraId="15F74035" w14:textId="47059F97" w:rsidR="00EA0A17" w:rsidRDefault="00CE74C1" w:rsidP="0012466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多年来，</w:t>
            </w:r>
            <w:r w:rsidR="003B4C45" w:rsidRPr="00DD7C5B">
              <w:rPr>
                <w:rFonts w:ascii="宋体" w:eastAsia="宋体" w:hAnsi="宋体"/>
                <w:sz w:val="24"/>
              </w:rPr>
              <w:t>外商直接投资</w:t>
            </w:r>
            <w:r w:rsidR="003B4C45">
              <w:rPr>
                <w:rFonts w:ascii="宋体" w:eastAsia="宋体" w:hAnsi="宋体" w:hint="eastAsia"/>
                <w:sz w:val="24"/>
              </w:rPr>
              <w:t>在中国各区域分布不均衡，</w:t>
            </w:r>
            <w:r>
              <w:rPr>
                <w:rFonts w:ascii="宋体" w:eastAsia="宋体" w:hAnsi="宋体" w:hint="eastAsia"/>
                <w:sz w:val="24"/>
              </w:rPr>
              <w:t>中国外商直接投资重点区域</w:t>
            </w:r>
            <w:r w:rsidR="001E1812">
              <w:rPr>
                <w:rFonts w:ascii="宋体" w:eastAsia="宋体" w:hAnsi="宋体" w:hint="eastAsia"/>
                <w:sz w:val="24"/>
              </w:rPr>
              <w:t>一直集中在</w:t>
            </w:r>
            <w:r>
              <w:rPr>
                <w:rFonts w:ascii="宋体" w:eastAsia="宋体" w:hAnsi="宋体" w:hint="eastAsia"/>
                <w:sz w:val="24"/>
              </w:rPr>
              <w:t>东部地区，</w:t>
            </w:r>
            <w:r w:rsidR="00166B87">
              <w:rPr>
                <w:rFonts w:ascii="宋体" w:eastAsia="宋体" w:hAnsi="宋体" w:hint="eastAsia"/>
                <w:sz w:val="24"/>
              </w:rPr>
              <w:t>中西部</w:t>
            </w:r>
            <w:r w:rsidR="00704501">
              <w:rPr>
                <w:rFonts w:ascii="宋体" w:eastAsia="宋体" w:hAnsi="宋体" w:hint="eastAsia"/>
                <w:sz w:val="24"/>
              </w:rPr>
              <w:t>地区</w:t>
            </w:r>
            <w:r w:rsidR="006006B4">
              <w:rPr>
                <w:rFonts w:ascii="宋体" w:eastAsia="宋体" w:hAnsi="宋体" w:hint="eastAsia"/>
                <w:sz w:val="24"/>
              </w:rPr>
              <w:t>实际</w:t>
            </w:r>
            <w:r w:rsidR="00773094">
              <w:rPr>
                <w:rFonts w:ascii="宋体" w:eastAsia="宋体" w:hAnsi="宋体" w:hint="eastAsia"/>
                <w:sz w:val="24"/>
              </w:rPr>
              <w:t>使用</w:t>
            </w:r>
            <w:r w:rsidR="000F746E">
              <w:rPr>
                <w:rFonts w:ascii="宋体" w:eastAsia="宋体" w:hAnsi="宋体" w:hint="eastAsia"/>
                <w:sz w:val="24"/>
              </w:rPr>
              <w:t>外商直接投资额占比一直处在</w:t>
            </w:r>
            <w:r w:rsidR="00E42C80">
              <w:rPr>
                <w:rFonts w:ascii="宋体" w:eastAsia="宋体" w:hAnsi="宋体" w:hint="eastAsia"/>
                <w:sz w:val="24"/>
              </w:rPr>
              <w:t>较</w:t>
            </w:r>
            <w:r w:rsidR="000F746E">
              <w:rPr>
                <w:rFonts w:ascii="宋体" w:eastAsia="宋体" w:hAnsi="宋体" w:hint="eastAsia"/>
                <w:sz w:val="24"/>
              </w:rPr>
              <w:t>低水平</w:t>
            </w:r>
            <w:r w:rsidR="00C53467">
              <w:rPr>
                <w:rFonts w:ascii="宋体" w:eastAsia="宋体" w:hAnsi="宋体" w:hint="eastAsia"/>
                <w:sz w:val="24"/>
              </w:rPr>
              <w:t>，成为制约</w:t>
            </w:r>
            <w:r w:rsidR="00351587">
              <w:rPr>
                <w:rFonts w:ascii="宋体" w:eastAsia="宋体" w:hAnsi="宋体" w:hint="eastAsia"/>
                <w:sz w:val="24"/>
              </w:rPr>
              <w:t>中西部</w:t>
            </w:r>
            <w:r w:rsidR="004A6F6A">
              <w:rPr>
                <w:rFonts w:ascii="宋体" w:eastAsia="宋体" w:hAnsi="宋体" w:hint="eastAsia"/>
                <w:sz w:val="24"/>
              </w:rPr>
              <w:t>地区</w:t>
            </w:r>
            <w:r w:rsidR="00351393">
              <w:rPr>
                <w:rFonts w:ascii="宋体" w:eastAsia="宋体" w:hAnsi="宋体" w:hint="eastAsia"/>
                <w:sz w:val="24"/>
              </w:rPr>
              <w:t>经济发展的</w:t>
            </w:r>
            <w:r w:rsidR="000B55B0">
              <w:rPr>
                <w:rFonts w:ascii="宋体" w:eastAsia="宋体" w:hAnsi="宋体" w:hint="eastAsia"/>
                <w:sz w:val="24"/>
              </w:rPr>
              <w:t>重要</w:t>
            </w:r>
            <w:r w:rsidR="00351393">
              <w:rPr>
                <w:rFonts w:ascii="宋体" w:eastAsia="宋体" w:hAnsi="宋体" w:hint="eastAsia"/>
                <w:sz w:val="24"/>
              </w:rPr>
              <w:t>因素之一</w:t>
            </w:r>
            <w:r w:rsidR="0002335D">
              <w:rPr>
                <w:rFonts w:ascii="宋体" w:eastAsia="宋体" w:hAnsi="宋体" w:hint="eastAsia"/>
                <w:sz w:val="24"/>
              </w:rPr>
              <w:t>。</w:t>
            </w:r>
            <w:r w:rsidR="009632B9">
              <w:rPr>
                <w:rFonts w:ascii="宋体" w:eastAsia="宋体" w:hAnsi="宋体" w:hint="eastAsia"/>
                <w:sz w:val="24"/>
              </w:rPr>
              <w:t>2</w:t>
            </w:r>
            <w:r w:rsidR="009632B9">
              <w:rPr>
                <w:rFonts w:ascii="宋体" w:eastAsia="宋体" w:hAnsi="宋体"/>
                <w:sz w:val="24"/>
              </w:rPr>
              <w:t>020</w:t>
            </w:r>
            <w:r w:rsidR="009632B9">
              <w:rPr>
                <w:rFonts w:ascii="宋体" w:eastAsia="宋体" w:hAnsi="宋体" w:hint="eastAsia"/>
                <w:sz w:val="24"/>
              </w:rPr>
              <w:t>年，新冠肺炎疫情席卷全球，对世界经济带来巨大冲击，对各国经济未来发展带来诸多不确定性，对外商直接投资也产生显著影响。</w:t>
            </w:r>
            <w:r w:rsidR="00267B9A" w:rsidRPr="00267B9A">
              <w:rPr>
                <w:rFonts w:ascii="宋体" w:eastAsia="宋体" w:hAnsi="宋体" w:hint="eastAsia"/>
                <w:sz w:val="24"/>
              </w:rPr>
              <w:t>目前学术界</w:t>
            </w:r>
            <w:r w:rsidR="000F66C7">
              <w:rPr>
                <w:rFonts w:ascii="宋体" w:eastAsia="宋体" w:hAnsi="宋体" w:hint="eastAsia"/>
                <w:sz w:val="24"/>
              </w:rPr>
              <w:t>对</w:t>
            </w:r>
            <w:r w:rsidR="008941DD">
              <w:rPr>
                <w:rFonts w:ascii="宋体" w:eastAsia="宋体" w:hAnsi="宋体" w:hint="eastAsia"/>
                <w:sz w:val="24"/>
              </w:rPr>
              <w:t>中国</w:t>
            </w:r>
            <w:r w:rsidR="007053FA">
              <w:rPr>
                <w:rFonts w:ascii="宋体" w:eastAsia="宋体" w:hAnsi="宋体" w:hint="eastAsia"/>
                <w:sz w:val="24"/>
              </w:rPr>
              <w:t>吸引</w:t>
            </w:r>
            <w:r w:rsidR="008941DD">
              <w:rPr>
                <w:rFonts w:ascii="宋体" w:eastAsia="宋体" w:hAnsi="宋体" w:hint="eastAsia"/>
                <w:sz w:val="24"/>
              </w:rPr>
              <w:t>外商直接投资</w:t>
            </w:r>
            <w:r w:rsidR="00075DC2">
              <w:rPr>
                <w:rFonts w:ascii="宋体" w:eastAsia="宋体" w:hAnsi="宋体" w:hint="eastAsia"/>
                <w:sz w:val="24"/>
              </w:rPr>
              <w:t>区位</w:t>
            </w:r>
            <w:r w:rsidR="003C5F4B">
              <w:rPr>
                <w:rFonts w:ascii="宋体" w:eastAsia="宋体" w:hAnsi="宋体" w:hint="eastAsia"/>
                <w:sz w:val="24"/>
              </w:rPr>
              <w:t>选择影响因素的</w:t>
            </w:r>
            <w:r w:rsidR="004705CE">
              <w:rPr>
                <w:rFonts w:ascii="宋体" w:eastAsia="宋体" w:hAnsi="宋体" w:hint="eastAsia"/>
                <w:sz w:val="24"/>
              </w:rPr>
              <w:t>研究</w:t>
            </w:r>
            <w:r w:rsidR="00AC62EF">
              <w:rPr>
                <w:rFonts w:ascii="宋体" w:eastAsia="宋体" w:hAnsi="宋体" w:hint="eastAsia"/>
                <w:sz w:val="24"/>
              </w:rPr>
              <w:t>多集中在市场规模、产业结构、产业聚集、基础设施、人力资本、</w:t>
            </w:r>
            <w:r w:rsidR="00BF4989">
              <w:rPr>
                <w:rFonts w:ascii="宋体" w:eastAsia="宋体" w:hAnsi="宋体" w:hint="eastAsia"/>
                <w:sz w:val="24"/>
              </w:rPr>
              <w:t>政策优势、</w:t>
            </w:r>
            <w:r w:rsidR="00AC62EF">
              <w:rPr>
                <w:rFonts w:ascii="宋体" w:eastAsia="宋体" w:hAnsi="宋体" w:hint="eastAsia"/>
                <w:sz w:val="24"/>
              </w:rPr>
              <w:t>劳动力成本、</w:t>
            </w:r>
            <w:r w:rsidR="00B550D0">
              <w:rPr>
                <w:rFonts w:ascii="宋体" w:eastAsia="宋体" w:hAnsi="宋体" w:hint="eastAsia"/>
                <w:sz w:val="24"/>
              </w:rPr>
              <w:t>土地成本</w:t>
            </w:r>
            <w:r w:rsidR="008F0DC1">
              <w:rPr>
                <w:rFonts w:ascii="宋体" w:eastAsia="宋体" w:hAnsi="宋体" w:hint="eastAsia"/>
                <w:sz w:val="24"/>
              </w:rPr>
              <w:t>、政府制度</w:t>
            </w:r>
            <w:r w:rsidR="00E9484F">
              <w:rPr>
                <w:rFonts w:ascii="宋体" w:eastAsia="宋体" w:hAnsi="宋体" w:hint="eastAsia"/>
                <w:sz w:val="24"/>
              </w:rPr>
              <w:t>、经济开发度</w:t>
            </w:r>
            <w:r w:rsidR="00AC62EF">
              <w:rPr>
                <w:rFonts w:ascii="宋体" w:eastAsia="宋体" w:hAnsi="宋体" w:hint="eastAsia"/>
                <w:sz w:val="24"/>
              </w:rPr>
              <w:t>等</w:t>
            </w:r>
            <w:r w:rsidR="00267B9A" w:rsidRPr="00267B9A">
              <w:rPr>
                <w:rFonts w:ascii="宋体" w:eastAsia="宋体" w:hAnsi="宋体" w:hint="eastAsia"/>
                <w:sz w:val="24"/>
              </w:rPr>
              <w:t>，</w:t>
            </w:r>
            <w:r w:rsidR="00626941">
              <w:rPr>
                <w:rFonts w:ascii="宋体" w:eastAsia="宋体" w:hAnsi="宋体" w:hint="eastAsia"/>
                <w:sz w:val="24"/>
              </w:rPr>
              <w:t>结合各地区</w:t>
            </w:r>
            <w:r w:rsidR="009C6A7B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9C6A7B" w:rsidRPr="00800C1B">
              <w:rPr>
                <w:rFonts w:ascii="宋体" w:eastAsia="宋体" w:hAnsi="宋体"/>
                <w:sz w:val="24"/>
              </w:rPr>
              <w:t>R&amp;D</w:t>
            </w:r>
            <w:r w:rsidR="009C6A7B" w:rsidRPr="00434A14">
              <w:rPr>
                <w:rFonts w:ascii="宋体" w:eastAsia="宋体" w:hAnsi="宋体"/>
                <w:sz w:val="24"/>
              </w:rPr>
              <w:t>）</w:t>
            </w:r>
            <w:r w:rsidR="00B94B80">
              <w:rPr>
                <w:rFonts w:ascii="宋体" w:eastAsia="宋体" w:hAnsi="宋体" w:hint="eastAsia"/>
                <w:sz w:val="24"/>
              </w:rPr>
              <w:t>经费</w:t>
            </w:r>
            <w:r w:rsidR="00B3562D">
              <w:rPr>
                <w:rFonts w:ascii="宋体" w:eastAsia="宋体" w:hAnsi="宋体" w:hint="eastAsia"/>
                <w:sz w:val="24"/>
              </w:rPr>
              <w:t>投入</w:t>
            </w:r>
            <w:r w:rsidR="00C83AE8">
              <w:rPr>
                <w:rFonts w:ascii="宋体" w:eastAsia="宋体" w:hAnsi="宋体" w:hint="eastAsia"/>
                <w:sz w:val="24"/>
              </w:rPr>
              <w:t>对</w:t>
            </w:r>
            <w:r w:rsidR="0010279F">
              <w:rPr>
                <w:rFonts w:ascii="宋体" w:eastAsia="宋体" w:hAnsi="宋体" w:hint="eastAsia"/>
                <w:sz w:val="24"/>
              </w:rPr>
              <w:t>各地区</w:t>
            </w:r>
            <w:r w:rsidR="009C6A7B">
              <w:rPr>
                <w:rFonts w:ascii="宋体" w:eastAsia="宋体" w:hAnsi="宋体" w:hint="eastAsia"/>
                <w:sz w:val="24"/>
              </w:rPr>
              <w:t>吸引</w:t>
            </w:r>
            <w:r w:rsidR="00816BC9">
              <w:rPr>
                <w:rFonts w:ascii="宋体" w:eastAsia="宋体" w:hAnsi="宋体" w:hint="eastAsia"/>
                <w:sz w:val="24"/>
              </w:rPr>
              <w:t>外商直接投资</w:t>
            </w:r>
            <w:r w:rsidR="00C83AE8">
              <w:rPr>
                <w:rFonts w:ascii="宋体" w:eastAsia="宋体" w:hAnsi="宋体" w:hint="eastAsia"/>
                <w:sz w:val="24"/>
              </w:rPr>
              <w:t>影响</w:t>
            </w:r>
            <w:r w:rsidR="00C67049">
              <w:rPr>
                <w:rFonts w:ascii="宋体" w:eastAsia="宋体" w:hAnsi="宋体" w:hint="eastAsia"/>
                <w:sz w:val="24"/>
              </w:rPr>
              <w:t>的实证</w:t>
            </w:r>
            <w:r w:rsidR="000E7E57">
              <w:rPr>
                <w:rFonts w:ascii="宋体" w:eastAsia="宋体" w:hAnsi="宋体" w:hint="eastAsia"/>
                <w:sz w:val="24"/>
              </w:rPr>
              <w:t>研究</w:t>
            </w:r>
            <w:r w:rsidR="005D6EC1">
              <w:rPr>
                <w:rFonts w:ascii="宋体" w:eastAsia="宋体" w:hAnsi="宋体" w:hint="eastAsia"/>
                <w:sz w:val="24"/>
              </w:rPr>
              <w:t>较少</w:t>
            </w:r>
            <w:r w:rsidR="00630626">
              <w:rPr>
                <w:rFonts w:ascii="宋体" w:eastAsia="宋体" w:hAnsi="宋体" w:hint="eastAsia"/>
                <w:sz w:val="24"/>
              </w:rPr>
              <w:t>。</w:t>
            </w:r>
          </w:p>
          <w:p w14:paraId="4966EFBE" w14:textId="0C1C4F1F" w:rsidR="00EA0A17" w:rsidRDefault="009E0E9F" w:rsidP="00955AD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9E0E9F">
              <w:rPr>
                <w:rFonts w:ascii="宋体" w:eastAsia="宋体" w:hAnsi="宋体" w:hint="eastAsia"/>
                <w:sz w:val="24"/>
              </w:rPr>
              <w:t>党的十八大</w:t>
            </w:r>
            <w:r w:rsidR="00240F75" w:rsidRPr="00E5484A">
              <w:rPr>
                <w:rFonts w:ascii="宋体" w:eastAsia="宋体" w:hAnsi="宋体" w:hint="eastAsia"/>
                <w:sz w:val="24"/>
              </w:rPr>
              <w:t>报告</w:t>
            </w:r>
            <w:r w:rsidR="00351AAB">
              <w:rPr>
                <w:rFonts w:ascii="宋体" w:eastAsia="宋体" w:hAnsi="宋体" w:hint="eastAsia"/>
                <w:sz w:val="24"/>
              </w:rPr>
              <w:t>提出，</w:t>
            </w:r>
            <w:r w:rsidRPr="009E0E9F">
              <w:rPr>
                <w:rFonts w:ascii="宋体" w:eastAsia="宋体" w:hAnsi="宋体" w:hint="eastAsia"/>
                <w:sz w:val="24"/>
              </w:rPr>
              <w:t>科技创新是提高社会生产力和综合国</w:t>
            </w:r>
            <w:r w:rsidRPr="009E0E9F">
              <w:rPr>
                <w:rFonts w:ascii="宋体" w:eastAsia="宋体" w:hAnsi="宋体" w:hint="eastAsia"/>
                <w:sz w:val="24"/>
              </w:rPr>
              <w:lastRenderedPageBreak/>
              <w:t>力的战略支撑，必须摆在国家发展全局的核心位置。</w:t>
            </w:r>
            <w:r w:rsidR="00B91C0E" w:rsidRPr="009E0E9F">
              <w:rPr>
                <w:rFonts w:ascii="宋体" w:eastAsia="宋体" w:hAnsi="宋体" w:hint="eastAsia"/>
                <w:sz w:val="24"/>
              </w:rPr>
              <w:t>党的</w:t>
            </w:r>
            <w:r w:rsidR="00887F02" w:rsidRPr="00E5484A">
              <w:rPr>
                <w:rFonts w:ascii="宋体" w:eastAsia="宋体" w:hAnsi="宋体" w:hint="eastAsia"/>
                <w:sz w:val="24"/>
              </w:rPr>
              <w:t>十九大报告提出</w:t>
            </w:r>
            <w:r w:rsidR="00A44111">
              <w:rPr>
                <w:rFonts w:ascii="宋体" w:eastAsia="宋体" w:hAnsi="宋体" w:hint="eastAsia"/>
                <w:sz w:val="24"/>
              </w:rPr>
              <w:t>，</w:t>
            </w:r>
            <w:r w:rsidR="00887F02" w:rsidRPr="00C927D4">
              <w:rPr>
                <w:rFonts w:ascii="宋体" w:eastAsia="宋体" w:hAnsi="宋体" w:hint="eastAsia"/>
                <w:sz w:val="24"/>
              </w:rPr>
              <w:t>从二○二○年到二○三五年，在全面建成小康社会的基础上，再奋斗十五年，基本实现社会主义现代化。到那时，我国经济实力、科技实力将大幅跃升，跻身创新型国家前列</w:t>
            </w:r>
            <w:r w:rsidR="00887F02" w:rsidRPr="00E5484A">
              <w:rPr>
                <w:rFonts w:ascii="宋体" w:eastAsia="宋体" w:hAnsi="宋体"/>
                <w:sz w:val="24"/>
              </w:rPr>
              <w:t>。</w:t>
            </w:r>
            <w:r w:rsidR="00887F02">
              <w:rPr>
                <w:rFonts w:ascii="宋体" w:eastAsia="宋体" w:hAnsi="宋体" w:hint="eastAsia"/>
                <w:sz w:val="24"/>
              </w:rPr>
              <w:t>而</w:t>
            </w:r>
            <w:r w:rsidR="00EA0A17">
              <w:rPr>
                <w:rFonts w:ascii="宋体" w:eastAsia="宋体" w:hAnsi="宋体" w:hint="eastAsia"/>
                <w:sz w:val="24"/>
              </w:rPr>
              <w:t>加大</w:t>
            </w:r>
            <w:r w:rsidR="00CB2EF7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CB2EF7" w:rsidRPr="00800C1B">
              <w:rPr>
                <w:rFonts w:ascii="宋体" w:eastAsia="宋体" w:hAnsi="宋体"/>
                <w:sz w:val="24"/>
              </w:rPr>
              <w:t>R&amp;D</w:t>
            </w:r>
            <w:r w:rsidR="00CB2EF7" w:rsidRPr="00434A14">
              <w:rPr>
                <w:rFonts w:ascii="宋体" w:eastAsia="宋体" w:hAnsi="宋体"/>
                <w:sz w:val="24"/>
              </w:rPr>
              <w:t>）</w:t>
            </w:r>
            <w:r w:rsidR="00CB2EF7">
              <w:rPr>
                <w:rFonts w:ascii="宋体" w:eastAsia="宋体" w:hAnsi="宋体" w:hint="eastAsia"/>
                <w:sz w:val="24"/>
              </w:rPr>
              <w:t>经费</w:t>
            </w:r>
            <w:r w:rsidR="00BB330C">
              <w:rPr>
                <w:rFonts w:ascii="宋体" w:eastAsia="宋体" w:hAnsi="宋体" w:hint="eastAsia"/>
                <w:sz w:val="24"/>
              </w:rPr>
              <w:t>投入，</w:t>
            </w:r>
            <w:r w:rsidR="008C2EFD">
              <w:rPr>
                <w:rFonts w:ascii="宋体" w:eastAsia="宋体" w:hAnsi="宋体" w:hint="eastAsia"/>
                <w:sz w:val="24"/>
              </w:rPr>
              <w:t>是落实创新驱动发展战略的重要基础，</w:t>
            </w:r>
            <w:r w:rsidR="00E57A02">
              <w:rPr>
                <w:rFonts w:ascii="宋体" w:eastAsia="宋体" w:hAnsi="宋体" w:hint="eastAsia"/>
                <w:sz w:val="24"/>
              </w:rPr>
              <w:t>有助于提升自主创新能力，</w:t>
            </w:r>
            <w:r w:rsidR="008C2EFD">
              <w:rPr>
                <w:rFonts w:ascii="宋体" w:eastAsia="宋体" w:hAnsi="宋体" w:hint="eastAsia"/>
                <w:sz w:val="24"/>
              </w:rPr>
              <w:t>也是我国进入创新型国家行列的关键因素。</w:t>
            </w:r>
          </w:p>
          <w:p w14:paraId="754C0395" w14:textId="1B20CD2C" w:rsidR="003B45C6" w:rsidRPr="005000F0" w:rsidRDefault="00267B9A" w:rsidP="0012466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267B9A">
              <w:rPr>
                <w:rFonts w:ascii="宋体" w:eastAsia="宋体" w:hAnsi="宋体" w:hint="eastAsia"/>
                <w:sz w:val="24"/>
              </w:rPr>
              <w:t>本文</w:t>
            </w:r>
            <w:r w:rsidR="00EC1497" w:rsidRPr="00267B9A">
              <w:rPr>
                <w:rFonts w:ascii="宋体" w:eastAsia="宋体" w:hAnsi="宋体" w:hint="eastAsia"/>
                <w:sz w:val="24"/>
              </w:rPr>
              <w:t>通过</w:t>
            </w:r>
            <w:r w:rsidRPr="00267B9A">
              <w:rPr>
                <w:rFonts w:ascii="宋体" w:eastAsia="宋体" w:hAnsi="宋体" w:hint="eastAsia"/>
                <w:sz w:val="24"/>
              </w:rPr>
              <w:t>详实的</w:t>
            </w:r>
            <w:r w:rsidR="00F15A44">
              <w:rPr>
                <w:rFonts w:ascii="宋体" w:eastAsia="宋体" w:hAnsi="宋体" w:hint="eastAsia"/>
                <w:sz w:val="24"/>
              </w:rPr>
              <w:t>2</w:t>
            </w:r>
            <w:r w:rsidR="00F15A44">
              <w:rPr>
                <w:rFonts w:ascii="宋体" w:eastAsia="宋体" w:hAnsi="宋体"/>
                <w:sz w:val="24"/>
              </w:rPr>
              <w:t>012</w:t>
            </w:r>
            <w:r w:rsidR="00F15A44">
              <w:rPr>
                <w:rFonts w:ascii="宋体" w:eastAsia="宋体" w:hAnsi="宋体" w:hint="eastAsia"/>
                <w:sz w:val="24"/>
              </w:rPr>
              <w:t>-</w:t>
            </w:r>
            <w:r w:rsidR="00F15A44">
              <w:rPr>
                <w:rFonts w:ascii="宋体" w:eastAsia="宋体" w:hAnsi="宋体"/>
                <w:sz w:val="24"/>
              </w:rPr>
              <w:t>2019</w:t>
            </w:r>
            <w:r w:rsidR="00F15A44">
              <w:rPr>
                <w:rFonts w:ascii="宋体" w:eastAsia="宋体" w:hAnsi="宋体" w:hint="eastAsia"/>
                <w:sz w:val="24"/>
              </w:rPr>
              <w:t>年</w:t>
            </w:r>
            <w:r w:rsidR="009C6A7B">
              <w:rPr>
                <w:rFonts w:ascii="宋体" w:eastAsia="宋体" w:hAnsi="宋体" w:hint="eastAsia"/>
                <w:sz w:val="24"/>
              </w:rPr>
              <w:t>中国各</w:t>
            </w:r>
            <w:r w:rsidR="00F81409">
              <w:rPr>
                <w:rFonts w:ascii="宋体" w:eastAsia="宋体" w:hAnsi="宋体" w:hint="eastAsia"/>
                <w:sz w:val="24"/>
              </w:rPr>
              <w:t>省（自治区、直辖市）级</w:t>
            </w:r>
            <w:r w:rsidRPr="00267B9A">
              <w:rPr>
                <w:rFonts w:ascii="宋体" w:eastAsia="宋体" w:hAnsi="宋体" w:hint="eastAsia"/>
                <w:sz w:val="24"/>
              </w:rPr>
              <w:t>数据</w:t>
            </w:r>
            <w:r w:rsidR="00754907">
              <w:rPr>
                <w:rFonts w:ascii="宋体" w:eastAsia="宋体" w:hAnsi="宋体" w:hint="eastAsia"/>
                <w:sz w:val="24"/>
              </w:rPr>
              <w:t>，利用实证分析方法</w:t>
            </w:r>
            <w:r w:rsidRPr="00267B9A">
              <w:rPr>
                <w:rFonts w:ascii="宋体" w:eastAsia="宋体" w:hAnsi="宋体" w:hint="eastAsia"/>
                <w:sz w:val="24"/>
              </w:rPr>
              <w:t>对</w:t>
            </w:r>
            <w:r w:rsidR="009C6A7B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9C6A7B" w:rsidRPr="00800C1B">
              <w:rPr>
                <w:rFonts w:ascii="宋体" w:eastAsia="宋体" w:hAnsi="宋体"/>
                <w:sz w:val="24"/>
              </w:rPr>
              <w:t>R&amp;D</w:t>
            </w:r>
            <w:r w:rsidR="009C6A7B" w:rsidRPr="00434A14">
              <w:rPr>
                <w:rFonts w:ascii="宋体" w:eastAsia="宋体" w:hAnsi="宋体"/>
                <w:sz w:val="24"/>
              </w:rPr>
              <w:t>）</w:t>
            </w:r>
            <w:r w:rsidR="009C6A7B">
              <w:rPr>
                <w:rFonts w:ascii="宋体" w:eastAsia="宋体" w:hAnsi="宋体" w:hint="eastAsia"/>
                <w:sz w:val="24"/>
              </w:rPr>
              <w:t>投入</w:t>
            </w:r>
            <w:r w:rsidR="002208AB">
              <w:rPr>
                <w:rFonts w:ascii="宋体" w:eastAsia="宋体" w:hAnsi="宋体" w:hint="eastAsia"/>
                <w:sz w:val="24"/>
              </w:rPr>
              <w:t>影响中国吸引</w:t>
            </w:r>
            <w:r w:rsidR="00432B7E">
              <w:rPr>
                <w:rFonts w:ascii="宋体" w:eastAsia="宋体" w:hAnsi="宋体" w:hint="eastAsia"/>
                <w:sz w:val="24"/>
              </w:rPr>
              <w:t>外商直接投资</w:t>
            </w:r>
            <w:r w:rsidR="002208AB">
              <w:rPr>
                <w:rFonts w:ascii="宋体" w:eastAsia="宋体" w:hAnsi="宋体" w:hint="eastAsia"/>
                <w:sz w:val="24"/>
              </w:rPr>
              <w:t>区位选择</w:t>
            </w:r>
            <w:r w:rsidRPr="00267B9A">
              <w:rPr>
                <w:rFonts w:ascii="宋体" w:eastAsia="宋体" w:hAnsi="宋体" w:hint="eastAsia"/>
                <w:sz w:val="24"/>
              </w:rPr>
              <w:t>做出深入研究，可以补充当前学术界的研究不足，并为政府决策做出理论参考。</w:t>
            </w:r>
          </w:p>
          <w:p w14:paraId="3C756F46" w14:textId="58AAF53F" w:rsidR="00AB5DD7" w:rsidRPr="00516217" w:rsidRDefault="00C13871" w:rsidP="00C13871">
            <w:pPr>
              <w:widowControl/>
              <w:shd w:val="clear" w:color="auto" w:fill="FFFFFF"/>
              <w:ind w:firstLine="480"/>
              <w:jc w:val="left"/>
              <w:rPr>
                <w:rFonts w:ascii="宋体" w:eastAsia="宋体" w:hAnsi="宋体"/>
                <w:b/>
                <w:bCs/>
                <w:sz w:val="24"/>
              </w:rPr>
            </w:pPr>
            <w:r w:rsidRPr="00516217">
              <w:rPr>
                <w:rFonts w:ascii="宋体" w:eastAsia="宋体" w:hAnsi="宋体" w:hint="eastAsia"/>
                <w:b/>
                <w:bCs/>
                <w:sz w:val="24"/>
              </w:rPr>
              <w:t>三、</w:t>
            </w:r>
            <w:r w:rsidR="007F4430" w:rsidRPr="00516217">
              <w:rPr>
                <w:rFonts w:ascii="宋体" w:eastAsia="宋体" w:hAnsi="宋体" w:hint="eastAsia"/>
                <w:b/>
                <w:bCs/>
                <w:sz w:val="24"/>
              </w:rPr>
              <w:t>内容摘要</w:t>
            </w:r>
          </w:p>
          <w:p w14:paraId="43BF5A40" w14:textId="7F8DCBB4" w:rsidR="00362F3E" w:rsidRPr="006E6A95" w:rsidRDefault="00A20BD1" w:rsidP="00B949C8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多年来，</w:t>
            </w:r>
            <w:r w:rsidR="00557A13" w:rsidRPr="00DD7C5B">
              <w:rPr>
                <w:rFonts w:ascii="宋体" w:eastAsia="宋体" w:hAnsi="宋体"/>
                <w:sz w:val="24"/>
              </w:rPr>
              <w:t>外商直接投资</w:t>
            </w:r>
            <w:r w:rsidR="00557A13">
              <w:rPr>
                <w:rFonts w:ascii="宋体" w:eastAsia="宋体" w:hAnsi="宋体" w:hint="eastAsia"/>
                <w:sz w:val="24"/>
              </w:rPr>
              <w:t>在中国各区域分布不均衡，</w:t>
            </w:r>
            <w:r>
              <w:rPr>
                <w:rFonts w:ascii="宋体" w:eastAsia="宋体" w:hAnsi="宋体" w:hint="eastAsia"/>
                <w:sz w:val="24"/>
              </w:rPr>
              <w:t>中国</w:t>
            </w:r>
            <w:r w:rsidR="00143DD5">
              <w:rPr>
                <w:rFonts w:ascii="宋体" w:eastAsia="宋体" w:hAnsi="宋体" w:hint="eastAsia"/>
                <w:sz w:val="24"/>
              </w:rPr>
              <w:t>中</w:t>
            </w:r>
            <w:r w:rsidR="000B40F9">
              <w:rPr>
                <w:rFonts w:ascii="宋体" w:eastAsia="宋体" w:hAnsi="宋体" w:hint="eastAsia"/>
                <w:sz w:val="24"/>
              </w:rPr>
              <w:t>部</w:t>
            </w:r>
            <w:r w:rsidR="00143DD5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西部地区实际</w:t>
            </w:r>
            <w:r w:rsidR="00F75FE9">
              <w:rPr>
                <w:rFonts w:ascii="宋体" w:eastAsia="宋体" w:hAnsi="宋体" w:hint="eastAsia"/>
                <w:sz w:val="24"/>
              </w:rPr>
              <w:t>使用</w:t>
            </w:r>
            <w:r>
              <w:rPr>
                <w:rFonts w:ascii="宋体" w:eastAsia="宋体" w:hAnsi="宋体" w:hint="eastAsia"/>
                <w:sz w:val="24"/>
              </w:rPr>
              <w:t>外商直接投资额占比一直处在</w:t>
            </w:r>
            <w:r w:rsidR="00A447F5">
              <w:rPr>
                <w:rFonts w:ascii="宋体" w:eastAsia="宋体" w:hAnsi="宋体" w:hint="eastAsia"/>
                <w:sz w:val="24"/>
              </w:rPr>
              <w:t>较</w:t>
            </w:r>
            <w:r>
              <w:rPr>
                <w:rFonts w:ascii="宋体" w:eastAsia="宋体" w:hAnsi="宋体" w:hint="eastAsia"/>
                <w:sz w:val="24"/>
              </w:rPr>
              <w:t>低水平，成为制约</w:t>
            </w:r>
            <w:r w:rsidR="00D86450">
              <w:rPr>
                <w:rFonts w:ascii="宋体" w:eastAsia="宋体" w:hAnsi="宋体" w:hint="eastAsia"/>
                <w:sz w:val="24"/>
              </w:rPr>
              <w:t>中国</w:t>
            </w:r>
            <w:r>
              <w:rPr>
                <w:rFonts w:ascii="宋体" w:eastAsia="宋体" w:hAnsi="宋体" w:hint="eastAsia"/>
                <w:sz w:val="24"/>
              </w:rPr>
              <w:t>经济</w:t>
            </w:r>
            <w:r w:rsidR="00D86450">
              <w:rPr>
                <w:rFonts w:ascii="宋体" w:eastAsia="宋体" w:hAnsi="宋体" w:hint="eastAsia"/>
                <w:sz w:val="24"/>
              </w:rPr>
              <w:t>协调</w:t>
            </w:r>
            <w:r>
              <w:rPr>
                <w:rFonts w:ascii="宋体" w:eastAsia="宋体" w:hAnsi="宋体" w:hint="eastAsia"/>
                <w:sz w:val="24"/>
              </w:rPr>
              <w:t>发展的重要因素之一。</w:t>
            </w:r>
            <w:r w:rsidR="003D5640">
              <w:rPr>
                <w:rFonts w:ascii="宋体" w:eastAsia="宋体" w:hAnsi="宋体" w:hint="eastAsia"/>
                <w:sz w:val="24"/>
              </w:rPr>
              <w:t>本文通过对</w:t>
            </w:r>
            <w:r w:rsidR="00271F15">
              <w:rPr>
                <w:rFonts w:ascii="宋体" w:eastAsia="宋体" w:hAnsi="宋体" w:hint="eastAsia"/>
                <w:sz w:val="24"/>
              </w:rPr>
              <w:t>过往</w:t>
            </w:r>
            <w:r w:rsidR="003D5640">
              <w:rPr>
                <w:rFonts w:ascii="宋体" w:eastAsia="宋体" w:hAnsi="宋体" w:hint="eastAsia"/>
                <w:sz w:val="24"/>
              </w:rPr>
              <w:t>文献的</w:t>
            </w:r>
            <w:r w:rsidR="00DF691E">
              <w:rPr>
                <w:rFonts w:ascii="宋体" w:eastAsia="宋体" w:hAnsi="宋体" w:hint="eastAsia"/>
                <w:sz w:val="24"/>
              </w:rPr>
              <w:t>整理</w:t>
            </w:r>
            <w:r w:rsidR="003D5640">
              <w:rPr>
                <w:rFonts w:ascii="宋体" w:eastAsia="宋体" w:hAnsi="宋体" w:hint="eastAsia"/>
                <w:sz w:val="24"/>
              </w:rPr>
              <w:t>和总结，提出研究假设，</w:t>
            </w:r>
            <w:r w:rsidR="003D7EDA">
              <w:rPr>
                <w:rFonts w:ascii="宋体" w:eastAsia="宋体" w:hAnsi="宋体" w:hint="eastAsia"/>
                <w:sz w:val="24"/>
              </w:rPr>
              <w:t>以各省（自治区、直辖市）每年实际使用外商直接投资额为</w:t>
            </w:r>
            <w:r w:rsidR="00C539E7">
              <w:rPr>
                <w:rFonts w:ascii="宋体" w:eastAsia="宋体" w:hAnsi="宋体" w:hint="eastAsia"/>
                <w:sz w:val="24"/>
              </w:rPr>
              <w:t>被解释</w:t>
            </w:r>
            <w:r w:rsidR="003D7EDA">
              <w:rPr>
                <w:rFonts w:ascii="宋体" w:eastAsia="宋体" w:hAnsi="宋体" w:hint="eastAsia"/>
                <w:sz w:val="24"/>
              </w:rPr>
              <w:t>变量，</w:t>
            </w:r>
            <w:r w:rsidR="00FC4727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FC4727" w:rsidRPr="00434A14">
              <w:rPr>
                <w:rFonts w:ascii="宋体" w:eastAsia="宋体" w:hAnsi="宋体"/>
                <w:sz w:val="24"/>
              </w:rPr>
              <w:t>R&amp;D）经费</w:t>
            </w:r>
            <w:r w:rsidR="00FC4727">
              <w:rPr>
                <w:rFonts w:ascii="宋体" w:eastAsia="宋体" w:hAnsi="宋体" w:hint="eastAsia"/>
                <w:sz w:val="24"/>
              </w:rPr>
              <w:t>投入</w:t>
            </w:r>
            <w:r w:rsidR="00D82987">
              <w:rPr>
                <w:rFonts w:ascii="宋体" w:eastAsia="宋体" w:hAnsi="宋体" w:hint="eastAsia"/>
                <w:sz w:val="24"/>
              </w:rPr>
              <w:t>金额</w:t>
            </w:r>
            <w:r w:rsidR="00A33261">
              <w:rPr>
                <w:rFonts w:ascii="宋体" w:eastAsia="宋体" w:hAnsi="宋体" w:hint="eastAsia"/>
                <w:sz w:val="24"/>
              </w:rPr>
              <w:t>、</w:t>
            </w:r>
            <w:r w:rsidR="008011B7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800C1B" w:rsidRPr="00800C1B">
              <w:rPr>
                <w:rFonts w:ascii="宋体" w:eastAsia="宋体" w:hAnsi="宋体"/>
                <w:sz w:val="24"/>
              </w:rPr>
              <w:t>R&amp;D</w:t>
            </w:r>
            <w:r w:rsidR="00C70353" w:rsidRPr="00434A14">
              <w:rPr>
                <w:rFonts w:ascii="宋体" w:eastAsia="宋体" w:hAnsi="宋体"/>
                <w:sz w:val="24"/>
              </w:rPr>
              <w:t>）</w:t>
            </w:r>
            <w:r w:rsidR="00800C1B" w:rsidRPr="00800C1B">
              <w:rPr>
                <w:rFonts w:ascii="宋体" w:eastAsia="宋体" w:hAnsi="宋体"/>
                <w:sz w:val="24"/>
              </w:rPr>
              <w:t>经费投入强度</w:t>
            </w:r>
            <w:r w:rsidR="003D7EDA">
              <w:rPr>
                <w:rFonts w:ascii="宋体" w:eastAsia="宋体" w:hAnsi="宋体" w:hint="eastAsia"/>
                <w:sz w:val="24"/>
              </w:rPr>
              <w:t>为</w:t>
            </w:r>
            <w:r w:rsidR="00306028">
              <w:rPr>
                <w:rFonts w:ascii="宋体" w:eastAsia="宋体" w:hAnsi="宋体" w:hint="eastAsia"/>
                <w:sz w:val="24"/>
              </w:rPr>
              <w:t>核心</w:t>
            </w:r>
            <w:r w:rsidR="00C539E7">
              <w:rPr>
                <w:rFonts w:ascii="宋体" w:eastAsia="宋体" w:hAnsi="宋体" w:hint="eastAsia"/>
                <w:sz w:val="24"/>
              </w:rPr>
              <w:t>解释</w:t>
            </w:r>
            <w:r w:rsidR="003D7EDA">
              <w:rPr>
                <w:rFonts w:ascii="宋体" w:eastAsia="宋体" w:hAnsi="宋体" w:hint="eastAsia"/>
                <w:sz w:val="24"/>
              </w:rPr>
              <w:t>变量，</w:t>
            </w:r>
            <w:r w:rsidR="002253EC">
              <w:rPr>
                <w:rFonts w:ascii="宋体" w:eastAsia="宋体" w:hAnsi="宋体" w:hint="eastAsia"/>
                <w:sz w:val="24"/>
              </w:rPr>
              <w:t>规模以上工业企业研究与试验</w:t>
            </w:r>
            <w:r w:rsidR="002253EC" w:rsidRPr="00434A14">
              <w:rPr>
                <w:rFonts w:ascii="宋体" w:eastAsia="宋体" w:hAnsi="宋体" w:hint="eastAsia"/>
                <w:sz w:val="24"/>
              </w:rPr>
              <w:t>（</w:t>
            </w:r>
            <w:r w:rsidR="002253EC" w:rsidRPr="00800C1B">
              <w:rPr>
                <w:rFonts w:ascii="宋体" w:eastAsia="宋体" w:hAnsi="宋体"/>
                <w:sz w:val="24"/>
              </w:rPr>
              <w:t>R&amp;D</w:t>
            </w:r>
            <w:r w:rsidR="002253EC" w:rsidRPr="00434A14">
              <w:rPr>
                <w:rFonts w:ascii="宋体" w:eastAsia="宋体" w:hAnsi="宋体"/>
                <w:sz w:val="24"/>
              </w:rPr>
              <w:t>）</w:t>
            </w:r>
            <w:r w:rsidR="002253EC">
              <w:rPr>
                <w:rFonts w:ascii="宋体" w:eastAsia="宋体" w:hAnsi="宋体" w:hint="eastAsia"/>
                <w:sz w:val="24"/>
              </w:rPr>
              <w:t>人员</w:t>
            </w:r>
            <w:r w:rsidR="00593372" w:rsidRPr="00593372">
              <w:rPr>
                <w:rFonts w:ascii="宋体" w:eastAsia="宋体" w:hAnsi="宋体" w:hint="eastAsia"/>
                <w:sz w:val="24"/>
              </w:rPr>
              <w:t>全时当量</w:t>
            </w:r>
            <w:r w:rsidR="00C775AE">
              <w:rPr>
                <w:rFonts w:ascii="宋体" w:eastAsia="宋体" w:hAnsi="宋体" w:hint="eastAsia"/>
                <w:sz w:val="24"/>
              </w:rPr>
              <w:t>、</w:t>
            </w:r>
            <w:r w:rsidR="00C37620">
              <w:rPr>
                <w:rFonts w:ascii="宋体" w:eastAsia="宋体" w:hAnsi="宋体" w:hint="eastAsia"/>
                <w:sz w:val="24"/>
              </w:rPr>
              <w:t>就业人口</w:t>
            </w:r>
            <w:r w:rsidR="00C37620" w:rsidRPr="00090E5D">
              <w:rPr>
                <w:rFonts w:ascii="宋体" w:eastAsia="宋体" w:hAnsi="宋体" w:hint="eastAsia"/>
                <w:sz w:val="24"/>
              </w:rPr>
              <w:t>大专以上教育水平</w:t>
            </w:r>
            <w:r w:rsidR="00C37620">
              <w:rPr>
                <w:rFonts w:ascii="宋体" w:eastAsia="宋体" w:hAnsi="宋体" w:hint="eastAsia"/>
                <w:sz w:val="24"/>
              </w:rPr>
              <w:t>人数</w:t>
            </w:r>
            <w:r w:rsidR="002D61C4">
              <w:rPr>
                <w:rFonts w:ascii="宋体" w:eastAsia="宋体" w:hAnsi="宋体" w:hint="eastAsia"/>
                <w:sz w:val="24"/>
              </w:rPr>
              <w:t>、</w:t>
            </w:r>
            <w:r w:rsidR="00E94287">
              <w:rPr>
                <w:rFonts w:ascii="宋体" w:eastAsia="宋体" w:hAnsi="宋体" w:hint="eastAsia"/>
                <w:sz w:val="24"/>
              </w:rPr>
              <w:t>人均G</w:t>
            </w:r>
            <w:r w:rsidR="00E94287">
              <w:rPr>
                <w:rFonts w:ascii="宋体" w:eastAsia="宋体" w:hAnsi="宋体"/>
                <w:sz w:val="24"/>
              </w:rPr>
              <w:t>DP</w:t>
            </w:r>
            <w:r w:rsidR="00E94287">
              <w:rPr>
                <w:rFonts w:ascii="宋体" w:eastAsia="宋体" w:hAnsi="宋体" w:hint="eastAsia"/>
                <w:sz w:val="24"/>
              </w:rPr>
              <w:t>、第三产业</w:t>
            </w:r>
            <w:r w:rsidR="00C91748">
              <w:rPr>
                <w:rFonts w:ascii="宋体" w:eastAsia="宋体" w:hAnsi="宋体" w:hint="eastAsia"/>
                <w:sz w:val="24"/>
              </w:rPr>
              <w:t>占G</w:t>
            </w:r>
            <w:r w:rsidR="00C91748">
              <w:rPr>
                <w:rFonts w:ascii="宋体" w:eastAsia="宋体" w:hAnsi="宋体"/>
                <w:sz w:val="24"/>
              </w:rPr>
              <w:t>DP</w:t>
            </w:r>
            <w:r w:rsidR="00E94287">
              <w:rPr>
                <w:rFonts w:ascii="宋体" w:eastAsia="宋体" w:hAnsi="宋体" w:hint="eastAsia"/>
                <w:sz w:val="24"/>
              </w:rPr>
              <w:t>比重、</w:t>
            </w:r>
            <w:r w:rsidR="00FA74EF">
              <w:rPr>
                <w:rFonts w:ascii="宋体" w:eastAsia="宋体" w:hAnsi="宋体" w:hint="eastAsia"/>
                <w:sz w:val="24"/>
              </w:rPr>
              <w:t>铁路密度、</w:t>
            </w:r>
            <w:r w:rsidR="002079B1">
              <w:rPr>
                <w:rFonts w:ascii="宋体" w:eastAsia="宋体" w:hAnsi="宋体" w:hint="eastAsia"/>
                <w:sz w:val="24"/>
              </w:rPr>
              <w:t>公路密度</w:t>
            </w:r>
            <w:r w:rsidR="002B5CB8">
              <w:rPr>
                <w:rFonts w:ascii="宋体" w:eastAsia="宋体" w:hAnsi="宋体" w:hint="eastAsia"/>
                <w:sz w:val="24"/>
              </w:rPr>
              <w:t>、</w:t>
            </w:r>
            <w:r w:rsidR="008475F7">
              <w:rPr>
                <w:rFonts w:ascii="宋体" w:eastAsia="宋体" w:hAnsi="宋体" w:hint="eastAsia"/>
                <w:sz w:val="24"/>
              </w:rPr>
              <w:t>平均工资</w:t>
            </w:r>
            <w:r w:rsidR="0080626A">
              <w:rPr>
                <w:rFonts w:ascii="宋体" w:eastAsia="宋体" w:hAnsi="宋体" w:hint="eastAsia"/>
                <w:sz w:val="24"/>
              </w:rPr>
              <w:t>、</w:t>
            </w:r>
            <w:r w:rsidR="00CB7523">
              <w:rPr>
                <w:rFonts w:ascii="宋体" w:eastAsia="宋体" w:hAnsi="宋体" w:hint="eastAsia"/>
                <w:sz w:val="24"/>
              </w:rPr>
              <w:t>政策优势</w:t>
            </w:r>
            <w:r w:rsidR="00FE1B11">
              <w:rPr>
                <w:rFonts w:ascii="宋体" w:eastAsia="宋体" w:hAnsi="宋体" w:hint="eastAsia"/>
                <w:sz w:val="24"/>
              </w:rPr>
              <w:t>（虚拟变量）</w:t>
            </w:r>
            <w:r w:rsidR="003D7EDA">
              <w:rPr>
                <w:rFonts w:ascii="宋体" w:eastAsia="宋体" w:hAnsi="宋体" w:hint="eastAsia"/>
                <w:sz w:val="24"/>
              </w:rPr>
              <w:t>为控制变量，</w:t>
            </w:r>
            <w:r w:rsidR="009A4815">
              <w:rPr>
                <w:rFonts w:ascii="宋体" w:eastAsia="宋体" w:hAnsi="宋体" w:hint="eastAsia"/>
                <w:sz w:val="24"/>
              </w:rPr>
              <w:t>利用实证分析模型，</w:t>
            </w:r>
            <w:r w:rsidR="006761F4" w:rsidRPr="00267B9A">
              <w:rPr>
                <w:rFonts w:ascii="宋体" w:eastAsia="宋体" w:hAnsi="宋体" w:hint="eastAsia"/>
                <w:sz w:val="24"/>
              </w:rPr>
              <w:t>通过详实的</w:t>
            </w:r>
            <w:r w:rsidR="008D1ACD">
              <w:rPr>
                <w:rFonts w:ascii="宋体" w:eastAsia="宋体" w:hAnsi="宋体" w:hint="eastAsia"/>
                <w:sz w:val="24"/>
              </w:rPr>
              <w:t>2</w:t>
            </w:r>
            <w:r w:rsidR="008D1ACD">
              <w:rPr>
                <w:rFonts w:ascii="宋体" w:eastAsia="宋体" w:hAnsi="宋体"/>
                <w:sz w:val="24"/>
              </w:rPr>
              <w:t>012</w:t>
            </w:r>
            <w:r w:rsidR="008D1ACD">
              <w:rPr>
                <w:rFonts w:ascii="宋体" w:eastAsia="宋体" w:hAnsi="宋体" w:hint="eastAsia"/>
                <w:sz w:val="24"/>
              </w:rPr>
              <w:t>-</w:t>
            </w:r>
            <w:r w:rsidR="008D1ACD">
              <w:rPr>
                <w:rFonts w:ascii="宋体" w:eastAsia="宋体" w:hAnsi="宋体"/>
                <w:sz w:val="24"/>
              </w:rPr>
              <w:t>2019</w:t>
            </w:r>
            <w:r w:rsidR="008D1ACD">
              <w:rPr>
                <w:rFonts w:ascii="宋体" w:eastAsia="宋体" w:hAnsi="宋体" w:hint="eastAsia"/>
                <w:sz w:val="24"/>
              </w:rPr>
              <w:t>年</w:t>
            </w:r>
            <w:r w:rsidR="00B62607">
              <w:rPr>
                <w:rFonts w:ascii="宋体" w:eastAsia="宋体" w:hAnsi="宋体" w:hint="eastAsia"/>
                <w:sz w:val="24"/>
              </w:rPr>
              <w:t>各</w:t>
            </w:r>
            <w:r w:rsidR="006761F4">
              <w:rPr>
                <w:rFonts w:ascii="宋体" w:eastAsia="宋体" w:hAnsi="宋体" w:hint="eastAsia"/>
                <w:sz w:val="24"/>
              </w:rPr>
              <w:t>省（自治区、直辖市）级</w:t>
            </w:r>
            <w:r w:rsidR="006761F4" w:rsidRPr="00267B9A">
              <w:rPr>
                <w:rFonts w:ascii="宋体" w:eastAsia="宋体" w:hAnsi="宋体" w:hint="eastAsia"/>
                <w:sz w:val="24"/>
              </w:rPr>
              <w:t>数据</w:t>
            </w:r>
            <w:r w:rsidR="00295783" w:rsidRPr="00267B9A">
              <w:rPr>
                <w:rFonts w:ascii="宋体" w:eastAsia="宋体" w:hAnsi="宋体" w:hint="eastAsia"/>
                <w:sz w:val="24"/>
              </w:rPr>
              <w:t>对</w:t>
            </w:r>
            <w:r w:rsidR="00295783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295783" w:rsidRPr="00800C1B">
              <w:rPr>
                <w:rFonts w:ascii="宋体" w:eastAsia="宋体" w:hAnsi="宋体"/>
                <w:sz w:val="24"/>
              </w:rPr>
              <w:t>R&amp;D</w:t>
            </w:r>
            <w:r w:rsidR="00295783" w:rsidRPr="00434A14">
              <w:rPr>
                <w:rFonts w:ascii="宋体" w:eastAsia="宋体" w:hAnsi="宋体"/>
                <w:sz w:val="24"/>
              </w:rPr>
              <w:t>）</w:t>
            </w:r>
            <w:r w:rsidR="00295783">
              <w:rPr>
                <w:rFonts w:ascii="宋体" w:eastAsia="宋体" w:hAnsi="宋体" w:hint="eastAsia"/>
                <w:sz w:val="24"/>
              </w:rPr>
              <w:t>投入影响中国吸引外商直接投资区位选择</w:t>
            </w:r>
            <w:r w:rsidR="00295783" w:rsidRPr="00267B9A">
              <w:rPr>
                <w:rFonts w:ascii="宋体" w:eastAsia="宋体" w:hAnsi="宋体" w:hint="eastAsia"/>
                <w:sz w:val="24"/>
              </w:rPr>
              <w:t>做出深入研究，</w:t>
            </w:r>
            <w:r w:rsidR="003D5640">
              <w:rPr>
                <w:rFonts w:ascii="宋体" w:eastAsia="宋体" w:hAnsi="宋体" w:hint="eastAsia"/>
                <w:sz w:val="24"/>
              </w:rPr>
              <w:t>并提出对应的政策建议。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4602E3AC" w:rsidR="00AB5DD7" w:rsidRPr="00C875F2" w:rsidRDefault="00434A14" w:rsidP="00897512">
            <w:pPr>
              <w:spacing w:line="560" w:lineRule="exact"/>
              <w:jc w:val="center"/>
              <w:rPr>
                <w:rFonts w:ascii="宋体" w:eastAsia="宋体" w:hAnsi="宋体"/>
                <w:sz w:val="24"/>
              </w:rPr>
            </w:pPr>
            <w:r w:rsidRPr="00434A14">
              <w:rPr>
                <w:rFonts w:ascii="宋体" w:eastAsia="宋体" w:hAnsi="宋体" w:hint="eastAsia"/>
                <w:sz w:val="24"/>
              </w:rPr>
              <w:t>研发</w:t>
            </w:r>
            <w:r w:rsidRPr="00434A14">
              <w:rPr>
                <w:rFonts w:ascii="宋体" w:eastAsia="宋体" w:hAnsi="宋体"/>
                <w:sz w:val="24"/>
              </w:rPr>
              <w:t>经费</w:t>
            </w:r>
            <w:r w:rsidR="000145A8">
              <w:rPr>
                <w:rFonts w:ascii="宋体" w:eastAsia="宋体" w:hAnsi="宋体" w:hint="eastAsia"/>
                <w:sz w:val="24"/>
              </w:rPr>
              <w:t>投入</w:t>
            </w:r>
            <w:r w:rsidR="00524E8E" w:rsidRPr="00524E8E">
              <w:rPr>
                <w:rFonts w:ascii="宋体" w:eastAsia="宋体" w:hAnsi="宋体" w:hint="eastAsia"/>
                <w:sz w:val="24"/>
              </w:rPr>
              <w:t>对吸引外商直接投资的</w:t>
            </w:r>
            <w:r w:rsidR="00E82C42">
              <w:rPr>
                <w:rFonts w:ascii="宋体" w:eastAsia="宋体" w:hAnsi="宋体" w:hint="eastAsia"/>
                <w:sz w:val="24"/>
              </w:rPr>
              <w:t>影响研究</w:t>
            </w:r>
            <w:r w:rsidR="00815470" w:rsidRPr="00815470">
              <w:rPr>
                <w:rFonts w:ascii="宋体" w:eastAsia="宋体" w:hAnsi="宋体" w:hint="eastAsia"/>
                <w:sz w:val="24"/>
              </w:rPr>
              <w:t>——基于省级面板数据的实证分析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14:paraId="53F64B06" w14:textId="078222BD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hyperlink w:anchor="_Toc35258852" w:history="1"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第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章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 xml:space="preserve"> 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绪论</w:t>
              </w:r>
              <w:r w:rsidR="00523A79">
                <w:rPr>
                  <w:b/>
                  <w:sz w:val="24"/>
                </w:rPr>
                <w:tab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begin"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instrText xml:space="preserve"> PAGEREF _Toc35258852 \h </w:instrTex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separate"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end"/>
              </w:r>
            </w:hyperlink>
          </w:p>
          <w:p w14:paraId="2AA908E9" w14:textId="77777777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53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1.1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研究背景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_Toc35258853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31C7A36B" w14:textId="400FA1A7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54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1.2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研究意义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52D5125E" w14:textId="0D05AD3D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57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1.3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研究思路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532E7976" w14:textId="2BF89CBA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0"/>
              </w:rPr>
            </w:pPr>
            <w:hyperlink w:anchor="_Toc35258861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1.4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创新与不足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15D41420" w14:textId="6354E921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hyperlink w:anchor="_Toc35258866" w:history="1"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第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2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章</w:t>
              </w:r>
              <w:r w:rsidR="00736D43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 xml:space="preserve"> 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理论基础</w:t>
              </w:r>
              <w:r w:rsidR="00736D43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与文献综述</w:t>
              </w:r>
              <w:r w:rsidR="00523A79">
                <w:rPr>
                  <w:b/>
                  <w:sz w:val="24"/>
                </w:rPr>
                <w:tab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begin"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instrText xml:space="preserve"> PAGEREF _Toc35258866 \h </w:instrTex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separate"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end"/>
              </w:r>
            </w:hyperlink>
          </w:p>
          <w:p w14:paraId="592D7D87" w14:textId="46A1B491" w:rsidR="008E421E" w:rsidRPr="00FB112F" w:rsidRDefault="00957048" w:rsidP="008E421E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7" w:history="1"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2.1</w:t>
              </w:r>
              <w:r w:rsidR="00482D08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211942" w:rsidRPr="00434A14">
                <w:rPr>
                  <w:rFonts w:ascii="宋体" w:eastAsia="宋体" w:hAnsi="宋体" w:hint="eastAsia"/>
                  <w:sz w:val="24"/>
                </w:rPr>
                <w:t>研发</w:t>
              </w:r>
              <w:r w:rsidR="00BC36A7">
                <w:rPr>
                  <w:rFonts w:ascii="宋体" w:eastAsia="宋体" w:hAnsi="宋体" w:hint="eastAsia"/>
                  <w:sz w:val="24"/>
                </w:rPr>
                <w:t>经费</w:t>
              </w:r>
              <w:r w:rsidR="008E421E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的基本概念</w:t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_Toc35258867 \h </w:instrText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8E421E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0414CDAB" w14:textId="676C280F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7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2.</w:t>
              </w:r>
              <w:r w:rsidR="003D2ABD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2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外商直接投资的基本概念与类型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_Toc35258867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2D22DBE2" w14:textId="155B276D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7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2.</w:t>
              </w:r>
              <w:r w:rsidR="003D2ABD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3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外商直接投资的动机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_Toc35258867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2D5A40DF" w14:textId="6D12314A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8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2.</w:t>
              </w:r>
              <w:r w:rsidR="003D2ABD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4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主流的外商直接投资理论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_Toc35258868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027E331B" w14:textId="51F740AA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3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3.</w:t>
              </w:r>
              <w:r w:rsidR="003D2ABD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5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0D319B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加大</w:t>
              </w:r>
              <w:r w:rsidR="008A18C6" w:rsidRPr="008A18C6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研发</w:t>
              </w:r>
              <w:r w:rsidR="008A18C6" w:rsidRPr="008A18C6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经费</w:t>
              </w:r>
              <w:r w:rsidR="00A465D6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投入</w:t>
              </w:r>
              <w:r w:rsidR="008A18C6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对</w:t>
              </w:r>
              <w:r w:rsidR="007A6E24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吸引</w:t>
              </w:r>
              <w:r w:rsidR="00E062BE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外商直接投资的影响机制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3E7B34E7" w14:textId="7668FEF6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3" w:history="1"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3.</w:t>
              </w:r>
              <w:r w:rsidR="003D2ABD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6</w:t>
              </w:r>
              <w:r w:rsidR="00EF19BA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8E50A7" w:rsidRPr="008E50A7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对中国吸引外商直接投资区位选择因素的研究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7D8168D9" w14:textId="14C7E8DD" w:rsidR="00BE7951" w:rsidRPr="00FB112F" w:rsidRDefault="00957048" w:rsidP="00BE7951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hyperlink w:anchor="_Toc35258862" w:history="1">
              <w:r w:rsidR="00BE7951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第</w:t>
              </w:r>
              <w:r w:rsidR="00BE7951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3</w:t>
              </w:r>
              <w:r w:rsidR="00BE7951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章</w:t>
              </w:r>
              <w:r w:rsidR="00AB712C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 xml:space="preserve"> </w:t>
              </w:r>
              <w:r w:rsidR="00E208A3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中国</w:t>
              </w:r>
              <w:r w:rsidR="002263D1" w:rsidRPr="002263D1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研发</w:t>
              </w:r>
              <w:r w:rsidR="002263D1" w:rsidRPr="002263D1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经费</w:t>
              </w:r>
              <w:r w:rsidR="00EA4E32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投入</w:t>
              </w:r>
              <w:r w:rsidR="008630D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与</w:t>
              </w:r>
              <w:r w:rsidR="00970295" w:rsidRPr="00970295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利用外商直接投资</w:t>
              </w:r>
              <w:r w:rsidR="00BA14F6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的规模</w:t>
              </w:r>
              <w:r w:rsidR="004223ED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、</w:t>
              </w:r>
              <w:r w:rsidR="00BA14F6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特征</w:t>
              </w:r>
              <w:r w:rsidR="009B30E9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与存在问题</w:t>
              </w:r>
              <w:r w:rsidR="00BE7951">
                <w:rPr>
                  <w:b/>
                  <w:sz w:val="24"/>
                </w:rPr>
                <w:tab/>
              </w:r>
              <w:r w:rsidR="00BE7951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</w:hyperlink>
          </w:p>
          <w:p w14:paraId="68A046BD" w14:textId="15E2D5DA" w:rsidR="00BE7951" w:rsidRPr="00FB112F" w:rsidRDefault="00957048" w:rsidP="00BE7951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3" w:history="1">
              <w:r w:rsidR="00BE7951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3.1 </w:t>
              </w:r>
              <w:r w:rsidR="00A802EF" w:rsidRPr="00A802E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中国研发</w:t>
              </w:r>
              <w:r w:rsidR="00A802EF" w:rsidRPr="00A802E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经费</w:t>
              </w:r>
              <w:r w:rsidR="006234DD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投入</w:t>
              </w:r>
              <w:r w:rsidR="00A802E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的规模</w:t>
              </w:r>
              <w:r w:rsidR="00043813" w:rsidRPr="00043813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与</w:t>
              </w:r>
              <w:r w:rsidR="00AA4603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特征</w:t>
              </w:r>
              <w:r w:rsidR="00BE7951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BE7951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67C6AEE1" w14:textId="18CF1C81" w:rsidR="00BE7951" w:rsidRPr="00FB112F" w:rsidRDefault="00957048" w:rsidP="00BE7951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63" w:history="1">
              <w:r w:rsidR="00BE7951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3.2</w:t>
              </w:r>
              <w:r w:rsidR="00B01FA1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B762CC" w:rsidRPr="00B762CC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中国利用外商直接投资的规模、特征与存在问题</w:t>
              </w:r>
              <w:r w:rsidR="00BE7951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BE7951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638F2E8A" w14:textId="7E2E9B9F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hyperlink w:anchor="_Toc35258869" w:history="1"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第</w:t>
              </w:r>
              <w:r w:rsidR="0085298C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4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章 数据描述与研究设计</w:t>
              </w:r>
              <w:r w:rsidR="00523A79">
                <w:rPr>
                  <w:b/>
                  <w:sz w:val="24"/>
                </w:rPr>
                <w:tab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begin"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instrText xml:space="preserve"> PAGEREF _Toc35258869 \h </w:instrTex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separate"/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fldChar w:fldCharType="end"/>
              </w:r>
            </w:hyperlink>
          </w:p>
          <w:p w14:paraId="06F957D3" w14:textId="7E12C17E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0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4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.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样本选取与数据来源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_Toc35258870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26AAFE83" w14:textId="06DC1DB4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1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4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.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2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变量定义与度量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_Toc35258871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45AB5B3F" w14:textId="64F664D3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2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4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.3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模型构建与研究假设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begin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instrText xml:space="preserve"> PAGEREF _Toc35258872 \h </w:instrTex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separate"/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fldChar w:fldCharType="end"/>
              </w:r>
            </w:hyperlink>
          </w:p>
          <w:p w14:paraId="59D85AD9" w14:textId="10EDB868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hyperlink w:anchor="_Toc35258873" w:history="1"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第</w:t>
              </w:r>
              <w:r w:rsidR="0085298C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5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章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 xml:space="preserve"> 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实证分析与假设检验</w:t>
              </w:r>
              <w:r w:rsidR="00523A79">
                <w:rPr>
                  <w:b/>
                  <w:sz w:val="24"/>
                </w:rPr>
                <w:tab/>
              </w:r>
              <w:r w:rsidR="00FA3DE0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</w:hyperlink>
          </w:p>
          <w:p w14:paraId="5C22244D" w14:textId="60FA85EE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4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5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.1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描述性分析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24D78646" w14:textId="061C3B27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5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5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.2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相关性分析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7B46FF45" w14:textId="5B31B29F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6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5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.3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回归分析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6DBC0415" w14:textId="00C1AA10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7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5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.4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稳健型检验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60F589F2" w14:textId="3B65CA80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黑体" w:eastAsia="黑体" w:hAnsi="黑体" w:cs="Times New Roman"/>
                <w:b/>
                <w:bCs/>
                <w:caps/>
                <w:color w:val="000000" w:themeColor="text1"/>
                <w:sz w:val="28"/>
                <w:szCs w:val="28"/>
              </w:rPr>
            </w:pPr>
            <w:hyperlink w:anchor="_Toc35258878" w:history="1"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第</w:t>
              </w:r>
              <w:r w:rsidR="0085298C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6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章</w:t>
              </w:r>
              <w:r w:rsidR="00FB112F" w:rsidRPr="00FB112F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 xml:space="preserve"> </w:t>
              </w:r>
              <w:r w:rsidR="00FB112F" w:rsidRPr="00FB112F">
                <w:rPr>
                  <w:rFonts w:ascii="黑体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研究结论与政策建议</w:t>
              </w:r>
              <w:r w:rsidR="00523A79">
                <w:rPr>
                  <w:b/>
                  <w:sz w:val="24"/>
                </w:rPr>
                <w:tab/>
              </w:r>
              <w:r w:rsidR="00FA3DE0">
                <w:rPr>
                  <w:rFonts w:ascii="黑体" w:eastAsia="黑体" w:hAnsi="黑体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</w:hyperlink>
          </w:p>
          <w:p w14:paraId="46B9ED8B" w14:textId="14E062CF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79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6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.1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研究结论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65DAC529" w14:textId="25844E8E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ind w:firstLineChars="90" w:firstLine="189"/>
              <w:jc w:val="left"/>
              <w:rPr>
                <w:rFonts w:ascii="Times New Roman" w:eastAsia="宋体" w:hAnsi="Times New Roman" w:cs="Times New Roman"/>
                <w:smallCaps/>
                <w:color w:val="000000" w:themeColor="text1"/>
                <w:sz w:val="24"/>
                <w:szCs w:val="20"/>
              </w:rPr>
            </w:pPr>
            <w:hyperlink w:anchor="_Toc35258880" w:history="1">
              <w:r w:rsidR="00CB6B1C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6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 xml:space="preserve">.2 </w:t>
              </w:r>
              <w:r w:rsidR="00FB112F" w:rsidRPr="00FB112F">
                <w:rPr>
                  <w:rFonts w:ascii="Times New Roman" w:eastAsia="宋体" w:hAnsi="Times New Roman" w:cs="Times New Roman" w:hint="eastAsia"/>
                  <w:color w:val="000000" w:themeColor="text1"/>
                  <w:sz w:val="24"/>
                  <w:szCs w:val="20"/>
                </w:rPr>
                <w:t>政策建议</w:t>
              </w:r>
              <w:r w:rsidR="00FB112F" w:rsidRPr="00FB112F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ab/>
              </w:r>
              <w:r w:rsidR="00FA3DE0">
                <w:rPr>
                  <w:rFonts w:ascii="Times New Roman" w:eastAsia="宋体" w:hAnsi="Times New Roman" w:cs="Times New Roman"/>
                  <w:color w:val="000000" w:themeColor="text1"/>
                  <w:sz w:val="24"/>
                  <w:szCs w:val="20"/>
                </w:rPr>
                <w:t>1</w:t>
              </w:r>
            </w:hyperlink>
          </w:p>
          <w:p w14:paraId="14CAA3AB" w14:textId="507B7BC9" w:rsidR="00FB112F" w:rsidRPr="00FB112F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黑体" w:hAnsi="Times New Roman" w:cs="Times New Roman"/>
                <w:bCs/>
                <w:color w:val="000000" w:themeColor="text1"/>
                <w:sz w:val="28"/>
                <w:szCs w:val="28"/>
              </w:rPr>
            </w:pPr>
            <w:hyperlink w:anchor="_Toc35258882" w:history="1">
              <w:r w:rsidR="00FB112F" w:rsidRPr="00FB112F">
                <w:rPr>
                  <w:rFonts w:ascii="Times New Roman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参考文献</w:t>
              </w:r>
              <w:r w:rsidR="00FB112F" w:rsidRPr="00FB112F">
                <w:rPr>
                  <w:rFonts w:ascii="Times New Roman" w:eastAsia="黑体" w:hAnsi="Times New Roman" w:cs="Times New Roman"/>
                  <w:bCs/>
                  <w:color w:val="000000" w:themeColor="text1"/>
                  <w:sz w:val="28"/>
                  <w:szCs w:val="28"/>
                </w:rPr>
                <w:tab/>
              </w:r>
              <w:r w:rsidR="00FA3DE0">
                <w:rPr>
                  <w:rFonts w:ascii="Times New Roman" w:eastAsia="黑体" w:hAnsi="Times New Roman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</w:hyperlink>
          </w:p>
          <w:p w14:paraId="2DBDF9C3" w14:textId="78A1C882" w:rsidR="00AB5DD7" w:rsidRPr="00876A63" w:rsidRDefault="00957048" w:rsidP="002C52FD">
            <w:pPr>
              <w:tabs>
                <w:tab w:val="right" w:leader="dot" w:pos="8210"/>
              </w:tabs>
              <w:adjustRightInd w:val="0"/>
              <w:snapToGrid w:val="0"/>
              <w:spacing w:beforeLines="50" w:before="156" w:afterLines="50" w:after="156"/>
              <w:jc w:val="left"/>
              <w:rPr>
                <w:rFonts w:ascii="Times New Roman" w:eastAsia="黑体" w:hAnsi="Times New Roman" w:cs="Times New Roman"/>
                <w:bCs/>
                <w:color w:val="136EC2"/>
                <w:sz w:val="28"/>
                <w:szCs w:val="28"/>
              </w:rPr>
            </w:pPr>
            <w:hyperlink w:anchor="_Toc35258882" w:history="1">
              <w:r w:rsidR="00C95188" w:rsidRPr="00FB3EB2">
                <w:rPr>
                  <w:rFonts w:ascii="Times New Roman" w:eastAsia="黑体" w:hAnsi="黑体" w:cs="Times New Roman" w:hint="eastAsia"/>
                  <w:bCs/>
                  <w:color w:val="000000" w:themeColor="text1"/>
                  <w:sz w:val="28"/>
                  <w:szCs w:val="28"/>
                </w:rPr>
                <w:t>致谢</w:t>
              </w:r>
              <w:r w:rsidR="00AA74D5" w:rsidRPr="00FB112F">
                <w:rPr>
                  <w:rFonts w:ascii="Times New Roman" w:eastAsia="黑体" w:hAnsi="Times New Roman" w:cs="Times New Roman"/>
                  <w:bCs/>
                  <w:color w:val="000000" w:themeColor="text1"/>
                  <w:sz w:val="28"/>
                  <w:szCs w:val="28"/>
                </w:rPr>
                <w:tab/>
              </w:r>
              <w:r w:rsidR="00FA3DE0">
                <w:rPr>
                  <w:rFonts w:ascii="Times New Roman" w:eastAsia="黑体" w:hAnsi="Times New Roman" w:cs="Times New Roman"/>
                  <w:bCs/>
                  <w:color w:val="000000" w:themeColor="text1"/>
                  <w:sz w:val="28"/>
                  <w:szCs w:val="28"/>
                </w:rPr>
                <w:t>1</w:t>
              </w:r>
            </w:hyperlink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11BE9002" w14:textId="12C70EEC" w:rsidR="00A908D6" w:rsidRPr="00D61FE1" w:rsidRDefault="004149EA" w:rsidP="007D52FA">
            <w:pPr>
              <w:ind w:firstLineChars="200" w:firstLine="482"/>
              <w:rPr>
                <w:rFonts w:ascii="宋体" w:eastAsia="宋体" w:hAnsi="宋体"/>
                <w:b/>
                <w:bCs/>
                <w:sz w:val="24"/>
              </w:rPr>
            </w:pPr>
            <w:r w:rsidRPr="00D61FE1">
              <w:rPr>
                <w:rFonts w:ascii="宋体" w:eastAsia="宋体" w:hAnsi="宋体" w:hint="eastAsia"/>
                <w:b/>
                <w:bCs/>
                <w:sz w:val="24"/>
              </w:rPr>
              <w:t>一、</w:t>
            </w:r>
            <w:r w:rsidR="00B74CF3" w:rsidRPr="00D61FE1">
              <w:rPr>
                <w:rFonts w:ascii="宋体" w:eastAsia="宋体" w:hAnsi="宋体" w:hint="eastAsia"/>
                <w:b/>
                <w:bCs/>
                <w:sz w:val="24"/>
              </w:rPr>
              <w:t>论文素材</w:t>
            </w:r>
            <w:r w:rsidR="00DA51B7">
              <w:rPr>
                <w:rFonts w:ascii="宋体" w:eastAsia="宋体" w:hAnsi="宋体" w:hint="eastAsia"/>
                <w:b/>
                <w:bCs/>
                <w:sz w:val="24"/>
              </w:rPr>
              <w:t>与</w:t>
            </w:r>
            <w:r w:rsidR="00BB4396" w:rsidRPr="00D61FE1">
              <w:rPr>
                <w:rFonts w:ascii="宋体" w:eastAsia="宋体" w:hAnsi="宋体" w:hint="eastAsia"/>
                <w:b/>
                <w:bCs/>
                <w:sz w:val="24"/>
              </w:rPr>
              <w:t>数据</w:t>
            </w:r>
            <w:r w:rsidR="00AC45F9">
              <w:rPr>
                <w:rFonts w:ascii="宋体" w:eastAsia="宋体" w:hAnsi="宋体" w:hint="eastAsia"/>
                <w:b/>
                <w:bCs/>
                <w:sz w:val="24"/>
              </w:rPr>
              <w:t>来源</w:t>
            </w:r>
          </w:p>
          <w:p w14:paraId="428847DA" w14:textId="044F18BF" w:rsidR="00906D12" w:rsidRDefault="0014677F" w:rsidP="00705C1E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数据来源</w:t>
            </w:r>
            <w:r w:rsidR="00185077">
              <w:rPr>
                <w:rFonts w:ascii="宋体" w:eastAsia="宋体" w:hAnsi="宋体" w:hint="eastAsia"/>
                <w:sz w:val="24"/>
              </w:rPr>
              <w:t>：</w:t>
            </w:r>
            <w:r w:rsidR="002B435D">
              <w:rPr>
                <w:rFonts w:ascii="宋体" w:eastAsia="宋体" w:hAnsi="宋体" w:hint="eastAsia"/>
                <w:sz w:val="24"/>
              </w:rPr>
              <w:t>2</w:t>
            </w:r>
            <w:r w:rsidR="002B435D">
              <w:rPr>
                <w:rFonts w:ascii="宋体" w:eastAsia="宋体" w:hAnsi="宋体"/>
                <w:sz w:val="24"/>
              </w:rPr>
              <w:t>012</w:t>
            </w:r>
            <w:r w:rsidR="002B435D">
              <w:rPr>
                <w:rFonts w:ascii="宋体" w:eastAsia="宋体" w:hAnsi="宋体" w:hint="eastAsia"/>
                <w:sz w:val="24"/>
              </w:rPr>
              <w:t>-</w:t>
            </w:r>
            <w:r w:rsidR="002B435D">
              <w:rPr>
                <w:rFonts w:ascii="宋体" w:eastAsia="宋体" w:hAnsi="宋体"/>
                <w:sz w:val="24"/>
              </w:rPr>
              <w:t>2019</w:t>
            </w:r>
            <w:r w:rsidR="002B435D">
              <w:rPr>
                <w:rFonts w:ascii="宋体" w:eastAsia="宋体" w:hAnsi="宋体" w:hint="eastAsia"/>
                <w:sz w:val="24"/>
              </w:rPr>
              <w:t>年</w:t>
            </w:r>
            <w:r w:rsidR="0051361B">
              <w:rPr>
                <w:rFonts w:ascii="宋体" w:eastAsia="宋体" w:hAnsi="宋体" w:hint="eastAsia"/>
                <w:sz w:val="24"/>
              </w:rPr>
              <w:t>各省（自治区、直辖市）每年实际使用外商直接投资额为被解释变量，</w:t>
            </w:r>
            <w:r w:rsidR="0051361B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51361B" w:rsidRPr="00434A14">
              <w:rPr>
                <w:rFonts w:ascii="宋体" w:eastAsia="宋体" w:hAnsi="宋体"/>
                <w:sz w:val="24"/>
              </w:rPr>
              <w:t>R&amp;D）经费</w:t>
            </w:r>
            <w:r w:rsidR="0051361B">
              <w:rPr>
                <w:rFonts w:ascii="宋体" w:eastAsia="宋体" w:hAnsi="宋体" w:hint="eastAsia"/>
                <w:sz w:val="24"/>
              </w:rPr>
              <w:t>投入金额、</w:t>
            </w:r>
            <w:r w:rsidR="0051361B" w:rsidRPr="00434A14">
              <w:rPr>
                <w:rFonts w:ascii="宋体" w:eastAsia="宋体" w:hAnsi="宋体" w:hint="eastAsia"/>
                <w:sz w:val="24"/>
              </w:rPr>
              <w:t>研究与试验发展（</w:t>
            </w:r>
            <w:r w:rsidR="0051361B" w:rsidRPr="00800C1B">
              <w:rPr>
                <w:rFonts w:ascii="宋体" w:eastAsia="宋体" w:hAnsi="宋体"/>
                <w:sz w:val="24"/>
              </w:rPr>
              <w:t>R&amp;D</w:t>
            </w:r>
            <w:r w:rsidR="0051361B" w:rsidRPr="00434A14">
              <w:rPr>
                <w:rFonts w:ascii="宋体" w:eastAsia="宋体" w:hAnsi="宋体"/>
                <w:sz w:val="24"/>
              </w:rPr>
              <w:t>）</w:t>
            </w:r>
            <w:r w:rsidR="0051361B" w:rsidRPr="00800C1B">
              <w:rPr>
                <w:rFonts w:ascii="宋体" w:eastAsia="宋体" w:hAnsi="宋体"/>
                <w:sz w:val="24"/>
              </w:rPr>
              <w:t>经费投入强度</w:t>
            </w:r>
            <w:r w:rsidR="0051361B">
              <w:rPr>
                <w:rFonts w:ascii="宋体" w:eastAsia="宋体" w:hAnsi="宋体" w:hint="eastAsia"/>
                <w:sz w:val="24"/>
              </w:rPr>
              <w:t>为核心解释变量，规模以上工业企业研究与试验</w:t>
            </w:r>
            <w:r w:rsidR="0051361B" w:rsidRPr="00434A14">
              <w:rPr>
                <w:rFonts w:ascii="宋体" w:eastAsia="宋体" w:hAnsi="宋体" w:hint="eastAsia"/>
                <w:sz w:val="24"/>
              </w:rPr>
              <w:t>（</w:t>
            </w:r>
            <w:r w:rsidR="0051361B" w:rsidRPr="00800C1B">
              <w:rPr>
                <w:rFonts w:ascii="宋体" w:eastAsia="宋体" w:hAnsi="宋体"/>
                <w:sz w:val="24"/>
              </w:rPr>
              <w:t>R&amp;D</w:t>
            </w:r>
            <w:r w:rsidR="0051361B" w:rsidRPr="00434A14">
              <w:rPr>
                <w:rFonts w:ascii="宋体" w:eastAsia="宋体" w:hAnsi="宋体"/>
                <w:sz w:val="24"/>
              </w:rPr>
              <w:t>）</w:t>
            </w:r>
            <w:r w:rsidR="0051361B">
              <w:rPr>
                <w:rFonts w:ascii="宋体" w:eastAsia="宋体" w:hAnsi="宋体" w:hint="eastAsia"/>
                <w:sz w:val="24"/>
              </w:rPr>
              <w:t>人员</w:t>
            </w:r>
            <w:r w:rsidR="0051361B" w:rsidRPr="00593372">
              <w:rPr>
                <w:rFonts w:ascii="宋体" w:eastAsia="宋体" w:hAnsi="宋体" w:hint="eastAsia"/>
                <w:sz w:val="24"/>
              </w:rPr>
              <w:t>全时当量</w:t>
            </w:r>
            <w:r w:rsidR="0051361B">
              <w:rPr>
                <w:rFonts w:ascii="宋体" w:eastAsia="宋体" w:hAnsi="宋体" w:hint="eastAsia"/>
                <w:sz w:val="24"/>
              </w:rPr>
              <w:t>、就业人口</w:t>
            </w:r>
            <w:r w:rsidR="0051361B" w:rsidRPr="00090E5D">
              <w:rPr>
                <w:rFonts w:ascii="宋体" w:eastAsia="宋体" w:hAnsi="宋体" w:hint="eastAsia"/>
                <w:sz w:val="24"/>
              </w:rPr>
              <w:t>大专以上教育水平</w:t>
            </w:r>
            <w:r w:rsidR="0051361B">
              <w:rPr>
                <w:rFonts w:ascii="宋体" w:eastAsia="宋体" w:hAnsi="宋体" w:hint="eastAsia"/>
                <w:sz w:val="24"/>
              </w:rPr>
              <w:t>人数、人均G</w:t>
            </w:r>
            <w:r w:rsidR="0051361B">
              <w:rPr>
                <w:rFonts w:ascii="宋体" w:eastAsia="宋体" w:hAnsi="宋体"/>
                <w:sz w:val="24"/>
              </w:rPr>
              <w:t>DP</w:t>
            </w:r>
            <w:r w:rsidR="0051361B">
              <w:rPr>
                <w:rFonts w:ascii="宋体" w:eastAsia="宋体" w:hAnsi="宋体" w:hint="eastAsia"/>
                <w:sz w:val="24"/>
              </w:rPr>
              <w:t>、第三产业占G</w:t>
            </w:r>
            <w:r w:rsidR="0051361B">
              <w:rPr>
                <w:rFonts w:ascii="宋体" w:eastAsia="宋体" w:hAnsi="宋体"/>
                <w:sz w:val="24"/>
              </w:rPr>
              <w:t>DP</w:t>
            </w:r>
            <w:r w:rsidR="0051361B">
              <w:rPr>
                <w:rFonts w:ascii="宋体" w:eastAsia="宋体" w:hAnsi="宋体" w:hint="eastAsia"/>
                <w:sz w:val="24"/>
              </w:rPr>
              <w:t>比重、铁路密度、公路密度、平均工资、政策优势（虚拟变量）为控制变量，</w:t>
            </w:r>
            <w:r w:rsidR="00992DD0">
              <w:rPr>
                <w:rFonts w:ascii="宋体" w:eastAsia="宋体" w:hAnsi="宋体" w:hint="eastAsia"/>
                <w:sz w:val="24"/>
              </w:rPr>
              <w:t>数据</w:t>
            </w:r>
            <w:r w:rsidR="00481FCB">
              <w:rPr>
                <w:rFonts w:ascii="宋体" w:eastAsia="宋体" w:hAnsi="宋体" w:hint="eastAsia"/>
                <w:sz w:val="24"/>
              </w:rPr>
              <w:t>来源于《中国统计年鉴》</w:t>
            </w:r>
            <w:r w:rsidR="00BB0E83">
              <w:rPr>
                <w:rFonts w:ascii="宋体" w:eastAsia="宋体" w:hAnsi="宋体" w:hint="eastAsia"/>
                <w:sz w:val="24"/>
              </w:rPr>
              <w:t>《中国劳动统计年鉴》</w:t>
            </w:r>
            <w:r w:rsidR="006511C1">
              <w:rPr>
                <w:rFonts w:ascii="宋体" w:eastAsia="宋体" w:hAnsi="宋体" w:hint="eastAsia"/>
                <w:sz w:val="24"/>
              </w:rPr>
              <w:t>《中国人口和就业统计年鉴》</w:t>
            </w:r>
            <w:r w:rsidR="006D72BA">
              <w:rPr>
                <w:rFonts w:ascii="宋体" w:eastAsia="宋体" w:hAnsi="宋体" w:hint="eastAsia"/>
                <w:sz w:val="24"/>
              </w:rPr>
              <w:t>以及各省（自治区、直辖市）统计年鉴</w:t>
            </w:r>
            <w:r w:rsidR="005308FF" w:rsidRPr="005308FF">
              <w:rPr>
                <w:rFonts w:ascii="宋体" w:eastAsia="宋体" w:hAnsi="宋体" w:hint="eastAsia"/>
                <w:sz w:val="24"/>
              </w:rPr>
              <w:t>相应各期</w:t>
            </w:r>
            <w:r w:rsidR="000C52FF">
              <w:rPr>
                <w:rFonts w:ascii="宋体" w:eastAsia="宋体" w:hAnsi="宋体" w:hint="eastAsia"/>
                <w:sz w:val="24"/>
              </w:rPr>
              <w:t>。</w:t>
            </w:r>
          </w:p>
          <w:p w14:paraId="6FA7DF6D" w14:textId="3252B681" w:rsidR="00A908D6" w:rsidRPr="008D3359" w:rsidRDefault="00A41031" w:rsidP="007D52FA">
            <w:pPr>
              <w:ind w:firstLineChars="200" w:firstLine="482"/>
              <w:rPr>
                <w:rFonts w:ascii="宋体" w:eastAsia="宋体" w:hAnsi="宋体"/>
                <w:b/>
                <w:bCs/>
                <w:sz w:val="24"/>
              </w:rPr>
            </w:pPr>
            <w:r w:rsidRPr="008D3359">
              <w:rPr>
                <w:rFonts w:ascii="宋体" w:eastAsia="宋体" w:hAnsi="宋体" w:hint="eastAsia"/>
                <w:b/>
                <w:bCs/>
                <w:sz w:val="24"/>
              </w:rPr>
              <w:t>二、</w:t>
            </w:r>
            <w:r w:rsidR="00BB4396" w:rsidRPr="008D3359">
              <w:rPr>
                <w:rFonts w:ascii="宋体" w:eastAsia="宋体" w:hAnsi="宋体" w:hint="eastAsia"/>
                <w:b/>
                <w:bCs/>
                <w:sz w:val="24"/>
              </w:rPr>
              <w:t>参考书目</w:t>
            </w:r>
          </w:p>
          <w:p w14:paraId="0BAD7F63" w14:textId="175065CB" w:rsidR="004D1625" w:rsidRDefault="00C03024" w:rsidP="00C03024">
            <w:pPr>
              <w:ind w:firstLine="480"/>
            </w:pPr>
            <w:r>
              <w:rPr>
                <w:rFonts w:hint="eastAsia"/>
              </w:rPr>
              <w:t xml:space="preserve">[1] </w:t>
            </w:r>
            <w:r w:rsidR="009802A2">
              <w:rPr>
                <w:rFonts w:hint="eastAsia"/>
              </w:rPr>
              <w:t>李辉</w:t>
            </w:r>
            <w:r w:rsidR="00A95618">
              <w:t>,</w:t>
            </w:r>
            <w:r w:rsidR="0066335E">
              <w:rPr>
                <w:rFonts w:hint="eastAsia"/>
              </w:rPr>
              <w:t>姚丹</w:t>
            </w:r>
            <w:r w:rsidR="00A95618">
              <w:t>,</w:t>
            </w:r>
            <w:r w:rsidR="0066335E">
              <w:rPr>
                <w:rFonts w:hint="eastAsia"/>
              </w:rPr>
              <w:t>郭丽</w:t>
            </w:r>
            <w:r w:rsidR="00C04514">
              <w:t>.</w:t>
            </w:r>
            <w:r w:rsidR="004D1625">
              <w:rPr>
                <w:rFonts w:hint="eastAsia"/>
              </w:rPr>
              <w:t>国际直接投资与跨国公司</w:t>
            </w:r>
            <w:r w:rsidR="000D3F05" w:rsidRPr="00D8186B">
              <w:t>[M].</w:t>
            </w:r>
            <w:r w:rsidR="00E30103">
              <w:rPr>
                <w:rFonts w:hint="eastAsia"/>
              </w:rPr>
              <w:t>北京</w:t>
            </w:r>
            <w:r w:rsidR="0027795D">
              <w:t>:</w:t>
            </w:r>
            <w:r w:rsidR="000529DB">
              <w:rPr>
                <w:rFonts w:hint="eastAsia"/>
              </w:rPr>
              <w:t>电子工业出版社</w:t>
            </w:r>
            <w:r w:rsidR="00D914CE">
              <w:t>,</w:t>
            </w:r>
            <w:r w:rsidR="009019FF">
              <w:t>2013</w:t>
            </w:r>
            <w:r w:rsidR="00704ADD">
              <w:t>:</w:t>
            </w:r>
            <w:r w:rsidR="009019FF">
              <w:t>313</w:t>
            </w:r>
            <w:r w:rsidR="00184B87">
              <w:t>.</w:t>
            </w:r>
          </w:p>
          <w:p w14:paraId="3F1B2A25" w14:textId="303F262F" w:rsidR="00271016" w:rsidRPr="00A47BB6" w:rsidRDefault="00A47BB6" w:rsidP="001B5F94">
            <w:pPr>
              <w:ind w:firstLine="480"/>
            </w:pPr>
            <w:r>
              <w:rPr>
                <w:rFonts w:hint="eastAsia"/>
              </w:rPr>
              <w:t>[</w:t>
            </w:r>
            <w:r w:rsidR="00E316B7">
              <w:t>2</w:t>
            </w:r>
            <w:r>
              <w:rPr>
                <w:rFonts w:hint="eastAsia"/>
              </w:rPr>
              <w:t xml:space="preserve">] </w:t>
            </w:r>
            <w:r w:rsidR="00AE7443">
              <w:rPr>
                <w:rFonts w:hint="eastAsia"/>
              </w:rPr>
              <w:t>陈建</w:t>
            </w:r>
            <w:r w:rsidR="008C1312">
              <w:rPr>
                <w:rFonts w:hint="eastAsia"/>
              </w:rPr>
              <w:t>安</w:t>
            </w:r>
            <w:r>
              <w:t>.</w:t>
            </w:r>
            <w:r>
              <w:rPr>
                <w:rFonts w:hint="eastAsia"/>
              </w:rPr>
              <w:t>国际直接投资与跨国公司</w:t>
            </w:r>
            <w:r w:rsidR="00B53585">
              <w:rPr>
                <w:rFonts w:hint="eastAsia"/>
              </w:rPr>
              <w:t>的全球经营</w:t>
            </w:r>
            <w:r w:rsidRPr="00D8186B">
              <w:t>[M].</w:t>
            </w:r>
            <w:r w:rsidR="00DB1E56">
              <w:rPr>
                <w:rFonts w:hint="eastAsia"/>
              </w:rPr>
              <w:t>上海</w:t>
            </w:r>
            <w:r>
              <w:t>:</w:t>
            </w:r>
            <w:r w:rsidR="00C16C4E">
              <w:rPr>
                <w:rFonts w:hint="eastAsia"/>
              </w:rPr>
              <w:t>复旦大学</w:t>
            </w:r>
            <w:r>
              <w:rPr>
                <w:rFonts w:hint="eastAsia"/>
              </w:rPr>
              <w:t>出版社</w:t>
            </w:r>
            <w:r>
              <w:t>,201</w:t>
            </w:r>
            <w:r w:rsidR="00A75E6B">
              <w:t>6</w:t>
            </w:r>
            <w:r>
              <w:t>:3</w:t>
            </w:r>
            <w:r w:rsidR="00BB4470">
              <w:t>69</w:t>
            </w:r>
            <w:r w:rsidR="00184B87">
              <w:t>.</w:t>
            </w:r>
          </w:p>
          <w:p w14:paraId="6AEE5521" w14:textId="1657B459" w:rsidR="00355738" w:rsidRPr="00A47BB6" w:rsidRDefault="00355738" w:rsidP="00355738">
            <w:pPr>
              <w:ind w:firstLine="480"/>
            </w:pPr>
            <w:r w:rsidRPr="006C3C6A">
              <w:rPr>
                <w:rFonts w:hint="eastAsia"/>
              </w:rPr>
              <w:t>[</w:t>
            </w:r>
            <w:r w:rsidR="00200C6B" w:rsidRPr="006C3C6A">
              <w:t>3</w:t>
            </w:r>
            <w:r w:rsidRPr="006C3C6A">
              <w:rPr>
                <w:rFonts w:hint="eastAsia"/>
              </w:rPr>
              <w:t xml:space="preserve">] </w:t>
            </w:r>
            <w:r w:rsidR="006E1897" w:rsidRPr="006C3C6A">
              <w:rPr>
                <w:rFonts w:hint="eastAsia"/>
              </w:rPr>
              <w:t>任永菊</w:t>
            </w:r>
            <w:r w:rsidRPr="006C3C6A">
              <w:t>.</w:t>
            </w:r>
            <w:r w:rsidR="007D2156" w:rsidRPr="006C3C6A">
              <w:rPr>
                <w:rFonts w:hint="eastAsia"/>
              </w:rPr>
              <w:t>跨国公司</w:t>
            </w:r>
            <w:r w:rsidRPr="006C3C6A">
              <w:rPr>
                <w:rFonts w:hint="eastAsia"/>
              </w:rPr>
              <w:t>与</w:t>
            </w:r>
            <w:r w:rsidR="007D2156" w:rsidRPr="006C3C6A">
              <w:rPr>
                <w:rFonts w:hint="eastAsia"/>
              </w:rPr>
              <w:t>对外直接投资</w:t>
            </w:r>
            <w:r w:rsidRPr="006C3C6A">
              <w:t>[M].</w:t>
            </w:r>
            <w:r w:rsidR="00023158" w:rsidRPr="006C3C6A">
              <w:rPr>
                <w:rFonts w:hint="eastAsia"/>
              </w:rPr>
              <w:t>北京</w:t>
            </w:r>
            <w:r w:rsidRPr="006C3C6A">
              <w:t>:</w:t>
            </w:r>
            <w:r w:rsidR="00A14F4F" w:rsidRPr="006C3C6A">
              <w:rPr>
                <w:rFonts w:hint="eastAsia"/>
              </w:rPr>
              <w:t>清华</w:t>
            </w:r>
            <w:r w:rsidRPr="006C3C6A">
              <w:rPr>
                <w:rFonts w:hint="eastAsia"/>
              </w:rPr>
              <w:t>大学出版社</w:t>
            </w:r>
            <w:r w:rsidRPr="006C3C6A">
              <w:t>,201</w:t>
            </w:r>
            <w:r w:rsidR="0046606D" w:rsidRPr="006C3C6A">
              <w:t>9</w:t>
            </w:r>
            <w:r w:rsidRPr="006C3C6A">
              <w:t>:</w:t>
            </w:r>
            <w:r w:rsidR="0046606D" w:rsidRPr="006C3C6A">
              <w:t>285</w:t>
            </w:r>
            <w:r w:rsidRPr="006C3C6A">
              <w:t>.</w:t>
            </w:r>
          </w:p>
          <w:p w14:paraId="1A2AAB5A" w14:textId="23D80C5F" w:rsidR="00C03024" w:rsidRDefault="00B27E69" w:rsidP="00C03024">
            <w:pPr>
              <w:ind w:firstLine="480"/>
            </w:pPr>
            <w:r>
              <w:rPr>
                <w:rFonts w:hint="eastAsia"/>
              </w:rPr>
              <w:t>[</w:t>
            </w:r>
            <w:r w:rsidR="00200C6B">
              <w:t>4</w:t>
            </w:r>
            <w:r>
              <w:rPr>
                <w:rFonts w:hint="eastAsia"/>
              </w:rPr>
              <w:t>]</w:t>
            </w:r>
            <w:r w:rsidR="00041494"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041494" w:rsidRPr="00A0256F">
              <w:rPr>
                <w:rFonts w:hint="eastAsia"/>
              </w:rPr>
              <w:t>张俊妮</w:t>
            </w:r>
            <w:r w:rsidR="0066518E">
              <w:t>,</w:t>
            </w:r>
            <w:r w:rsidR="00041494" w:rsidRPr="00A0256F">
              <w:rPr>
                <w:rFonts w:hint="eastAsia"/>
              </w:rPr>
              <w:t>陈玉宇</w:t>
            </w:r>
            <w:r w:rsidR="00C03024">
              <w:t>.</w:t>
            </w:r>
            <w:r w:rsidR="00DD3F73" w:rsidRPr="00DD3F73">
              <w:rPr>
                <w:rFonts w:hint="eastAsia"/>
              </w:rPr>
              <w:t>产业集聚、所有制结构与外商投资企业的区位选择</w:t>
            </w:r>
            <w:r w:rsidR="00C03024">
              <w:t>[J].</w:t>
            </w:r>
            <w:r w:rsidR="00256E7B" w:rsidRPr="00720C7A">
              <w:rPr>
                <w:rFonts w:hint="eastAsia"/>
              </w:rPr>
              <w:t>经济学</w:t>
            </w:r>
            <w:r w:rsidR="00256E7B" w:rsidRPr="00720C7A">
              <w:t>(</w:t>
            </w:r>
            <w:r w:rsidR="00256E7B" w:rsidRPr="00720C7A">
              <w:rPr>
                <w:rFonts w:hint="eastAsia"/>
              </w:rPr>
              <w:t>季刊</w:t>
            </w:r>
            <w:r w:rsidR="00256E7B" w:rsidRPr="00720C7A">
              <w:t>)</w:t>
            </w:r>
            <w:r w:rsidR="00C03024">
              <w:t>,</w:t>
            </w:r>
            <w:r w:rsidR="00BF46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2006</w:t>
            </w:r>
            <w:r w:rsidR="000B74B7">
              <w:t xml:space="preserve"> </w:t>
            </w:r>
            <w:r w:rsidR="00C03024">
              <w:t>(</w:t>
            </w:r>
            <w:r w:rsidR="00432EC6">
              <w:t>4</w:t>
            </w:r>
            <w:r w:rsidR="00C03024">
              <w:t>):1</w:t>
            </w:r>
            <w:r w:rsidR="0015415D">
              <w:t>091</w:t>
            </w:r>
            <w:r w:rsidR="00C03024">
              <w:t>-1</w:t>
            </w:r>
            <w:r w:rsidR="0015415D">
              <w:t>108</w:t>
            </w:r>
            <w:r w:rsidR="00C03024">
              <w:t>.</w:t>
            </w:r>
          </w:p>
          <w:p w14:paraId="7FD5A324" w14:textId="0485D350" w:rsidR="00DE3974" w:rsidRDefault="00DE3974" w:rsidP="00DE3974">
            <w:pPr>
              <w:ind w:firstLine="480"/>
            </w:pPr>
            <w:r>
              <w:rPr>
                <w:rFonts w:hint="eastAsia"/>
              </w:rPr>
              <w:t>[</w:t>
            </w:r>
            <w:r w:rsidR="00200C6B">
              <w:t>5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4A291B" w:rsidRPr="00F1435F">
              <w:rPr>
                <w:rFonts w:hint="eastAsia"/>
              </w:rPr>
              <w:t>冯涛</w:t>
            </w:r>
            <w:r w:rsidR="002A7B43">
              <w:t>,</w:t>
            </w:r>
            <w:r w:rsidR="004A291B" w:rsidRPr="00F1435F">
              <w:rPr>
                <w:rFonts w:hint="eastAsia"/>
              </w:rPr>
              <w:t>赵会玉</w:t>
            </w:r>
            <w:r w:rsidR="002A7B43">
              <w:t>,</w:t>
            </w:r>
            <w:r w:rsidR="004A291B" w:rsidRPr="00F1435F">
              <w:rPr>
                <w:rFonts w:hint="eastAsia"/>
              </w:rPr>
              <w:t>杜苗苗</w:t>
            </w:r>
            <w:r>
              <w:t>.</w:t>
            </w:r>
            <w:r w:rsidR="00F45CC7" w:rsidRPr="00F45CC7">
              <w:rPr>
                <w:rFonts w:hint="eastAsia"/>
              </w:rPr>
              <w:t>外商在华直接投资区域聚集非均衡性的实证研究</w:t>
            </w:r>
            <w:r>
              <w:t>[J].</w:t>
            </w:r>
            <w:r w:rsidRPr="00720C7A">
              <w:rPr>
                <w:rFonts w:hint="eastAsia"/>
              </w:rPr>
              <w:t>经济学</w:t>
            </w:r>
            <w:r w:rsidRPr="00720C7A">
              <w:t>(</w:t>
            </w:r>
            <w:r w:rsidRPr="00720C7A">
              <w:rPr>
                <w:rFonts w:hint="eastAsia"/>
              </w:rPr>
              <w:t>季刊</w:t>
            </w:r>
            <w:r w:rsidRPr="00720C7A">
              <w:t>)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</w:t>
            </w:r>
            <w:r w:rsidR="00B312AD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  <w:r>
              <w:t xml:space="preserve"> (</w:t>
            </w:r>
            <w:r w:rsidR="00B1259C">
              <w:t>2</w:t>
            </w:r>
            <w:r>
              <w:t>):</w:t>
            </w:r>
            <w:r w:rsidR="00AD73AE">
              <w:t>565</w:t>
            </w:r>
            <w:r>
              <w:t>-</w:t>
            </w:r>
            <w:r w:rsidR="00B27937">
              <w:t>586</w:t>
            </w:r>
            <w:r>
              <w:t>.</w:t>
            </w:r>
          </w:p>
          <w:p w14:paraId="4C53AFE2" w14:textId="612D7C2B" w:rsidR="00C03024" w:rsidRDefault="00CC4D5A" w:rsidP="007B6EB1">
            <w:pPr>
              <w:ind w:firstLine="480"/>
            </w:pPr>
            <w:r>
              <w:rPr>
                <w:rFonts w:hint="eastAsia"/>
              </w:rPr>
              <w:t>[</w:t>
            </w:r>
            <w:r w:rsidR="00200C6B">
              <w:t>6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012DC8" w:rsidRPr="00B906F9">
              <w:rPr>
                <w:rFonts w:hint="eastAsia"/>
              </w:rPr>
              <w:t>徐康宁</w:t>
            </w:r>
            <w:r w:rsidR="00D62E1F">
              <w:t>,</w:t>
            </w:r>
            <w:r w:rsidR="00012DC8" w:rsidRPr="00B906F9">
              <w:rPr>
                <w:rFonts w:hint="eastAsia"/>
              </w:rPr>
              <w:t>王剑</w:t>
            </w:r>
            <w:r>
              <w:t>.</w:t>
            </w:r>
            <w:r w:rsidR="00D063B8" w:rsidRPr="00EF5925">
              <w:rPr>
                <w:rFonts w:hint="eastAsia"/>
              </w:rPr>
              <w:t>外商直接投资地理性聚集的国</w:t>
            </w:r>
            <w:r w:rsidR="00D063B8" w:rsidRPr="00EF5925">
              <w:t>(地区)别效应_江苏例证</w:t>
            </w:r>
            <w:r>
              <w:t>[J].</w:t>
            </w:r>
            <w:r w:rsidRPr="00720C7A">
              <w:rPr>
                <w:rFonts w:hint="eastAsia"/>
              </w:rPr>
              <w:t>经济学</w:t>
            </w:r>
            <w:r w:rsidRPr="00720C7A">
              <w:t>(</w:t>
            </w:r>
            <w:r w:rsidRPr="00720C7A">
              <w:rPr>
                <w:rFonts w:hint="eastAsia"/>
              </w:rPr>
              <w:t>季刊</w:t>
            </w:r>
            <w:r w:rsidRPr="00720C7A">
              <w:t>)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</w:t>
            </w:r>
            <w:r w:rsidR="0079637B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  <w:r>
              <w:t xml:space="preserve"> (</w:t>
            </w:r>
            <w:r w:rsidR="006F5C48">
              <w:t>3</w:t>
            </w:r>
            <w:r>
              <w:t>):</w:t>
            </w:r>
            <w:r w:rsidR="006B1D9E">
              <w:t>761</w:t>
            </w:r>
            <w:r>
              <w:t>-</w:t>
            </w:r>
            <w:r w:rsidR="00F07BD3">
              <w:t>776</w:t>
            </w:r>
            <w:r>
              <w:t>.</w:t>
            </w:r>
          </w:p>
          <w:p w14:paraId="418F5402" w14:textId="378FECFC" w:rsidR="007B6EB1" w:rsidRDefault="000B0EDE" w:rsidP="00EF164A">
            <w:pPr>
              <w:ind w:firstLine="480"/>
            </w:pPr>
            <w:r>
              <w:rPr>
                <w:rFonts w:hint="eastAsia"/>
              </w:rPr>
              <w:t>[</w:t>
            </w:r>
            <w:r w:rsidR="00200C6B">
              <w:t>7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孙俊</w:t>
            </w:r>
            <w:r>
              <w:t>.</w:t>
            </w:r>
            <w:r w:rsidRPr="00C22CD6">
              <w:rPr>
                <w:rFonts w:hint="eastAsia"/>
              </w:rPr>
              <w:t>中国</w:t>
            </w:r>
            <w:r w:rsidRPr="00C22CD6">
              <w:t>FDI地点选择的因素分析</w:t>
            </w:r>
            <w:r>
              <w:t>[J].</w:t>
            </w:r>
            <w:r w:rsidRPr="00720C7A">
              <w:rPr>
                <w:rFonts w:hint="eastAsia"/>
              </w:rPr>
              <w:t>经济学</w:t>
            </w:r>
            <w:r w:rsidRPr="00720C7A">
              <w:t>(</w:t>
            </w:r>
            <w:r w:rsidRPr="00720C7A">
              <w:rPr>
                <w:rFonts w:hint="eastAsia"/>
              </w:rPr>
              <w:t>季刊</w:t>
            </w:r>
            <w:r w:rsidRPr="00720C7A">
              <w:t>)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2002</w:t>
            </w:r>
            <w:r>
              <w:t>(3):687-698.</w:t>
            </w:r>
            <w:r>
              <w:rPr>
                <w:rFonts w:hint="eastAsia"/>
              </w:rPr>
              <w:t xml:space="preserve"> </w:t>
            </w:r>
          </w:p>
          <w:p w14:paraId="1942910E" w14:textId="77777777" w:rsidR="007B6EB1" w:rsidRDefault="00641AFD" w:rsidP="00610617">
            <w:pPr>
              <w:ind w:firstLine="480"/>
            </w:pPr>
            <w:r>
              <w:rPr>
                <w:rFonts w:hint="eastAsia"/>
              </w:rPr>
              <w:t>[</w:t>
            </w:r>
            <w:r>
              <w:t>8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2C3783" w:rsidRPr="00267CB0">
              <w:t>颜银根</w:t>
            </w:r>
            <w:r>
              <w:t>.</w:t>
            </w:r>
            <w:r w:rsidR="007B3F14" w:rsidRPr="007578B4">
              <w:t xml:space="preserve"> </w:t>
            </w:r>
            <w:r w:rsidR="00267CB0" w:rsidRPr="00267CB0">
              <w:t>FDI区位选择</w:t>
            </w:r>
            <w:r w:rsidR="00635C48">
              <w:rPr>
                <w:rFonts w:hint="eastAsia"/>
              </w:rPr>
              <w:t>：</w:t>
            </w:r>
            <w:r w:rsidR="00267CB0" w:rsidRPr="00267CB0">
              <w:t>市场潜能</w:t>
            </w:r>
            <w:r w:rsidR="00780D40">
              <w:rPr>
                <w:rFonts w:hint="eastAsia"/>
              </w:rPr>
              <w:t>、</w:t>
            </w:r>
            <w:r w:rsidR="00267CB0" w:rsidRPr="00267CB0">
              <w:t>地理集聚与同源国效应</w:t>
            </w:r>
            <w:r w:rsidR="00721491">
              <w:t>[J].</w:t>
            </w:r>
            <w:r w:rsidR="009104AA">
              <w:rPr>
                <w:rFonts w:hint="eastAsia"/>
              </w:rPr>
              <w:t>财贸经济</w:t>
            </w:r>
            <w:r w:rsidR="00721491">
              <w:t>,</w:t>
            </w:r>
            <w:r w:rsidR="0072149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6E27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  <w:r w:rsidR="006E037F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6E2782">
              <w:t>9</w:t>
            </w:r>
            <w:r>
              <w:t>):</w:t>
            </w:r>
            <w:r w:rsidR="001C5088">
              <w:t>103</w:t>
            </w:r>
            <w:r>
              <w:t>-</w:t>
            </w:r>
            <w:r w:rsidR="001C5088">
              <w:t>113</w:t>
            </w:r>
            <w:r>
              <w:t>.</w:t>
            </w:r>
          </w:p>
          <w:p w14:paraId="6C85441E" w14:textId="2E8E1E59" w:rsidR="00EE2F24" w:rsidRDefault="00EE2F24" w:rsidP="00EE2F24">
            <w:pPr>
              <w:ind w:firstLine="480"/>
            </w:pPr>
            <w:r>
              <w:rPr>
                <w:rFonts w:hint="eastAsia"/>
              </w:rPr>
              <w:t>[</w:t>
            </w:r>
            <w:r w:rsidR="00345847">
              <w:t>9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577166" w:rsidRPr="00526CEA">
              <w:t>傅元海</w:t>
            </w:r>
            <w:r w:rsidR="00336F8D">
              <w:t>,</w:t>
            </w:r>
            <w:r w:rsidR="00336F8D">
              <w:rPr>
                <w:rFonts w:hint="eastAsia"/>
              </w:rPr>
              <w:t>彭民安</w:t>
            </w:r>
            <w:r w:rsidR="00336F8D">
              <w:t>,</w:t>
            </w:r>
            <w:r w:rsidR="00336F8D">
              <w:rPr>
                <w:rFonts w:hint="eastAsia"/>
              </w:rPr>
              <w:t>罗志辉</w:t>
            </w:r>
            <w:r>
              <w:t>.</w:t>
            </w:r>
            <w:r w:rsidR="005526D8" w:rsidRPr="00526CEA">
              <w:t>FDI区位研究综述</w:t>
            </w:r>
            <w:r>
              <w:t>[J].</w:t>
            </w:r>
            <w:r w:rsidR="00460190">
              <w:rPr>
                <w:rFonts w:hint="eastAsia"/>
              </w:rPr>
              <w:t>湖南行政学院学报</w:t>
            </w:r>
            <w:r w:rsidR="000B6F8F">
              <w:rPr>
                <w:rFonts w:hint="eastAsia"/>
              </w:rPr>
              <w:t>（双月刊）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E07AA3">
              <w:rPr>
                <w:rFonts w:ascii="Times New Roman" w:hAnsi="Times New Roman" w:cs="Times New Roman"/>
                <w:kern w:val="0"/>
                <w:sz w:val="20"/>
                <w:szCs w:val="20"/>
              </w:rPr>
              <w:t>05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882DC9">
              <w:t>1</w:t>
            </w:r>
            <w:r>
              <w:t>):</w:t>
            </w:r>
            <w:r w:rsidR="007C7975">
              <w:t>68</w:t>
            </w:r>
            <w:r>
              <w:t>-</w:t>
            </w:r>
            <w:r w:rsidR="007C7975">
              <w:t>71</w:t>
            </w:r>
            <w:r>
              <w:t>.</w:t>
            </w:r>
          </w:p>
          <w:p w14:paraId="6ECBC55A" w14:textId="0C78E82B" w:rsidR="003B25A7" w:rsidRDefault="003B25A7" w:rsidP="003B25A7">
            <w:pPr>
              <w:ind w:firstLine="480"/>
            </w:pPr>
            <w:r>
              <w:rPr>
                <w:rFonts w:hint="eastAsia"/>
              </w:rPr>
              <w:t>[</w:t>
            </w:r>
            <w:r w:rsidR="00B11359">
              <w:t>10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8F7038" w:rsidRPr="00B0403F">
              <w:t>周长富</w:t>
            </w:r>
            <w:r w:rsidR="009134EA">
              <w:t>,</w:t>
            </w:r>
            <w:r w:rsidR="006F49A4" w:rsidRPr="002950FF">
              <w:rPr>
                <w:rFonts w:hint="eastAsia"/>
              </w:rPr>
              <w:t>杜宇玮</w:t>
            </w:r>
            <w:r w:rsidR="009134EA">
              <w:t>,</w:t>
            </w:r>
            <w:r w:rsidR="006F49A4" w:rsidRPr="002950FF">
              <w:rPr>
                <w:rFonts w:hint="eastAsia"/>
              </w:rPr>
              <w:t>彭安平</w:t>
            </w:r>
            <w:r>
              <w:t>.</w:t>
            </w:r>
            <w:r w:rsidR="00B0403F" w:rsidRPr="00B0403F">
              <w:rPr>
                <w:rFonts w:hint="eastAsia"/>
              </w:rPr>
              <w:t>环境规制是否影响了我国</w:t>
            </w:r>
            <w:r w:rsidR="00B0403F" w:rsidRPr="00B0403F">
              <w:t>FDI的区位选择</w:t>
            </w:r>
            <w:r w:rsidR="00E04CD7">
              <w:rPr>
                <w:rFonts w:hint="eastAsia"/>
              </w:rPr>
              <w:t>？</w:t>
            </w:r>
            <w:r w:rsidR="00B4425E">
              <w:rPr>
                <w:rFonts w:hint="eastAsia"/>
              </w:rPr>
              <w:t>——</w:t>
            </w:r>
            <w:r w:rsidR="00B0403F" w:rsidRPr="00B0403F">
              <w:t>基于成本视角的实证研究</w:t>
            </w:r>
            <w:r>
              <w:t>[J].</w:t>
            </w:r>
            <w:r w:rsidR="002C5F6B">
              <w:rPr>
                <w:rFonts w:hint="eastAsia"/>
              </w:rPr>
              <w:t>世界经济研究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AA1773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(1):</w:t>
            </w:r>
            <w:r w:rsidR="00F01D15">
              <w:t>110</w:t>
            </w:r>
            <w:r>
              <w:t>-</w:t>
            </w:r>
            <w:r w:rsidR="00CF0128">
              <w:t>120</w:t>
            </w:r>
            <w:r>
              <w:t>.</w:t>
            </w:r>
          </w:p>
          <w:p w14:paraId="7E1449D4" w14:textId="1A2DD7FA" w:rsidR="005A1329" w:rsidRDefault="005A1329" w:rsidP="005A1329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E0792A">
              <w:t>1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8F7400" w:rsidRPr="000959C8">
              <w:t>安虎森</w:t>
            </w:r>
            <w:r w:rsidR="00BF477C">
              <w:t>,</w:t>
            </w:r>
            <w:r w:rsidR="00AA47D6" w:rsidRPr="001675FF">
              <w:rPr>
                <w:rFonts w:hint="eastAsia"/>
              </w:rPr>
              <w:t>颜银根</w:t>
            </w:r>
            <w:r>
              <w:t>.</w:t>
            </w:r>
            <w:r w:rsidR="000959C8" w:rsidRPr="000959C8">
              <w:rPr>
                <w:rFonts w:hint="eastAsia"/>
              </w:rPr>
              <w:t>贸易自由化</w:t>
            </w:r>
            <w:r w:rsidR="009B447F">
              <w:rPr>
                <w:rFonts w:hint="eastAsia"/>
              </w:rPr>
              <w:t>、</w:t>
            </w:r>
            <w:r w:rsidR="000959C8" w:rsidRPr="000959C8">
              <w:t>工业化与企业区位</w:t>
            </w:r>
            <w:r w:rsidR="00007D8B">
              <w:rPr>
                <w:rFonts w:hint="eastAsia"/>
              </w:rPr>
              <w:t>——</w:t>
            </w:r>
            <w:r w:rsidR="000959C8" w:rsidRPr="000959C8">
              <w:t>新经济地理视角中国FDI流入的研究</w:t>
            </w:r>
            <w:r w:rsidR="00B07471">
              <w:t>[J].</w:t>
            </w:r>
            <w:r w:rsidR="00837DDA">
              <w:rPr>
                <w:rFonts w:hint="eastAsia"/>
              </w:rPr>
              <w:t>世界经济研究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201</w:t>
            </w:r>
            <w:r w:rsidR="00185E28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185E28">
              <w:t>2</w:t>
            </w:r>
            <w:r>
              <w:t>):</w:t>
            </w:r>
            <w:r w:rsidR="00F9413B">
              <w:t>54</w:t>
            </w:r>
            <w:r>
              <w:t>-</w:t>
            </w:r>
            <w:r w:rsidR="00493095">
              <w:t>88</w:t>
            </w:r>
            <w:r>
              <w:t>.</w:t>
            </w:r>
          </w:p>
          <w:p w14:paraId="0FBD9A3A" w14:textId="0C8DFB84" w:rsidR="008904D2" w:rsidRDefault="008904D2" w:rsidP="008904D2">
            <w:pPr>
              <w:ind w:firstLine="480"/>
            </w:pPr>
            <w:r>
              <w:rPr>
                <w:rFonts w:hint="eastAsia"/>
              </w:rPr>
              <w:t>[</w:t>
            </w:r>
            <w:r>
              <w:t>12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Pr="00DB6155">
              <w:t>徐康宁</w:t>
            </w:r>
            <w:r w:rsidR="00B35A9B">
              <w:t>,</w:t>
            </w:r>
            <w:r w:rsidR="000A527A" w:rsidRPr="001054E3">
              <w:t>王剑</w:t>
            </w:r>
            <w:r>
              <w:t>.</w:t>
            </w:r>
            <w:r w:rsidRPr="00DB6155">
              <w:rPr>
                <w:rFonts w:hint="eastAsia"/>
              </w:rPr>
              <w:t>美国对华直接投资决定性因素分析</w:t>
            </w:r>
            <w:r>
              <w:rPr>
                <w:rFonts w:hint="eastAsia"/>
              </w:rPr>
              <w:t>（</w:t>
            </w:r>
            <w:r w:rsidRPr="00DB6155">
              <w:t>1983</w:t>
            </w:r>
            <w:r>
              <w:rPr>
                <w:rFonts w:hint="eastAsia"/>
              </w:rPr>
              <w:t>-</w:t>
            </w:r>
            <w:r w:rsidRPr="00DB6155">
              <w:t>2000</w:t>
            </w:r>
            <w:r>
              <w:rPr>
                <w:rFonts w:hint="eastAsia"/>
              </w:rPr>
              <w:t>）</w:t>
            </w:r>
            <w:r>
              <w:t xml:space="preserve"> [J].</w:t>
            </w:r>
            <w:r>
              <w:rPr>
                <w:rFonts w:hint="eastAsia"/>
              </w:rPr>
              <w:t>中国社会科学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2002 </w:t>
            </w:r>
            <w:r>
              <w:t>(5):66-77.</w:t>
            </w:r>
          </w:p>
          <w:p w14:paraId="48F3BD01" w14:textId="6440A9F3" w:rsidR="00BD6096" w:rsidRDefault="00BD6096" w:rsidP="00BD6096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166883">
              <w:t>3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45793A" w:rsidRPr="001054E3">
              <w:t>王剑</w:t>
            </w:r>
            <w:r>
              <w:t>.</w:t>
            </w:r>
            <w:r w:rsidR="00AE1E42" w:rsidRPr="001054E3">
              <w:rPr>
                <w:rFonts w:hint="eastAsia"/>
              </w:rPr>
              <w:t>外国直接投资区域分布的决定因素</w:t>
            </w:r>
            <w:r w:rsidR="000D3B9A">
              <w:rPr>
                <w:rFonts w:hint="eastAsia"/>
              </w:rPr>
              <w:t>——</w:t>
            </w:r>
            <w:r w:rsidR="00AE1E42" w:rsidRPr="001054E3">
              <w:t>基于空间计量学的实证研究</w:t>
            </w:r>
            <w:r>
              <w:t>[J].</w:t>
            </w:r>
            <w:r w:rsidR="001A03CB">
              <w:rPr>
                <w:rFonts w:hint="eastAsia"/>
              </w:rPr>
              <w:t>经济</w:t>
            </w:r>
            <w:r>
              <w:rPr>
                <w:rFonts w:hint="eastAsia"/>
              </w:rPr>
              <w:t>科学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</w:t>
            </w:r>
            <w:r w:rsidR="00C3443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(5):</w:t>
            </w:r>
            <w:r w:rsidR="00C10795">
              <w:t>116</w:t>
            </w:r>
            <w:r>
              <w:t>-</w:t>
            </w:r>
            <w:r w:rsidR="00D729F2">
              <w:t>125</w:t>
            </w:r>
            <w:r>
              <w:t>.</w:t>
            </w:r>
          </w:p>
          <w:p w14:paraId="502CBEA8" w14:textId="5F26485D" w:rsidR="00013B90" w:rsidRDefault="00013B90" w:rsidP="00013B90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046046">
              <w:t>4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C51498" w:rsidRPr="00090920">
              <w:t>魏后凯</w:t>
            </w:r>
            <w:r w:rsidR="008525DA">
              <w:t>,</w:t>
            </w:r>
            <w:r w:rsidR="008525DA">
              <w:rPr>
                <w:rFonts w:hint="eastAsia"/>
              </w:rPr>
              <w:t>贺灿飞</w:t>
            </w:r>
            <w:r w:rsidR="008525DA">
              <w:t>,</w:t>
            </w:r>
            <w:r w:rsidR="008525DA">
              <w:rPr>
                <w:rFonts w:hint="eastAsia"/>
              </w:rPr>
              <w:t>王新</w:t>
            </w:r>
            <w:r w:rsidR="00E73988">
              <w:t>.</w:t>
            </w:r>
            <w:r w:rsidR="00090920" w:rsidRPr="00090920">
              <w:rPr>
                <w:rFonts w:hint="eastAsia"/>
              </w:rPr>
              <w:t>外商在华直接投资动机与区位因素</w:t>
            </w:r>
            <w:r w:rsidR="00C8072D">
              <w:rPr>
                <w:rFonts w:hint="eastAsia"/>
              </w:rPr>
              <w:t>分析</w:t>
            </w:r>
            <w:r w:rsidR="005D1A35">
              <w:rPr>
                <w:rFonts w:hint="eastAsia"/>
              </w:rPr>
              <w:t>——</w:t>
            </w:r>
            <w:r w:rsidR="00090920" w:rsidRPr="00090920">
              <w:t>对秦皇岛市外商直接投资的实证研究</w:t>
            </w:r>
            <w:r>
              <w:t>[J].</w:t>
            </w:r>
            <w:r>
              <w:rPr>
                <w:rFonts w:hint="eastAsia"/>
              </w:rPr>
              <w:t>经济</w:t>
            </w:r>
            <w:r w:rsidR="00F90B5C">
              <w:rPr>
                <w:rFonts w:hint="eastAsia"/>
              </w:rPr>
              <w:t>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</w:t>
            </w:r>
            <w:r w:rsidR="00C94929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9E26C8">
              <w:t>2</w:t>
            </w:r>
            <w:r>
              <w:t>):</w:t>
            </w:r>
            <w:r w:rsidR="00920AF3">
              <w:t>67</w:t>
            </w:r>
            <w:r>
              <w:t>-</w:t>
            </w:r>
            <w:r w:rsidR="00C02265">
              <w:t>76</w:t>
            </w:r>
            <w:r>
              <w:t>.</w:t>
            </w:r>
          </w:p>
          <w:p w14:paraId="512FB5AB" w14:textId="4B9E9A05" w:rsidR="007F5E52" w:rsidRDefault="007F5E52" w:rsidP="007F5E52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164419">
              <w:t>5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87642B" w:rsidRPr="00E67DB1">
              <w:t>仲鑫</w:t>
            </w:r>
            <w:r w:rsidR="00A30653">
              <w:t>,</w:t>
            </w:r>
            <w:r w:rsidR="00A30653">
              <w:rPr>
                <w:rFonts w:hint="eastAsia"/>
              </w:rPr>
              <w:t>陈相森</w:t>
            </w:r>
            <w:r>
              <w:t>.</w:t>
            </w:r>
            <w:r w:rsidR="00A04DA1" w:rsidRPr="00E67DB1">
              <w:rPr>
                <w:rFonts w:hint="eastAsia"/>
              </w:rPr>
              <w:t>外商直接投资区域差异及影响因素的比较研究</w:t>
            </w:r>
            <w:r>
              <w:t>[J].</w:t>
            </w:r>
            <w:r w:rsidR="00C41CEB">
              <w:rPr>
                <w:rFonts w:hint="eastAsia"/>
              </w:rPr>
              <w:t>统计</w:t>
            </w:r>
            <w:r>
              <w:rPr>
                <w:rFonts w:hint="eastAsia"/>
              </w:rPr>
              <w:t>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0A45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652578">
              <w:t>3</w:t>
            </w:r>
            <w:r>
              <w:t>):</w:t>
            </w:r>
            <w:r w:rsidR="006705D2">
              <w:t>54</w:t>
            </w:r>
            <w:r>
              <w:t>-</w:t>
            </w:r>
            <w:r w:rsidR="00F8553D">
              <w:t>60</w:t>
            </w:r>
            <w:r>
              <w:t>.</w:t>
            </w:r>
          </w:p>
          <w:p w14:paraId="37A488EB" w14:textId="120D7710" w:rsidR="00A87DCC" w:rsidRDefault="00A87DCC" w:rsidP="00A87DCC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C06914">
              <w:t>6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4E3877" w:rsidRPr="00294F3F">
              <w:t>王立平</w:t>
            </w:r>
            <w:r w:rsidR="002E29A3">
              <w:t>,</w:t>
            </w:r>
            <w:r w:rsidR="00400860">
              <w:rPr>
                <w:rFonts w:hint="eastAsia"/>
              </w:rPr>
              <w:t>彭继年</w:t>
            </w:r>
            <w:r w:rsidR="00400860">
              <w:t>,</w:t>
            </w:r>
            <w:r w:rsidR="00400860">
              <w:rPr>
                <w:rFonts w:hint="eastAsia"/>
              </w:rPr>
              <w:t>任志安</w:t>
            </w:r>
            <w:r>
              <w:t>.</w:t>
            </w:r>
            <w:r w:rsidR="00C7182E" w:rsidRPr="00294F3F">
              <w:rPr>
                <w:rFonts w:hint="eastAsia"/>
              </w:rPr>
              <w:t>我国</w:t>
            </w:r>
            <w:r w:rsidR="00C7182E" w:rsidRPr="00294F3F">
              <w:t>FDI区域分布的区位条件及其地理溢出程度的经验研究</w:t>
            </w:r>
            <w:r>
              <w:t>[J].</w:t>
            </w:r>
            <w:r w:rsidR="008B6056">
              <w:rPr>
                <w:rFonts w:hint="eastAsia"/>
              </w:rPr>
              <w:t>经济地理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8D5A9B">
              <w:rPr>
                <w:rFonts w:ascii="Times New Roman" w:hAnsi="Times New Roman" w:cs="Times New Roman"/>
                <w:kern w:val="0"/>
                <w:sz w:val="20"/>
                <w:szCs w:val="20"/>
              </w:rPr>
              <w:t>06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38578A">
              <w:t>2</w:t>
            </w:r>
            <w:r>
              <w:t>):</w:t>
            </w:r>
            <w:r w:rsidR="00D370AE">
              <w:t>265</w:t>
            </w:r>
            <w:r>
              <w:t>-</w:t>
            </w:r>
            <w:r w:rsidR="00ED0EE0">
              <w:t>269</w:t>
            </w:r>
            <w:r>
              <w:t>.</w:t>
            </w:r>
          </w:p>
          <w:p w14:paraId="03771BC2" w14:textId="2BFAC650" w:rsidR="00501019" w:rsidRDefault="00501019" w:rsidP="00501019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474F31">
              <w:t>7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DE464B">
              <w:rPr>
                <w:rFonts w:hint="eastAsia"/>
              </w:rPr>
              <w:t>贺灿飞</w:t>
            </w:r>
            <w:r w:rsidR="00DE464B">
              <w:t>,</w:t>
            </w:r>
            <w:r w:rsidRPr="00090920">
              <w:t>魏后凯</w:t>
            </w:r>
            <w:r>
              <w:t>.</w:t>
            </w:r>
            <w:r w:rsidR="00C02905" w:rsidRPr="00C02905">
              <w:rPr>
                <w:rFonts w:hint="eastAsia"/>
              </w:rPr>
              <w:t>信息成本</w:t>
            </w:r>
            <w:r w:rsidR="00F34354">
              <w:rPr>
                <w:rFonts w:hint="eastAsia"/>
              </w:rPr>
              <w:t>、</w:t>
            </w:r>
            <w:r w:rsidR="00C02905" w:rsidRPr="00C02905">
              <w:t>集聚经济与中国外商投资区位</w:t>
            </w:r>
            <w:r>
              <w:t>[J].</w:t>
            </w:r>
            <w:r w:rsidR="00AF7257">
              <w:rPr>
                <w:rFonts w:hint="eastAsia"/>
              </w:rPr>
              <w:t>中国工业经济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2001 </w:t>
            </w:r>
            <w:r>
              <w:t>(</w:t>
            </w:r>
            <w:r w:rsidR="0099380C">
              <w:t>9</w:t>
            </w:r>
            <w:r>
              <w:t>):</w:t>
            </w:r>
            <w:r w:rsidR="00143B33">
              <w:t>38</w:t>
            </w:r>
            <w:r>
              <w:t>-</w:t>
            </w:r>
            <w:r w:rsidR="00DF6601">
              <w:t>45</w:t>
            </w:r>
            <w:r>
              <w:t>.</w:t>
            </w:r>
          </w:p>
          <w:p w14:paraId="0034D181" w14:textId="37ADE4FE" w:rsidR="008F5C3C" w:rsidRDefault="008F5C3C" w:rsidP="008F5C3C">
            <w:pPr>
              <w:ind w:firstLine="480"/>
            </w:pPr>
            <w:r>
              <w:rPr>
                <w:rFonts w:hint="eastAsia"/>
              </w:rPr>
              <w:t>[</w:t>
            </w:r>
            <w:r>
              <w:t>1</w:t>
            </w:r>
            <w:r w:rsidR="00F41B01">
              <w:t>8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7612DF" w:rsidRPr="00811ECC">
              <w:t>宋维佳</w:t>
            </w:r>
            <w:r w:rsidR="00786CEF">
              <w:t>,</w:t>
            </w:r>
            <w:r w:rsidR="001E2579">
              <w:rPr>
                <w:rFonts w:hint="eastAsia"/>
              </w:rPr>
              <w:t>刘丹</w:t>
            </w:r>
            <w:r w:rsidR="000F311B">
              <w:rPr>
                <w:rFonts w:hint="eastAsia"/>
              </w:rPr>
              <w:t>阳</w:t>
            </w:r>
            <w:r>
              <w:t>.</w:t>
            </w:r>
            <w:r w:rsidR="00FF5785">
              <w:rPr>
                <w:rFonts w:hint="eastAsia"/>
              </w:rPr>
              <w:t>“</w:t>
            </w:r>
            <w:r w:rsidR="00811ECC" w:rsidRPr="00811ECC">
              <w:t>一带一路</w:t>
            </w:r>
            <w:r w:rsidR="00FF5785">
              <w:rPr>
                <w:rFonts w:hint="eastAsia"/>
              </w:rPr>
              <w:t>”</w:t>
            </w:r>
            <w:r w:rsidR="00811ECC" w:rsidRPr="00811ECC">
              <w:t>国内核心区与外商直接</w:t>
            </w:r>
            <w:r w:rsidR="00E533B9">
              <w:rPr>
                <w:rFonts w:hint="eastAsia"/>
              </w:rPr>
              <w:t>投资的异质</w:t>
            </w:r>
            <w:r w:rsidR="00811ECC" w:rsidRPr="00811ECC">
              <w:t>性</w:t>
            </w:r>
            <w:r w:rsidR="005438B8">
              <w:rPr>
                <w:rFonts w:hint="eastAsia"/>
              </w:rPr>
              <w:lastRenderedPageBreak/>
              <w:t>——</w:t>
            </w:r>
            <w:r w:rsidR="00811ECC" w:rsidRPr="00811ECC">
              <w:t>基于东</w:t>
            </w:r>
            <w:r w:rsidR="0028352C">
              <w:rPr>
                <w:rFonts w:hint="eastAsia"/>
              </w:rPr>
              <w:t>、</w:t>
            </w:r>
            <w:r w:rsidR="00811ECC" w:rsidRPr="00811ECC">
              <w:t>中</w:t>
            </w:r>
            <w:r w:rsidR="0028352C">
              <w:rPr>
                <w:rFonts w:hint="eastAsia"/>
              </w:rPr>
              <w:t>、</w:t>
            </w:r>
            <w:r w:rsidR="00811ECC" w:rsidRPr="00811ECC">
              <w:t>西部的比较分析</w:t>
            </w:r>
            <w:r>
              <w:t>[J].</w:t>
            </w:r>
            <w:r w:rsidR="004E1E34">
              <w:rPr>
                <w:rFonts w:hint="eastAsia"/>
              </w:rPr>
              <w:t>财经问题研究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58092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3D6487">
              <w:t>9</w:t>
            </w:r>
            <w:r>
              <w:t>):</w:t>
            </w:r>
            <w:r w:rsidR="009F4A6C">
              <w:t>38</w:t>
            </w:r>
            <w:r>
              <w:t>-</w:t>
            </w:r>
            <w:r w:rsidR="00E6600E">
              <w:t>47</w:t>
            </w:r>
            <w:r>
              <w:t>.</w:t>
            </w:r>
          </w:p>
          <w:p w14:paraId="7CD45CE6" w14:textId="5DF4A17C" w:rsidR="00BB077B" w:rsidRDefault="00BB077B" w:rsidP="00BB077B">
            <w:pPr>
              <w:ind w:firstLine="480"/>
            </w:pPr>
            <w:r>
              <w:rPr>
                <w:rFonts w:hint="eastAsia"/>
              </w:rPr>
              <w:t>[</w:t>
            </w:r>
            <w:r w:rsidR="00F41B01">
              <w:t>19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EF1649" w:rsidRPr="00EF1649">
              <w:rPr>
                <w:rFonts w:hint="eastAsia"/>
              </w:rPr>
              <w:t>黄肖琦</w:t>
            </w:r>
            <w:r>
              <w:t>,</w:t>
            </w:r>
            <w:r w:rsidR="00CA5280">
              <w:rPr>
                <w:rFonts w:hint="eastAsia"/>
              </w:rPr>
              <w:t>柴静</w:t>
            </w:r>
            <w:r w:rsidR="00A73593">
              <w:t>.</w:t>
            </w:r>
            <w:hyperlink r:id="rId7" w:tgtFrame="_blank" w:history="1">
              <w:r w:rsidR="009A089B" w:rsidRPr="001C0A7E">
                <w:rPr>
                  <w:rFonts w:hint="eastAsia"/>
                </w:rPr>
                <w:t>新经济地理学视角下的FDI区位选择——基于中国省际面板数据的实证分析</w:t>
              </w:r>
            </w:hyperlink>
            <w:r>
              <w:t>[J].</w:t>
            </w:r>
            <w:r w:rsidR="00FD7BDC" w:rsidRPr="001C0A7E">
              <w:t>管理世界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74177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06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E047B4">
              <w:t>10</w:t>
            </w:r>
            <w:r>
              <w:t>):</w:t>
            </w:r>
            <w:r w:rsidR="006D46B4">
              <w:t>7</w:t>
            </w:r>
            <w:r>
              <w:t>-</w:t>
            </w:r>
            <w:r w:rsidR="006D46B4">
              <w:t>26</w:t>
            </w:r>
            <w:r>
              <w:t>.</w:t>
            </w:r>
          </w:p>
          <w:p w14:paraId="427DD3A2" w14:textId="1F4D5018" w:rsidR="00556E63" w:rsidRDefault="00AF6B88" w:rsidP="00EE51A0">
            <w:pPr>
              <w:ind w:firstLine="480"/>
            </w:pPr>
            <w:r>
              <w:rPr>
                <w:rFonts w:hint="eastAsia"/>
              </w:rPr>
              <w:t>[</w:t>
            </w:r>
            <w:r>
              <w:t>2</w:t>
            </w:r>
            <w:r w:rsidR="00F41B01">
              <w:t>0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hyperlink r:id="rId8" w:tgtFrame="knet" w:history="1">
              <w:r w:rsidR="00056EFE" w:rsidRPr="009872D6">
                <w:rPr>
                  <w:rFonts w:hint="eastAsia"/>
                </w:rPr>
                <w:t>李国平</w:t>
              </w:r>
            </w:hyperlink>
            <w:r w:rsidR="00056EFE" w:rsidRPr="009872D6">
              <w:rPr>
                <w:rFonts w:hint="eastAsia"/>
              </w:rPr>
              <w:t>; </w:t>
            </w:r>
            <w:hyperlink r:id="rId9" w:tgtFrame="knet" w:history="1">
              <w:r w:rsidR="00056EFE" w:rsidRPr="009872D6">
                <w:rPr>
                  <w:rFonts w:hint="eastAsia"/>
                </w:rPr>
                <w:t>陈晓玲</w:t>
              </w:r>
            </w:hyperlink>
            <w:r>
              <w:t>.</w:t>
            </w:r>
            <w:r w:rsidR="00426B86" w:rsidRPr="00426B86">
              <w:t>我国外商直接投资地区分布影响因素研究——基于空间面板数据模型</w:t>
            </w:r>
            <w:r>
              <w:t>[J].</w:t>
            </w:r>
            <w:r w:rsidR="00EB7278" w:rsidRPr="00294883">
              <w:t>当代经济科学</w:t>
            </w:r>
            <w:r>
              <w:t>,</w:t>
            </w:r>
            <w:r w:rsidRPr="00294883">
              <w:t xml:space="preserve"> </w:t>
            </w:r>
            <w:r w:rsidRPr="00EE1BA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200</w:t>
            </w:r>
            <w:r w:rsidR="0020018E" w:rsidRPr="00EE1BA0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  <w:r w:rsidRPr="00EE1BA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(</w:t>
            </w:r>
            <w:r w:rsidR="0020018E" w:rsidRPr="00EE1BA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  <w:r w:rsidRPr="00EE1BA0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>
              <w:t>:</w:t>
            </w:r>
            <w:r w:rsidR="00794862">
              <w:t>43</w:t>
            </w:r>
            <w:r>
              <w:t>-</w:t>
            </w:r>
            <w:r w:rsidR="00794862">
              <w:t>48</w:t>
            </w:r>
            <w:r>
              <w:t>.</w:t>
            </w:r>
          </w:p>
          <w:p w14:paraId="56DD2AC0" w14:textId="37A366F1" w:rsidR="008656DF" w:rsidRDefault="008656DF" w:rsidP="008656DF">
            <w:pPr>
              <w:ind w:firstLine="480"/>
            </w:pPr>
            <w:r>
              <w:rPr>
                <w:rFonts w:hint="eastAsia"/>
              </w:rPr>
              <w:t>[</w:t>
            </w:r>
            <w:r w:rsidR="00482D6D">
              <w:t>2</w:t>
            </w:r>
            <w:r w:rsidR="00F41B01">
              <w:t>1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972AE0" w:rsidRPr="007171C0">
              <w:t>杨晓明</w:t>
            </w:r>
            <w:r>
              <w:t>,</w:t>
            </w:r>
            <w:r w:rsidR="00A44324">
              <w:rPr>
                <w:rFonts w:hint="eastAsia"/>
              </w:rPr>
              <w:t>田澎</w:t>
            </w:r>
            <w:r w:rsidR="008F5BF1">
              <w:t>,</w:t>
            </w:r>
            <w:r w:rsidR="008F5BF1">
              <w:rPr>
                <w:rFonts w:hint="eastAsia"/>
              </w:rPr>
              <w:t>高园</w:t>
            </w:r>
            <w:r>
              <w:t>.</w:t>
            </w:r>
            <w:r w:rsidR="007171C0" w:rsidRPr="007171C0">
              <w:t>FDI区位选择因素研究</w:t>
            </w:r>
            <w:r w:rsidR="008A590A">
              <w:rPr>
                <w:rFonts w:hint="eastAsia"/>
              </w:rPr>
              <w:t>——</w:t>
            </w:r>
            <w:r w:rsidR="007171C0" w:rsidRPr="007171C0">
              <w:t>对我国三大经济圈及中西部地区的实证研究</w:t>
            </w:r>
            <w:r>
              <w:t>[J].</w:t>
            </w:r>
            <w:r>
              <w:rPr>
                <w:rFonts w:hint="eastAsia"/>
              </w:rPr>
              <w:t>财经研究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20</w:t>
            </w:r>
            <w:r w:rsidR="00DA0FA4">
              <w:rPr>
                <w:rFonts w:ascii="Times New Roman" w:hAnsi="Times New Roman" w:cs="Times New Roman"/>
                <w:kern w:val="0"/>
                <w:sz w:val="20"/>
                <w:szCs w:val="20"/>
              </w:rPr>
              <w:t>05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3F43A7">
              <w:t>11</w:t>
            </w:r>
            <w:r>
              <w:t>):</w:t>
            </w:r>
            <w:r w:rsidR="00376BB2">
              <w:t>98</w:t>
            </w:r>
            <w:r>
              <w:t>-</w:t>
            </w:r>
            <w:r w:rsidR="00120145">
              <w:t>107</w:t>
            </w:r>
            <w:r>
              <w:t>.</w:t>
            </w:r>
          </w:p>
          <w:p w14:paraId="0A854607" w14:textId="0EB06AA1" w:rsidR="00CF386D" w:rsidRDefault="00CF386D" w:rsidP="00CF386D">
            <w:pPr>
              <w:ind w:firstLine="480"/>
            </w:pPr>
            <w:r>
              <w:rPr>
                <w:rFonts w:hint="eastAsia"/>
              </w:rPr>
              <w:t>[</w:t>
            </w:r>
            <w:r w:rsidR="00482D6D">
              <w:t>2</w:t>
            </w:r>
            <w:r w:rsidR="00083D7D">
              <w:t>2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843E02" w:rsidRPr="002A6979">
              <w:t>魏后凯</w:t>
            </w:r>
            <w:r>
              <w:t>.</w:t>
            </w:r>
            <w:r w:rsidR="002A6979" w:rsidRPr="002A6979">
              <w:rPr>
                <w:rFonts w:hint="eastAsia"/>
              </w:rPr>
              <w:t>加入</w:t>
            </w:r>
            <w:r w:rsidR="002A6979" w:rsidRPr="002A6979">
              <w:t>WTO后中国外商投资区位变化及中西部地区吸引外资前景</w:t>
            </w:r>
            <w:r>
              <w:t>[J].</w:t>
            </w:r>
            <w:r w:rsidR="001F21BA">
              <w:rPr>
                <w:rFonts w:hint="eastAsia"/>
              </w:rPr>
              <w:t>管理世界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1E60DF">
              <w:rPr>
                <w:rFonts w:ascii="Times New Roman" w:hAnsi="Times New Roman" w:cs="Times New Roman"/>
                <w:kern w:val="0"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0E6599">
              <w:t>7</w:t>
            </w:r>
            <w:r>
              <w:t>):6</w:t>
            </w:r>
            <w:r w:rsidR="00DE2CD6">
              <w:t>7</w:t>
            </w:r>
            <w:r>
              <w:t>-</w:t>
            </w:r>
            <w:r w:rsidR="00DE2CD6">
              <w:t>75</w:t>
            </w:r>
            <w:r>
              <w:t>.</w:t>
            </w:r>
          </w:p>
          <w:p w14:paraId="31953CEE" w14:textId="4D16C5FA" w:rsidR="00641793" w:rsidRDefault="00641793" w:rsidP="00641793">
            <w:pPr>
              <w:ind w:firstLine="480"/>
            </w:pPr>
            <w:r>
              <w:rPr>
                <w:rFonts w:hint="eastAsia"/>
              </w:rPr>
              <w:t>[</w:t>
            </w:r>
            <w:r w:rsidR="00482D6D">
              <w:t>2</w:t>
            </w:r>
            <w:r w:rsidR="00083D7D">
              <w:t>3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312526" w:rsidRPr="00AD2909">
              <w:t>刘荣添</w:t>
            </w:r>
            <w:r w:rsidR="003010C6">
              <w:t>,</w:t>
            </w:r>
            <w:r w:rsidR="003010C6">
              <w:rPr>
                <w:rFonts w:hint="eastAsia"/>
              </w:rPr>
              <w:t>林峰</w:t>
            </w:r>
            <w:r>
              <w:t>.</w:t>
            </w:r>
            <w:r w:rsidR="00AD2909" w:rsidRPr="00AD2909">
              <w:rPr>
                <w:rFonts w:hint="eastAsia"/>
              </w:rPr>
              <w:t>我国东</w:t>
            </w:r>
            <w:r w:rsidR="00FC78A6">
              <w:rPr>
                <w:rFonts w:hint="eastAsia"/>
              </w:rPr>
              <w:t>、</w:t>
            </w:r>
            <w:r w:rsidR="00AD2909" w:rsidRPr="00AD2909">
              <w:t>中</w:t>
            </w:r>
            <w:r w:rsidR="00FC78A6">
              <w:rPr>
                <w:rFonts w:hint="eastAsia"/>
              </w:rPr>
              <w:t>、</w:t>
            </w:r>
            <w:r w:rsidR="00AD2909" w:rsidRPr="00AD2909">
              <w:t>西部外商直接投资</w:t>
            </w:r>
            <w:r w:rsidR="00881000">
              <w:rPr>
                <w:rFonts w:hint="eastAsia"/>
              </w:rPr>
              <w:t>（F</w:t>
            </w:r>
            <w:r w:rsidR="00881000">
              <w:t>DI</w:t>
            </w:r>
            <w:r w:rsidR="00881000">
              <w:rPr>
                <w:rFonts w:hint="eastAsia"/>
              </w:rPr>
              <w:t>）区位差</w:t>
            </w:r>
            <w:r w:rsidR="00AD2909" w:rsidRPr="00AD2909">
              <w:t>异因素的Panel_Data分析</w:t>
            </w:r>
            <w:r>
              <w:t>[J].</w:t>
            </w:r>
            <w:r w:rsidR="001E1745">
              <w:rPr>
                <w:rFonts w:hint="eastAsia"/>
              </w:rPr>
              <w:t>数量经济技术研究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200</w:t>
            </w:r>
            <w:r w:rsidR="00EC3BD1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EC3BD1">
              <w:t>7</w:t>
            </w:r>
            <w:r>
              <w:t>):</w:t>
            </w:r>
            <w:r w:rsidR="00766BDD">
              <w:t>25</w:t>
            </w:r>
            <w:r>
              <w:t>-46.</w:t>
            </w:r>
          </w:p>
          <w:p w14:paraId="2D5F07CF" w14:textId="479BAB2D" w:rsidR="00850D68" w:rsidRDefault="00850D68" w:rsidP="00850D68">
            <w:pPr>
              <w:ind w:firstLine="480"/>
            </w:pPr>
            <w:r>
              <w:rPr>
                <w:rFonts w:hint="eastAsia"/>
              </w:rPr>
              <w:t>[</w:t>
            </w:r>
            <w:r w:rsidR="00F41B01">
              <w:t>2</w:t>
            </w:r>
            <w:r w:rsidR="00083D7D">
              <w:t>4</w:t>
            </w:r>
            <w:r>
              <w:rPr>
                <w:rFonts w:hint="eastAsia"/>
              </w:rPr>
              <w:t>]</w:t>
            </w:r>
            <w:r>
              <w:rPr>
                <w:rFonts w:ascii="AdobeSongStd-Light" w:eastAsia="AdobeSongStd-Light" w:cs="AdobeSongStd-Light" w:hint="eastAsia"/>
                <w:kern w:val="0"/>
                <w:sz w:val="28"/>
                <w:szCs w:val="28"/>
              </w:rPr>
              <w:t xml:space="preserve"> </w:t>
            </w:r>
            <w:r w:rsidR="0047282E" w:rsidRPr="00D9413D">
              <w:rPr>
                <w:rFonts w:hint="eastAsia"/>
              </w:rPr>
              <w:t>马双</w:t>
            </w:r>
            <w:r w:rsidR="000402C0">
              <w:t>,</w:t>
            </w:r>
            <w:r w:rsidR="0047282E" w:rsidRPr="00D9413D">
              <w:rPr>
                <w:rFonts w:hint="eastAsia"/>
              </w:rPr>
              <w:t>赖漫桐</w:t>
            </w:r>
            <w:r>
              <w:t>.</w:t>
            </w:r>
            <w:r w:rsidR="00913576" w:rsidRPr="00392B99">
              <w:rPr>
                <w:rFonts w:hint="eastAsia"/>
              </w:rPr>
              <w:t>劳动力成本外生上涨与</w:t>
            </w:r>
            <w:r w:rsidR="00913576" w:rsidRPr="00392B99">
              <w:t>FDI进入：基于最低工资视角</w:t>
            </w:r>
            <w:r>
              <w:t>[J].</w:t>
            </w:r>
            <w:r w:rsidR="00C62392">
              <w:rPr>
                <w:rFonts w:hint="eastAsia"/>
              </w:rPr>
              <w:t>中国工业经济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6B322A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6B322A">
              <w:t>6</w:t>
            </w:r>
            <w:r>
              <w:t>):</w:t>
            </w:r>
            <w:r w:rsidR="00412486">
              <w:t>81</w:t>
            </w:r>
            <w:r>
              <w:t>-</w:t>
            </w:r>
            <w:r w:rsidR="004210DF">
              <w:t>99</w:t>
            </w:r>
            <w:r>
              <w:t>.</w:t>
            </w:r>
          </w:p>
          <w:p w14:paraId="24BD1B5E" w14:textId="54B7DADF" w:rsidR="00120614" w:rsidRDefault="00277BAE" w:rsidP="003E1536">
            <w:pPr>
              <w:ind w:firstLine="480"/>
            </w:pPr>
            <w:r>
              <w:rPr>
                <w:rFonts w:hint="eastAsia"/>
              </w:rPr>
              <w:t>[</w:t>
            </w:r>
            <w:r w:rsidR="00083D7D">
              <w:t>25</w:t>
            </w:r>
            <w:r>
              <w:rPr>
                <w:rFonts w:hint="eastAsia"/>
              </w:rPr>
              <w:t>]</w:t>
            </w:r>
            <w:r w:rsidR="00913576" w:rsidRPr="001B2233">
              <w:rPr>
                <w:rFonts w:hint="eastAsia"/>
              </w:rPr>
              <w:t xml:space="preserve"> </w:t>
            </w:r>
            <w:r w:rsidR="008C512E" w:rsidRPr="0053070A">
              <w:t>沈坤荣</w:t>
            </w:r>
            <w:r w:rsidR="00844FED">
              <w:t>,</w:t>
            </w:r>
            <w:r w:rsidR="00844FED">
              <w:rPr>
                <w:rFonts w:hint="eastAsia"/>
              </w:rPr>
              <w:t>田源</w:t>
            </w:r>
            <w:r w:rsidR="00391793">
              <w:t>.</w:t>
            </w:r>
            <w:r w:rsidR="003703A7" w:rsidRPr="0053070A">
              <w:rPr>
                <w:rFonts w:hint="eastAsia"/>
              </w:rPr>
              <w:t>人力资本与外商直接投资的区位选择</w:t>
            </w:r>
            <w:r w:rsidR="00391793">
              <w:t>[J].</w:t>
            </w:r>
            <w:r w:rsidR="00931A99">
              <w:rPr>
                <w:rFonts w:hint="eastAsia"/>
              </w:rPr>
              <w:t>管理世界</w:t>
            </w:r>
            <w:r w:rsidR="00391793">
              <w:t>,</w:t>
            </w:r>
            <w:r w:rsidR="00391793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D36DF2">
              <w:rPr>
                <w:rFonts w:ascii="Times New Roman" w:hAnsi="Times New Roman" w:cs="Times New Roman"/>
                <w:kern w:val="0"/>
                <w:sz w:val="20"/>
                <w:szCs w:val="20"/>
              </w:rPr>
              <w:t>02</w:t>
            </w:r>
            <w:r w:rsidR="00391793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91793">
              <w:t>(</w:t>
            </w:r>
            <w:r w:rsidR="00CD0CC2">
              <w:t>11</w:t>
            </w:r>
            <w:r w:rsidR="00391793">
              <w:t>):</w:t>
            </w:r>
            <w:r w:rsidR="00CD0CC2">
              <w:t>26</w:t>
            </w:r>
            <w:r w:rsidR="00391793">
              <w:t>-</w:t>
            </w:r>
            <w:r w:rsidR="007139EE">
              <w:t>31</w:t>
            </w:r>
            <w:r w:rsidR="00391793">
              <w:t>.</w:t>
            </w:r>
          </w:p>
          <w:p w14:paraId="0006C854" w14:textId="31E4EA15" w:rsidR="00223790" w:rsidRDefault="006A0A35" w:rsidP="003869B6">
            <w:pPr>
              <w:ind w:firstLine="480"/>
            </w:pPr>
            <w:r>
              <w:rPr>
                <w:rFonts w:hint="eastAsia"/>
              </w:rPr>
              <w:t>[</w:t>
            </w:r>
            <w:r w:rsidR="00083D7D">
              <w:t>26</w:t>
            </w:r>
            <w:r>
              <w:rPr>
                <w:rFonts w:hint="eastAsia"/>
              </w:rPr>
              <w:t>]</w:t>
            </w:r>
            <w:r w:rsidRPr="001B2233">
              <w:rPr>
                <w:rFonts w:hint="eastAsia"/>
              </w:rPr>
              <w:t xml:space="preserve"> </w:t>
            </w:r>
            <w:r w:rsidR="00455FB9" w:rsidRPr="00FA4D4A">
              <w:t>文余源</w:t>
            </w:r>
            <w:r>
              <w:t>.</w:t>
            </w:r>
            <w:r w:rsidR="00DD0EA0" w:rsidRPr="00FA4D4A">
              <w:rPr>
                <w:rFonts w:hint="eastAsia"/>
              </w:rPr>
              <w:t>基于空间计量经济的中国</w:t>
            </w:r>
            <w:r w:rsidR="00DD0EA0" w:rsidRPr="00FA4D4A">
              <w:t>FDI区位分布决定因素研究</w:t>
            </w:r>
            <w:r>
              <w:t>[J].</w:t>
            </w:r>
            <w:r w:rsidR="00214614">
              <w:rPr>
                <w:rFonts w:hint="eastAsia"/>
              </w:rPr>
              <w:t>统计与决策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200</w:t>
            </w:r>
            <w:r w:rsidR="001D68A5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1D68A5">
              <w:t>7</w:t>
            </w:r>
            <w:r>
              <w:t>):1</w:t>
            </w:r>
            <w:r w:rsidR="00214614">
              <w:t>00</w:t>
            </w:r>
            <w:r>
              <w:t>-1</w:t>
            </w:r>
            <w:r w:rsidR="001D68A5">
              <w:t>04</w:t>
            </w:r>
            <w:r>
              <w:t>.</w:t>
            </w:r>
          </w:p>
          <w:p w14:paraId="521357C3" w14:textId="79BAD172" w:rsidR="005B55C9" w:rsidRDefault="004B0BEB" w:rsidP="005B55C9">
            <w:pPr>
              <w:ind w:firstLine="480"/>
            </w:pPr>
            <w:r>
              <w:rPr>
                <w:rFonts w:hint="eastAsia"/>
              </w:rPr>
              <w:t>[</w:t>
            </w:r>
            <w:r w:rsidR="00083D7D">
              <w:t>27</w:t>
            </w:r>
            <w:r>
              <w:rPr>
                <w:rFonts w:hint="eastAsia"/>
              </w:rPr>
              <w:t>]</w:t>
            </w:r>
            <w:r w:rsidRPr="001B2233">
              <w:rPr>
                <w:rFonts w:hint="eastAsia"/>
              </w:rPr>
              <w:t xml:space="preserve"> </w:t>
            </w:r>
            <w:r w:rsidR="00107641" w:rsidRPr="00107641">
              <w:rPr>
                <w:rFonts w:hint="eastAsia"/>
              </w:rPr>
              <w:t>杨先明</w:t>
            </w:r>
            <w:r w:rsidR="005D7C88">
              <w:t>,</w:t>
            </w:r>
            <w:r w:rsidR="00107641" w:rsidRPr="00107641">
              <w:rPr>
                <w:rFonts w:hint="eastAsia"/>
              </w:rPr>
              <w:t>袁帆</w:t>
            </w:r>
            <w:r>
              <w:t>.</w:t>
            </w:r>
            <w:r w:rsidR="0098416C" w:rsidRPr="003534D6">
              <w:rPr>
                <w:rFonts w:hint="eastAsia"/>
              </w:rPr>
              <w:t>为什么</w:t>
            </w:r>
            <w:r w:rsidR="0098416C" w:rsidRPr="003534D6">
              <w:t>FDI没有西进——从产业层面分析</w:t>
            </w:r>
            <w:r>
              <w:t>[J].</w:t>
            </w:r>
            <w:r w:rsidR="007E239D">
              <w:rPr>
                <w:rFonts w:hint="eastAsia"/>
              </w:rPr>
              <w:t>经济学家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2009 </w:t>
            </w:r>
            <w:r>
              <w:t>(</w:t>
            </w:r>
            <w:r w:rsidR="00F21284">
              <w:t>3</w:t>
            </w:r>
            <w:r>
              <w:t>):</w:t>
            </w:r>
            <w:r w:rsidR="000F3764">
              <w:t>52</w:t>
            </w:r>
            <w:r>
              <w:t>-</w:t>
            </w:r>
            <w:r w:rsidR="00280B16">
              <w:t>61</w:t>
            </w:r>
            <w:r>
              <w:t>.</w:t>
            </w:r>
          </w:p>
          <w:p w14:paraId="1A36CF1D" w14:textId="21B62617" w:rsidR="00D57D63" w:rsidRDefault="00DC41CB" w:rsidP="005B55C9">
            <w:pPr>
              <w:ind w:firstLine="480"/>
            </w:pPr>
            <w:r>
              <w:rPr>
                <w:rFonts w:hint="eastAsia"/>
              </w:rPr>
              <w:t>[</w:t>
            </w:r>
            <w:r w:rsidR="00083D7D">
              <w:t>28</w:t>
            </w:r>
            <w:r>
              <w:rPr>
                <w:rFonts w:hint="eastAsia"/>
              </w:rPr>
              <w:t>]</w:t>
            </w:r>
            <w:r w:rsidRPr="001B2233">
              <w:rPr>
                <w:rFonts w:hint="eastAsia"/>
              </w:rPr>
              <w:t xml:space="preserve"> </w:t>
            </w:r>
            <w:r w:rsidR="00C679CB">
              <w:rPr>
                <w:rFonts w:hint="eastAsia"/>
              </w:rPr>
              <w:t>牛芳</w:t>
            </w:r>
            <w:r>
              <w:t>.</w:t>
            </w:r>
            <w:r w:rsidR="00E52390" w:rsidRPr="000C5874">
              <w:rPr>
                <w:rFonts w:hint="eastAsia"/>
              </w:rPr>
              <w:t>区域因素差异对外商直接投资影响分析</w:t>
            </w:r>
            <w:r w:rsidR="001A3D99">
              <w:t>[J].</w:t>
            </w:r>
            <w:r w:rsidR="000F3FE5">
              <w:rPr>
                <w:rFonts w:hint="eastAsia"/>
              </w:rPr>
              <w:t>决策与统计</w:t>
            </w:r>
            <w:r w:rsidR="001A3D99"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020983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t>(</w:t>
            </w:r>
            <w:r w:rsidR="00822258">
              <w:t>22</w:t>
            </w:r>
            <w:r>
              <w:t>):</w:t>
            </w:r>
            <w:r w:rsidR="00F66CBE">
              <w:t>138</w:t>
            </w:r>
            <w:r>
              <w:t>-</w:t>
            </w:r>
            <w:r w:rsidR="00DE6ED7">
              <w:t>140</w:t>
            </w:r>
            <w:r>
              <w:t>.</w:t>
            </w:r>
          </w:p>
          <w:p w14:paraId="69CE9DFD" w14:textId="54CA1837" w:rsidR="005B4878" w:rsidRDefault="005B4878" w:rsidP="008F3EE9">
            <w:pPr>
              <w:ind w:firstLine="480"/>
            </w:pPr>
            <w:r>
              <w:rPr>
                <w:rFonts w:hint="eastAsia"/>
              </w:rPr>
              <w:t>[</w:t>
            </w:r>
            <w:r w:rsidR="00083D7D">
              <w:t>29</w:t>
            </w:r>
            <w:r>
              <w:rPr>
                <w:rFonts w:hint="eastAsia"/>
              </w:rPr>
              <w:t>]</w:t>
            </w:r>
            <w:r w:rsidRPr="001B2233">
              <w:rPr>
                <w:rFonts w:hint="eastAsia"/>
              </w:rPr>
              <w:t xml:space="preserve"> </w:t>
            </w:r>
            <w:r w:rsidRPr="006715F1">
              <w:rPr>
                <w:rFonts w:hint="eastAsia"/>
              </w:rPr>
              <w:t>庞加兰</w:t>
            </w:r>
            <w:r>
              <w:t>,</w:t>
            </w:r>
            <w:r w:rsidRPr="006715F1">
              <w:rPr>
                <w:rFonts w:hint="eastAsia"/>
              </w:rPr>
              <w:t>杜淑玲</w:t>
            </w:r>
            <w:r>
              <w:t>.</w:t>
            </w:r>
            <w:r w:rsidR="006B4793" w:rsidRPr="006B4793">
              <w:rPr>
                <w:rFonts w:hint="eastAsia"/>
              </w:rPr>
              <w:t>人力资本门槛与</w:t>
            </w:r>
            <w:r w:rsidR="006B4793" w:rsidRPr="006B4793">
              <w:t>FDI 效应吸收———中国地区数据的实证检验</w:t>
            </w:r>
            <w:r>
              <w:t>[J].</w:t>
            </w:r>
            <w:r w:rsidR="00E23EC8">
              <w:rPr>
                <w:rFonts w:hint="eastAsia"/>
              </w:rPr>
              <w:t>经济</w:t>
            </w:r>
            <w:r>
              <w:rPr>
                <w:rFonts w:hint="eastAsia"/>
              </w:rPr>
              <w:t>科学</w:t>
            </w:r>
            <w:r>
              <w:t>,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9413AC">
              <w:rPr>
                <w:rFonts w:ascii="Times New Roman" w:hAnsi="Times New Roman" w:cs="Times New Roman"/>
                <w:kern w:val="0"/>
                <w:sz w:val="20"/>
                <w:szCs w:val="20"/>
              </w:rPr>
              <w:t>06</w:t>
            </w:r>
            <w:r>
              <w:t>(</w:t>
            </w:r>
            <w:r w:rsidR="009413AC">
              <w:t>5</w:t>
            </w:r>
            <w:r w:rsidR="0034725B">
              <w:t>):</w:t>
            </w:r>
            <w:r>
              <w:t>21-34.</w:t>
            </w:r>
          </w:p>
          <w:p w14:paraId="4E4D4152" w14:textId="10285D32" w:rsidR="009775FB" w:rsidRPr="006F73D4" w:rsidRDefault="009257BB" w:rsidP="005A6B83">
            <w:pPr>
              <w:ind w:firstLine="480"/>
            </w:pPr>
            <w:r>
              <w:rPr>
                <w:rFonts w:hint="eastAsia"/>
              </w:rPr>
              <w:t>[</w:t>
            </w:r>
            <w:r w:rsidR="00083D7D">
              <w:t>30</w:t>
            </w:r>
            <w:r>
              <w:rPr>
                <w:rFonts w:hint="eastAsia"/>
              </w:rPr>
              <w:t>]</w:t>
            </w:r>
            <w:r w:rsidR="00FA4148" w:rsidRPr="001B2233">
              <w:rPr>
                <w:rFonts w:hint="eastAsia"/>
              </w:rPr>
              <w:t xml:space="preserve"> </w:t>
            </w:r>
            <w:r w:rsidR="00AA1079" w:rsidRPr="00AA1079">
              <w:rPr>
                <w:rFonts w:hint="eastAsia"/>
              </w:rPr>
              <w:t>郑展鹏</w:t>
            </w:r>
            <w:r w:rsidR="00342C6F">
              <w:t>,</w:t>
            </w:r>
            <w:r w:rsidR="00AA1079" w:rsidRPr="00AA1079">
              <w:rPr>
                <w:rFonts w:hint="eastAsia"/>
              </w:rPr>
              <w:t>岳帅</w:t>
            </w:r>
            <w:r w:rsidR="00FA4148">
              <w:t>.</w:t>
            </w:r>
            <w:r w:rsidR="009775FB" w:rsidRPr="009775FB">
              <w:rPr>
                <w:rFonts w:hint="eastAsia"/>
              </w:rPr>
              <w:t>互联网普及</w:t>
            </w:r>
            <w:r w:rsidR="008E2B93">
              <w:rPr>
                <w:rFonts w:hint="eastAsia"/>
              </w:rPr>
              <w:t>、</w:t>
            </w:r>
            <w:r w:rsidR="009775FB" w:rsidRPr="009775FB">
              <w:t>地方政府竞争与中国区域外商直接投资</w:t>
            </w:r>
            <w:r w:rsidR="006F73D4">
              <w:t>[J].</w:t>
            </w:r>
            <w:r w:rsidR="00E92872">
              <w:rPr>
                <w:rFonts w:hint="eastAsia"/>
              </w:rPr>
              <w:t>经济体制改革</w:t>
            </w:r>
            <w:r w:rsidR="006F73D4">
              <w:t>,</w:t>
            </w:r>
            <w:r w:rsidR="006F73D4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="009A218D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  <w:r w:rsidR="006F73D4">
              <w:t>(</w:t>
            </w:r>
            <w:r w:rsidR="009A218D">
              <w:t>4</w:t>
            </w:r>
            <w:r w:rsidR="006F73D4">
              <w:t>):</w:t>
            </w:r>
            <w:r w:rsidR="001645F2">
              <w:t>70</w:t>
            </w:r>
            <w:r w:rsidR="006F73D4">
              <w:t>-</w:t>
            </w:r>
            <w:r w:rsidR="001645F2">
              <w:t>75</w:t>
            </w:r>
            <w:r w:rsidR="006F73D4">
              <w:t>.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92BC" w14:textId="77777777" w:rsidR="00957048" w:rsidRDefault="00957048" w:rsidP="004E34F5">
      <w:r>
        <w:separator/>
      </w:r>
    </w:p>
  </w:endnote>
  <w:endnote w:type="continuationSeparator" w:id="0">
    <w:p w14:paraId="0BED5B9F" w14:textId="77777777" w:rsidR="00957048" w:rsidRDefault="00957048" w:rsidP="004E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99EE" w14:textId="77777777" w:rsidR="00957048" w:rsidRDefault="00957048" w:rsidP="004E34F5">
      <w:r>
        <w:separator/>
      </w:r>
    </w:p>
  </w:footnote>
  <w:footnote w:type="continuationSeparator" w:id="0">
    <w:p w14:paraId="3031260B" w14:textId="77777777" w:rsidR="00957048" w:rsidRDefault="00957048" w:rsidP="004E3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00C37"/>
    <w:rsid w:val="00000F93"/>
    <w:rsid w:val="000015D7"/>
    <w:rsid w:val="00002E5F"/>
    <w:rsid w:val="00003D12"/>
    <w:rsid w:val="000043CF"/>
    <w:rsid w:val="000048DA"/>
    <w:rsid w:val="000051E6"/>
    <w:rsid w:val="00006B2A"/>
    <w:rsid w:val="000072AF"/>
    <w:rsid w:val="0000790E"/>
    <w:rsid w:val="00007D8B"/>
    <w:rsid w:val="00012ADC"/>
    <w:rsid w:val="00012DC8"/>
    <w:rsid w:val="0001307A"/>
    <w:rsid w:val="00013352"/>
    <w:rsid w:val="00013851"/>
    <w:rsid w:val="00013B90"/>
    <w:rsid w:val="000145A8"/>
    <w:rsid w:val="0001511E"/>
    <w:rsid w:val="000151A8"/>
    <w:rsid w:val="00020983"/>
    <w:rsid w:val="000227E0"/>
    <w:rsid w:val="00023158"/>
    <w:rsid w:val="0002335D"/>
    <w:rsid w:val="000262CA"/>
    <w:rsid w:val="00026FF2"/>
    <w:rsid w:val="00030D0F"/>
    <w:rsid w:val="000318B0"/>
    <w:rsid w:val="00031EBE"/>
    <w:rsid w:val="00032962"/>
    <w:rsid w:val="000352B0"/>
    <w:rsid w:val="00037AB6"/>
    <w:rsid w:val="000402C0"/>
    <w:rsid w:val="00041494"/>
    <w:rsid w:val="00041AA2"/>
    <w:rsid w:val="00043813"/>
    <w:rsid w:val="00043B77"/>
    <w:rsid w:val="00045108"/>
    <w:rsid w:val="00045BEC"/>
    <w:rsid w:val="00046046"/>
    <w:rsid w:val="00051954"/>
    <w:rsid w:val="000529DB"/>
    <w:rsid w:val="00054338"/>
    <w:rsid w:val="000544ED"/>
    <w:rsid w:val="000554A6"/>
    <w:rsid w:val="000568F1"/>
    <w:rsid w:val="00056ABA"/>
    <w:rsid w:val="00056EFE"/>
    <w:rsid w:val="00057353"/>
    <w:rsid w:val="0006027B"/>
    <w:rsid w:val="000617A7"/>
    <w:rsid w:val="00061FC0"/>
    <w:rsid w:val="00063E6D"/>
    <w:rsid w:val="00064F28"/>
    <w:rsid w:val="00067D27"/>
    <w:rsid w:val="00072FFF"/>
    <w:rsid w:val="000740BE"/>
    <w:rsid w:val="000741AD"/>
    <w:rsid w:val="00075DC2"/>
    <w:rsid w:val="00083D7D"/>
    <w:rsid w:val="0008442E"/>
    <w:rsid w:val="00085438"/>
    <w:rsid w:val="000858F3"/>
    <w:rsid w:val="00086FCA"/>
    <w:rsid w:val="00087B13"/>
    <w:rsid w:val="00087D67"/>
    <w:rsid w:val="00090920"/>
    <w:rsid w:val="00090E5D"/>
    <w:rsid w:val="00090F03"/>
    <w:rsid w:val="00091BDF"/>
    <w:rsid w:val="0009415A"/>
    <w:rsid w:val="000959C8"/>
    <w:rsid w:val="00096D65"/>
    <w:rsid w:val="00097500"/>
    <w:rsid w:val="000A0EB2"/>
    <w:rsid w:val="000A1A47"/>
    <w:rsid w:val="000A2A64"/>
    <w:rsid w:val="000A3DA5"/>
    <w:rsid w:val="000A4590"/>
    <w:rsid w:val="000A527A"/>
    <w:rsid w:val="000A594D"/>
    <w:rsid w:val="000A7FBC"/>
    <w:rsid w:val="000B05C8"/>
    <w:rsid w:val="000B0EDE"/>
    <w:rsid w:val="000B4032"/>
    <w:rsid w:val="000B40F9"/>
    <w:rsid w:val="000B4E92"/>
    <w:rsid w:val="000B55B0"/>
    <w:rsid w:val="000B6F8F"/>
    <w:rsid w:val="000B741D"/>
    <w:rsid w:val="000B74B7"/>
    <w:rsid w:val="000B7D70"/>
    <w:rsid w:val="000C025C"/>
    <w:rsid w:val="000C06F3"/>
    <w:rsid w:val="000C1023"/>
    <w:rsid w:val="000C1B27"/>
    <w:rsid w:val="000C1BCC"/>
    <w:rsid w:val="000C39E2"/>
    <w:rsid w:val="000C477C"/>
    <w:rsid w:val="000C4B4F"/>
    <w:rsid w:val="000C507E"/>
    <w:rsid w:val="000C52FF"/>
    <w:rsid w:val="000C5874"/>
    <w:rsid w:val="000C5EDE"/>
    <w:rsid w:val="000C7C4F"/>
    <w:rsid w:val="000D02FF"/>
    <w:rsid w:val="000D319B"/>
    <w:rsid w:val="000D3B9A"/>
    <w:rsid w:val="000D3F05"/>
    <w:rsid w:val="000D47FE"/>
    <w:rsid w:val="000D566F"/>
    <w:rsid w:val="000D616E"/>
    <w:rsid w:val="000D786F"/>
    <w:rsid w:val="000E0BC3"/>
    <w:rsid w:val="000E4C8E"/>
    <w:rsid w:val="000E5099"/>
    <w:rsid w:val="000E5FC2"/>
    <w:rsid w:val="000E6599"/>
    <w:rsid w:val="000E77BE"/>
    <w:rsid w:val="000E7E57"/>
    <w:rsid w:val="000F162A"/>
    <w:rsid w:val="000F17FF"/>
    <w:rsid w:val="000F18AE"/>
    <w:rsid w:val="000F311B"/>
    <w:rsid w:val="000F3764"/>
    <w:rsid w:val="000F3786"/>
    <w:rsid w:val="000F3FE5"/>
    <w:rsid w:val="000F5E75"/>
    <w:rsid w:val="000F66C7"/>
    <w:rsid w:val="000F6D4C"/>
    <w:rsid w:val="000F746E"/>
    <w:rsid w:val="001007E3"/>
    <w:rsid w:val="00100A0D"/>
    <w:rsid w:val="00101B69"/>
    <w:rsid w:val="001023EB"/>
    <w:rsid w:val="0010279F"/>
    <w:rsid w:val="001027AA"/>
    <w:rsid w:val="00103CB0"/>
    <w:rsid w:val="00105283"/>
    <w:rsid w:val="001052E3"/>
    <w:rsid w:val="001054E3"/>
    <w:rsid w:val="00105AE1"/>
    <w:rsid w:val="00106294"/>
    <w:rsid w:val="00107471"/>
    <w:rsid w:val="00107641"/>
    <w:rsid w:val="00111A25"/>
    <w:rsid w:val="00111AC2"/>
    <w:rsid w:val="001127E1"/>
    <w:rsid w:val="00112ECE"/>
    <w:rsid w:val="001133AD"/>
    <w:rsid w:val="00117D8B"/>
    <w:rsid w:val="00117DD3"/>
    <w:rsid w:val="00120145"/>
    <w:rsid w:val="00120614"/>
    <w:rsid w:val="00120842"/>
    <w:rsid w:val="0012098B"/>
    <w:rsid w:val="00121663"/>
    <w:rsid w:val="00121704"/>
    <w:rsid w:val="0012323E"/>
    <w:rsid w:val="00123BFD"/>
    <w:rsid w:val="00123CE8"/>
    <w:rsid w:val="001242EC"/>
    <w:rsid w:val="00124660"/>
    <w:rsid w:val="0012485F"/>
    <w:rsid w:val="001248D5"/>
    <w:rsid w:val="0012762B"/>
    <w:rsid w:val="001276E7"/>
    <w:rsid w:val="00127C0E"/>
    <w:rsid w:val="001305CF"/>
    <w:rsid w:val="0013084D"/>
    <w:rsid w:val="00130A57"/>
    <w:rsid w:val="00130CB2"/>
    <w:rsid w:val="00132116"/>
    <w:rsid w:val="001332B8"/>
    <w:rsid w:val="00133F29"/>
    <w:rsid w:val="00136A07"/>
    <w:rsid w:val="00140225"/>
    <w:rsid w:val="00140FA2"/>
    <w:rsid w:val="00143B33"/>
    <w:rsid w:val="00143DD5"/>
    <w:rsid w:val="00143F4F"/>
    <w:rsid w:val="00144D59"/>
    <w:rsid w:val="00145399"/>
    <w:rsid w:val="00145691"/>
    <w:rsid w:val="00146311"/>
    <w:rsid w:val="00146751"/>
    <w:rsid w:val="0014677F"/>
    <w:rsid w:val="00147EB4"/>
    <w:rsid w:val="00150C58"/>
    <w:rsid w:val="0015415D"/>
    <w:rsid w:val="00155F4F"/>
    <w:rsid w:val="001566C5"/>
    <w:rsid w:val="00157D6C"/>
    <w:rsid w:val="0016010D"/>
    <w:rsid w:val="00160801"/>
    <w:rsid w:val="0016097F"/>
    <w:rsid w:val="00160CBB"/>
    <w:rsid w:val="001617BB"/>
    <w:rsid w:val="00162434"/>
    <w:rsid w:val="00163634"/>
    <w:rsid w:val="00163720"/>
    <w:rsid w:val="00163C13"/>
    <w:rsid w:val="00164419"/>
    <w:rsid w:val="001645F2"/>
    <w:rsid w:val="00164AA8"/>
    <w:rsid w:val="001662F6"/>
    <w:rsid w:val="00166883"/>
    <w:rsid w:val="00166B87"/>
    <w:rsid w:val="00166F7D"/>
    <w:rsid w:val="001675FF"/>
    <w:rsid w:val="00171F48"/>
    <w:rsid w:val="00171FE2"/>
    <w:rsid w:val="00173886"/>
    <w:rsid w:val="00176D27"/>
    <w:rsid w:val="00176F8C"/>
    <w:rsid w:val="00177D78"/>
    <w:rsid w:val="00183266"/>
    <w:rsid w:val="00184329"/>
    <w:rsid w:val="00184B87"/>
    <w:rsid w:val="00185077"/>
    <w:rsid w:val="00185176"/>
    <w:rsid w:val="00185311"/>
    <w:rsid w:val="00185E28"/>
    <w:rsid w:val="001861A3"/>
    <w:rsid w:val="00186E9E"/>
    <w:rsid w:val="001871CF"/>
    <w:rsid w:val="00190033"/>
    <w:rsid w:val="00190A54"/>
    <w:rsid w:val="00193C00"/>
    <w:rsid w:val="00193FCC"/>
    <w:rsid w:val="00195BFA"/>
    <w:rsid w:val="001971E4"/>
    <w:rsid w:val="001975F7"/>
    <w:rsid w:val="00197772"/>
    <w:rsid w:val="001A03CB"/>
    <w:rsid w:val="001A0473"/>
    <w:rsid w:val="001A153F"/>
    <w:rsid w:val="001A27C1"/>
    <w:rsid w:val="001A2AB9"/>
    <w:rsid w:val="001A3CF2"/>
    <w:rsid w:val="001A3D99"/>
    <w:rsid w:val="001A3EA2"/>
    <w:rsid w:val="001A4028"/>
    <w:rsid w:val="001A464B"/>
    <w:rsid w:val="001A5BFB"/>
    <w:rsid w:val="001A5D16"/>
    <w:rsid w:val="001A5E5D"/>
    <w:rsid w:val="001A6D67"/>
    <w:rsid w:val="001A7B53"/>
    <w:rsid w:val="001B1874"/>
    <w:rsid w:val="001B18C2"/>
    <w:rsid w:val="001B1A9D"/>
    <w:rsid w:val="001B1D01"/>
    <w:rsid w:val="001B2233"/>
    <w:rsid w:val="001B373D"/>
    <w:rsid w:val="001B5914"/>
    <w:rsid w:val="001B5F94"/>
    <w:rsid w:val="001B6892"/>
    <w:rsid w:val="001C0362"/>
    <w:rsid w:val="001C09C3"/>
    <w:rsid w:val="001C0A7E"/>
    <w:rsid w:val="001C0D31"/>
    <w:rsid w:val="001C1694"/>
    <w:rsid w:val="001C208A"/>
    <w:rsid w:val="001C2432"/>
    <w:rsid w:val="001C2530"/>
    <w:rsid w:val="001C2C0B"/>
    <w:rsid w:val="001C3791"/>
    <w:rsid w:val="001C416B"/>
    <w:rsid w:val="001C5088"/>
    <w:rsid w:val="001C5D10"/>
    <w:rsid w:val="001C7FF6"/>
    <w:rsid w:val="001D1D5A"/>
    <w:rsid w:val="001D1FDB"/>
    <w:rsid w:val="001D31A2"/>
    <w:rsid w:val="001D4ABC"/>
    <w:rsid w:val="001D63F9"/>
    <w:rsid w:val="001D68A5"/>
    <w:rsid w:val="001E08AB"/>
    <w:rsid w:val="001E1745"/>
    <w:rsid w:val="001E1812"/>
    <w:rsid w:val="001E218A"/>
    <w:rsid w:val="001E22FC"/>
    <w:rsid w:val="001E2579"/>
    <w:rsid w:val="001E4281"/>
    <w:rsid w:val="001E5839"/>
    <w:rsid w:val="001E60DF"/>
    <w:rsid w:val="001E7123"/>
    <w:rsid w:val="001E7A33"/>
    <w:rsid w:val="001F075C"/>
    <w:rsid w:val="001F10AD"/>
    <w:rsid w:val="001F2172"/>
    <w:rsid w:val="001F21BA"/>
    <w:rsid w:val="001F53BF"/>
    <w:rsid w:val="001F5EC5"/>
    <w:rsid w:val="001F7D22"/>
    <w:rsid w:val="001F7E3E"/>
    <w:rsid w:val="001F7F3C"/>
    <w:rsid w:val="0020018E"/>
    <w:rsid w:val="00200C6B"/>
    <w:rsid w:val="00200FE2"/>
    <w:rsid w:val="00201060"/>
    <w:rsid w:val="0020384A"/>
    <w:rsid w:val="002061BB"/>
    <w:rsid w:val="002079B1"/>
    <w:rsid w:val="00211942"/>
    <w:rsid w:val="002125BD"/>
    <w:rsid w:val="00212680"/>
    <w:rsid w:val="00214614"/>
    <w:rsid w:val="00214E76"/>
    <w:rsid w:val="00215D1A"/>
    <w:rsid w:val="002208AB"/>
    <w:rsid w:val="00222E9C"/>
    <w:rsid w:val="00223790"/>
    <w:rsid w:val="002244D1"/>
    <w:rsid w:val="002253EC"/>
    <w:rsid w:val="00225AF7"/>
    <w:rsid w:val="002263D1"/>
    <w:rsid w:val="0022783B"/>
    <w:rsid w:val="00231FA5"/>
    <w:rsid w:val="00232D66"/>
    <w:rsid w:val="002330DB"/>
    <w:rsid w:val="00234550"/>
    <w:rsid w:val="0023487A"/>
    <w:rsid w:val="00237027"/>
    <w:rsid w:val="0023782C"/>
    <w:rsid w:val="00240EB3"/>
    <w:rsid w:val="00240F75"/>
    <w:rsid w:val="00241B18"/>
    <w:rsid w:val="00241C1C"/>
    <w:rsid w:val="002436FB"/>
    <w:rsid w:val="00243B98"/>
    <w:rsid w:val="00244716"/>
    <w:rsid w:val="00244B6B"/>
    <w:rsid w:val="00244BC7"/>
    <w:rsid w:val="00244E0E"/>
    <w:rsid w:val="00244EC7"/>
    <w:rsid w:val="00245EC2"/>
    <w:rsid w:val="00250060"/>
    <w:rsid w:val="00250435"/>
    <w:rsid w:val="0025092A"/>
    <w:rsid w:val="0025201B"/>
    <w:rsid w:val="00253319"/>
    <w:rsid w:val="002549A1"/>
    <w:rsid w:val="00254E74"/>
    <w:rsid w:val="00255382"/>
    <w:rsid w:val="00256189"/>
    <w:rsid w:val="00256C7A"/>
    <w:rsid w:val="00256E7B"/>
    <w:rsid w:val="00257B68"/>
    <w:rsid w:val="00260531"/>
    <w:rsid w:val="00260651"/>
    <w:rsid w:val="002608E0"/>
    <w:rsid w:val="002608FC"/>
    <w:rsid w:val="00260CFF"/>
    <w:rsid w:val="00261FCD"/>
    <w:rsid w:val="00262979"/>
    <w:rsid w:val="00263D9A"/>
    <w:rsid w:val="0026596C"/>
    <w:rsid w:val="00266C60"/>
    <w:rsid w:val="0026795B"/>
    <w:rsid w:val="00267B8B"/>
    <w:rsid w:val="00267B9A"/>
    <w:rsid w:val="00267CB0"/>
    <w:rsid w:val="00271016"/>
    <w:rsid w:val="0027165E"/>
    <w:rsid w:val="00271F15"/>
    <w:rsid w:val="002724D7"/>
    <w:rsid w:val="0027338E"/>
    <w:rsid w:val="00275E6F"/>
    <w:rsid w:val="00276AF3"/>
    <w:rsid w:val="00276D9F"/>
    <w:rsid w:val="0027715D"/>
    <w:rsid w:val="0027795D"/>
    <w:rsid w:val="00277BAE"/>
    <w:rsid w:val="00280B16"/>
    <w:rsid w:val="0028274B"/>
    <w:rsid w:val="002833D2"/>
    <w:rsid w:val="0028352C"/>
    <w:rsid w:val="00283603"/>
    <w:rsid w:val="002847D0"/>
    <w:rsid w:val="002853DF"/>
    <w:rsid w:val="0028792E"/>
    <w:rsid w:val="00293370"/>
    <w:rsid w:val="00293F24"/>
    <w:rsid w:val="00294883"/>
    <w:rsid w:val="00294A8A"/>
    <w:rsid w:val="00294F3F"/>
    <w:rsid w:val="002950FF"/>
    <w:rsid w:val="00295783"/>
    <w:rsid w:val="002A00F9"/>
    <w:rsid w:val="002A0D54"/>
    <w:rsid w:val="002A1966"/>
    <w:rsid w:val="002A34A7"/>
    <w:rsid w:val="002A4057"/>
    <w:rsid w:val="002A6420"/>
    <w:rsid w:val="002A6979"/>
    <w:rsid w:val="002A6B18"/>
    <w:rsid w:val="002A74E0"/>
    <w:rsid w:val="002A7B43"/>
    <w:rsid w:val="002B0198"/>
    <w:rsid w:val="002B24C7"/>
    <w:rsid w:val="002B3A44"/>
    <w:rsid w:val="002B435D"/>
    <w:rsid w:val="002B4637"/>
    <w:rsid w:val="002B4FB0"/>
    <w:rsid w:val="002B5CB8"/>
    <w:rsid w:val="002B5E0E"/>
    <w:rsid w:val="002C0BBA"/>
    <w:rsid w:val="002C18DC"/>
    <w:rsid w:val="002C3783"/>
    <w:rsid w:val="002C40E8"/>
    <w:rsid w:val="002C52FD"/>
    <w:rsid w:val="002C5B49"/>
    <w:rsid w:val="002C5F6B"/>
    <w:rsid w:val="002C62BD"/>
    <w:rsid w:val="002C654E"/>
    <w:rsid w:val="002D0A4E"/>
    <w:rsid w:val="002D128A"/>
    <w:rsid w:val="002D159F"/>
    <w:rsid w:val="002D227C"/>
    <w:rsid w:val="002D4B16"/>
    <w:rsid w:val="002D5531"/>
    <w:rsid w:val="002D61C4"/>
    <w:rsid w:val="002D7055"/>
    <w:rsid w:val="002E29A3"/>
    <w:rsid w:val="002E3895"/>
    <w:rsid w:val="002E43D4"/>
    <w:rsid w:val="002E4B28"/>
    <w:rsid w:val="002E4E14"/>
    <w:rsid w:val="002E5455"/>
    <w:rsid w:val="002E7F6E"/>
    <w:rsid w:val="002F1F8B"/>
    <w:rsid w:val="002F1FE5"/>
    <w:rsid w:val="002F2732"/>
    <w:rsid w:val="002F4419"/>
    <w:rsid w:val="002F6C59"/>
    <w:rsid w:val="002F6F24"/>
    <w:rsid w:val="002F72E9"/>
    <w:rsid w:val="003010C6"/>
    <w:rsid w:val="0030337F"/>
    <w:rsid w:val="00304EF3"/>
    <w:rsid w:val="00305CD7"/>
    <w:rsid w:val="00306028"/>
    <w:rsid w:val="00310ABC"/>
    <w:rsid w:val="00312526"/>
    <w:rsid w:val="003133C0"/>
    <w:rsid w:val="0031516B"/>
    <w:rsid w:val="00315B75"/>
    <w:rsid w:val="00316770"/>
    <w:rsid w:val="00316FEB"/>
    <w:rsid w:val="003215E5"/>
    <w:rsid w:val="003222E6"/>
    <w:rsid w:val="00323C82"/>
    <w:rsid w:val="003252B4"/>
    <w:rsid w:val="003259CE"/>
    <w:rsid w:val="00326823"/>
    <w:rsid w:val="00326DF6"/>
    <w:rsid w:val="003272AC"/>
    <w:rsid w:val="0033092A"/>
    <w:rsid w:val="0033179F"/>
    <w:rsid w:val="0033209F"/>
    <w:rsid w:val="0033271F"/>
    <w:rsid w:val="003344D9"/>
    <w:rsid w:val="00335FA4"/>
    <w:rsid w:val="00336F8D"/>
    <w:rsid w:val="00340170"/>
    <w:rsid w:val="003426F3"/>
    <w:rsid w:val="00342BFA"/>
    <w:rsid w:val="00342C6F"/>
    <w:rsid w:val="00342DE1"/>
    <w:rsid w:val="00343DF6"/>
    <w:rsid w:val="00345847"/>
    <w:rsid w:val="0034725B"/>
    <w:rsid w:val="00350D91"/>
    <w:rsid w:val="00351393"/>
    <w:rsid w:val="00351587"/>
    <w:rsid w:val="00351AAB"/>
    <w:rsid w:val="003534D6"/>
    <w:rsid w:val="00355738"/>
    <w:rsid w:val="003578CD"/>
    <w:rsid w:val="0036050C"/>
    <w:rsid w:val="00360EC1"/>
    <w:rsid w:val="00361FE9"/>
    <w:rsid w:val="00362F3E"/>
    <w:rsid w:val="00364C38"/>
    <w:rsid w:val="003678DC"/>
    <w:rsid w:val="00367E28"/>
    <w:rsid w:val="0037024A"/>
    <w:rsid w:val="003703A7"/>
    <w:rsid w:val="00370935"/>
    <w:rsid w:val="00370BE7"/>
    <w:rsid w:val="00370EEE"/>
    <w:rsid w:val="0037255F"/>
    <w:rsid w:val="003737C0"/>
    <w:rsid w:val="00374442"/>
    <w:rsid w:val="00374509"/>
    <w:rsid w:val="00375B56"/>
    <w:rsid w:val="00376BB2"/>
    <w:rsid w:val="003809E8"/>
    <w:rsid w:val="00381693"/>
    <w:rsid w:val="003818A1"/>
    <w:rsid w:val="00384777"/>
    <w:rsid w:val="00384C6B"/>
    <w:rsid w:val="0038578A"/>
    <w:rsid w:val="003869B6"/>
    <w:rsid w:val="003874C1"/>
    <w:rsid w:val="00391793"/>
    <w:rsid w:val="00392B99"/>
    <w:rsid w:val="00392EA3"/>
    <w:rsid w:val="003944C0"/>
    <w:rsid w:val="003958CD"/>
    <w:rsid w:val="00396F43"/>
    <w:rsid w:val="00397082"/>
    <w:rsid w:val="003A10C7"/>
    <w:rsid w:val="003A1F13"/>
    <w:rsid w:val="003A7FCA"/>
    <w:rsid w:val="003B1447"/>
    <w:rsid w:val="003B17E3"/>
    <w:rsid w:val="003B25A7"/>
    <w:rsid w:val="003B2B27"/>
    <w:rsid w:val="003B340D"/>
    <w:rsid w:val="003B3850"/>
    <w:rsid w:val="003B3D54"/>
    <w:rsid w:val="003B44C0"/>
    <w:rsid w:val="003B45C6"/>
    <w:rsid w:val="003B48BE"/>
    <w:rsid w:val="003B4C45"/>
    <w:rsid w:val="003C01C6"/>
    <w:rsid w:val="003C213C"/>
    <w:rsid w:val="003C3CB4"/>
    <w:rsid w:val="003C4481"/>
    <w:rsid w:val="003C5F4B"/>
    <w:rsid w:val="003C6BEB"/>
    <w:rsid w:val="003C7894"/>
    <w:rsid w:val="003D0287"/>
    <w:rsid w:val="003D02E1"/>
    <w:rsid w:val="003D06D2"/>
    <w:rsid w:val="003D06EF"/>
    <w:rsid w:val="003D2ABD"/>
    <w:rsid w:val="003D5640"/>
    <w:rsid w:val="003D6487"/>
    <w:rsid w:val="003D7AE9"/>
    <w:rsid w:val="003D7EDA"/>
    <w:rsid w:val="003E1536"/>
    <w:rsid w:val="003E1BFF"/>
    <w:rsid w:val="003E6FD1"/>
    <w:rsid w:val="003E7773"/>
    <w:rsid w:val="003F2F06"/>
    <w:rsid w:val="003F38D1"/>
    <w:rsid w:val="003F43A7"/>
    <w:rsid w:val="003F5745"/>
    <w:rsid w:val="003F5AE7"/>
    <w:rsid w:val="003F6B9C"/>
    <w:rsid w:val="003F7256"/>
    <w:rsid w:val="00400263"/>
    <w:rsid w:val="00400860"/>
    <w:rsid w:val="0040104B"/>
    <w:rsid w:val="0040272E"/>
    <w:rsid w:val="00403C1E"/>
    <w:rsid w:val="00404D14"/>
    <w:rsid w:val="004051F7"/>
    <w:rsid w:val="00405B57"/>
    <w:rsid w:val="00406252"/>
    <w:rsid w:val="00406A90"/>
    <w:rsid w:val="00406EF0"/>
    <w:rsid w:val="00406FA7"/>
    <w:rsid w:val="00406FB0"/>
    <w:rsid w:val="00411161"/>
    <w:rsid w:val="00411E05"/>
    <w:rsid w:val="00412486"/>
    <w:rsid w:val="00412949"/>
    <w:rsid w:val="004149EA"/>
    <w:rsid w:val="00414A3F"/>
    <w:rsid w:val="00415109"/>
    <w:rsid w:val="00415706"/>
    <w:rsid w:val="00416C3F"/>
    <w:rsid w:val="004210DF"/>
    <w:rsid w:val="00421529"/>
    <w:rsid w:val="00421604"/>
    <w:rsid w:val="00421AE0"/>
    <w:rsid w:val="004223ED"/>
    <w:rsid w:val="00423C12"/>
    <w:rsid w:val="00424695"/>
    <w:rsid w:val="0042498A"/>
    <w:rsid w:val="0042573D"/>
    <w:rsid w:val="004259EB"/>
    <w:rsid w:val="00426B86"/>
    <w:rsid w:val="004271CA"/>
    <w:rsid w:val="00427734"/>
    <w:rsid w:val="004277DC"/>
    <w:rsid w:val="00427A8B"/>
    <w:rsid w:val="00427C13"/>
    <w:rsid w:val="0043140C"/>
    <w:rsid w:val="00432B7E"/>
    <w:rsid w:val="00432EC6"/>
    <w:rsid w:val="00434A14"/>
    <w:rsid w:val="0043769E"/>
    <w:rsid w:val="0043770E"/>
    <w:rsid w:val="00437BC2"/>
    <w:rsid w:val="00440587"/>
    <w:rsid w:val="00440D7C"/>
    <w:rsid w:val="004429F9"/>
    <w:rsid w:val="004430F2"/>
    <w:rsid w:val="00443B7A"/>
    <w:rsid w:val="004441C1"/>
    <w:rsid w:val="00444B03"/>
    <w:rsid w:val="0044526A"/>
    <w:rsid w:val="00445456"/>
    <w:rsid w:val="00445995"/>
    <w:rsid w:val="00447112"/>
    <w:rsid w:val="004472D5"/>
    <w:rsid w:val="004478E4"/>
    <w:rsid w:val="00451587"/>
    <w:rsid w:val="00452005"/>
    <w:rsid w:val="004528A7"/>
    <w:rsid w:val="00453298"/>
    <w:rsid w:val="00455FB9"/>
    <w:rsid w:val="00457566"/>
    <w:rsid w:val="0045793A"/>
    <w:rsid w:val="00457F79"/>
    <w:rsid w:val="00460190"/>
    <w:rsid w:val="004609DD"/>
    <w:rsid w:val="00463F95"/>
    <w:rsid w:val="00465881"/>
    <w:rsid w:val="0046606D"/>
    <w:rsid w:val="004705CE"/>
    <w:rsid w:val="0047282E"/>
    <w:rsid w:val="00474545"/>
    <w:rsid w:val="00474F31"/>
    <w:rsid w:val="00475BFB"/>
    <w:rsid w:val="0047799C"/>
    <w:rsid w:val="00480892"/>
    <w:rsid w:val="00480D93"/>
    <w:rsid w:val="00481FCB"/>
    <w:rsid w:val="00482D08"/>
    <w:rsid w:val="00482D6D"/>
    <w:rsid w:val="00483E89"/>
    <w:rsid w:val="00484585"/>
    <w:rsid w:val="00485FA2"/>
    <w:rsid w:val="00486E8B"/>
    <w:rsid w:val="00490D3E"/>
    <w:rsid w:val="00491208"/>
    <w:rsid w:val="00493095"/>
    <w:rsid w:val="00493F01"/>
    <w:rsid w:val="00495328"/>
    <w:rsid w:val="00495386"/>
    <w:rsid w:val="0049559E"/>
    <w:rsid w:val="004960E6"/>
    <w:rsid w:val="0049643F"/>
    <w:rsid w:val="004A1C0D"/>
    <w:rsid w:val="004A2032"/>
    <w:rsid w:val="004A281A"/>
    <w:rsid w:val="004A291B"/>
    <w:rsid w:val="004A4797"/>
    <w:rsid w:val="004A4C68"/>
    <w:rsid w:val="004A6636"/>
    <w:rsid w:val="004A6F6A"/>
    <w:rsid w:val="004A6F6F"/>
    <w:rsid w:val="004B0BEB"/>
    <w:rsid w:val="004B4A02"/>
    <w:rsid w:val="004B572C"/>
    <w:rsid w:val="004B5F9D"/>
    <w:rsid w:val="004B6B08"/>
    <w:rsid w:val="004C0E36"/>
    <w:rsid w:val="004C22CD"/>
    <w:rsid w:val="004C36F0"/>
    <w:rsid w:val="004C5CC5"/>
    <w:rsid w:val="004C6D4F"/>
    <w:rsid w:val="004C7887"/>
    <w:rsid w:val="004C7942"/>
    <w:rsid w:val="004D0972"/>
    <w:rsid w:val="004D0B22"/>
    <w:rsid w:val="004D0B72"/>
    <w:rsid w:val="004D1148"/>
    <w:rsid w:val="004D1625"/>
    <w:rsid w:val="004D1F90"/>
    <w:rsid w:val="004D20B8"/>
    <w:rsid w:val="004D2F80"/>
    <w:rsid w:val="004D3840"/>
    <w:rsid w:val="004D5AC0"/>
    <w:rsid w:val="004D5D5B"/>
    <w:rsid w:val="004D691C"/>
    <w:rsid w:val="004D73CE"/>
    <w:rsid w:val="004D762A"/>
    <w:rsid w:val="004D7665"/>
    <w:rsid w:val="004D7F5E"/>
    <w:rsid w:val="004E0504"/>
    <w:rsid w:val="004E0593"/>
    <w:rsid w:val="004E1E34"/>
    <w:rsid w:val="004E2CB4"/>
    <w:rsid w:val="004E34F5"/>
    <w:rsid w:val="004E3877"/>
    <w:rsid w:val="004E3D0C"/>
    <w:rsid w:val="004E6539"/>
    <w:rsid w:val="004F1313"/>
    <w:rsid w:val="004F270A"/>
    <w:rsid w:val="004F4371"/>
    <w:rsid w:val="004F6FB4"/>
    <w:rsid w:val="004F7D65"/>
    <w:rsid w:val="005000F0"/>
    <w:rsid w:val="00500B9D"/>
    <w:rsid w:val="00500E79"/>
    <w:rsid w:val="00500E7B"/>
    <w:rsid w:val="00501019"/>
    <w:rsid w:val="005015C1"/>
    <w:rsid w:val="00501FE2"/>
    <w:rsid w:val="005039DC"/>
    <w:rsid w:val="00511AC7"/>
    <w:rsid w:val="00511E41"/>
    <w:rsid w:val="005120D0"/>
    <w:rsid w:val="005124E6"/>
    <w:rsid w:val="0051361B"/>
    <w:rsid w:val="00513F02"/>
    <w:rsid w:val="00514110"/>
    <w:rsid w:val="00514F8E"/>
    <w:rsid w:val="00516013"/>
    <w:rsid w:val="00516217"/>
    <w:rsid w:val="00517E64"/>
    <w:rsid w:val="005212A0"/>
    <w:rsid w:val="005216A8"/>
    <w:rsid w:val="005220A8"/>
    <w:rsid w:val="00523A79"/>
    <w:rsid w:val="00524E8E"/>
    <w:rsid w:val="00525508"/>
    <w:rsid w:val="00526767"/>
    <w:rsid w:val="00526CEA"/>
    <w:rsid w:val="00526E93"/>
    <w:rsid w:val="0052724D"/>
    <w:rsid w:val="0053070A"/>
    <w:rsid w:val="005308FF"/>
    <w:rsid w:val="005333D3"/>
    <w:rsid w:val="00535A0F"/>
    <w:rsid w:val="00536ECB"/>
    <w:rsid w:val="00537C6D"/>
    <w:rsid w:val="005415B1"/>
    <w:rsid w:val="00543502"/>
    <w:rsid w:val="005438B8"/>
    <w:rsid w:val="00546A3C"/>
    <w:rsid w:val="005472EA"/>
    <w:rsid w:val="005526D8"/>
    <w:rsid w:val="00553BB9"/>
    <w:rsid w:val="00553C79"/>
    <w:rsid w:val="00554B13"/>
    <w:rsid w:val="00556D05"/>
    <w:rsid w:val="00556DD8"/>
    <w:rsid w:val="00556E63"/>
    <w:rsid w:val="00556EAC"/>
    <w:rsid w:val="00557A13"/>
    <w:rsid w:val="005601FF"/>
    <w:rsid w:val="00562E4B"/>
    <w:rsid w:val="005633B1"/>
    <w:rsid w:val="00563CA9"/>
    <w:rsid w:val="005649AF"/>
    <w:rsid w:val="00564B1D"/>
    <w:rsid w:val="005721CE"/>
    <w:rsid w:val="0057306A"/>
    <w:rsid w:val="00573841"/>
    <w:rsid w:val="0057416A"/>
    <w:rsid w:val="00574F73"/>
    <w:rsid w:val="00576DBA"/>
    <w:rsid w:val="00577166"/>
    <w:rsid w:val="00580922"/>
    <w:rsid w:val="00581E2E"/>
    <w:rsid w:val="0058280C"/>
    <w:rsid w:val="00582B69"/>
    <w:rsid w:val="005842D7"/>
    <w:rsid w:val="00585FC0"/>
    <w:rsid w:val="00587174"/>
    <w:rsid w:val="00590405"/>
    <w:rsid w:val="00591584"/>
    <w:rsid w:val="005923D4"/>
    <w:rsid w:val="005924B3"/>
    <w:rsid w:val="00592DCE"/>
    <w:rsid w:val="00593068"/>
    <w:rsid w:val="00593372"/>
    <w:rsid w:val="00593A88"/>
    <w:rsid w:val="00594C8A"/>
    <w:rsid w:val="005A1329"/>
    <w:rsid w:val="005A1ADE"/>
    <w:rsid w:val="005A1D71"/>
    <w:rsid w:val="005A4D6D"/>
    <w:rsid w:val="005A53F3"/>
    <w:rsid w:val="005A5939"/>
    <w:rsid w:val="005A6B83"/>
    <w:rsid w:val="005B08EB"/>
    <w:rsid w:val="005B17CA"/>
    <w:rsid w:val="005B23C7"/>
    <w:rsid w:val="005B2E98"/>
    <w:rsid w:val="005B3289"/>
    <w:rsid w:val="005B3F9E"/>
    <w:rsid w:val="005B4878"/>
    <w:rsid w:val="005B55C9"/>
    <w:rsid w:val="005B5F57"/>
    <w:rsid w:val="005B7C4F"/>
    <w:rsid w:val="005B7E5B"/>
    <w:rsid w:val="005C20AC"/>
    <w:rsid w:val="005C3B3B"/>
    <w:rsid w:val="005C3F83"/>
    <w:rsid w:val="005C4E2F"/>
    <w:rsid w:val="005C5607"/>
    <w:rsid w:val="005C568F"/>
    <w:rsid w:val="005C5B6F"/>
    <w:rsid w:val="005D0371"/>
    <w:rsid w:val="005D0B01"/>
    <w:rsid w:val="005D10D4"/>
    <w:rsid w:val="005D1A35"/>
    <w:rsid w:val="005D29A6"/>
    <w:rsid w:val="005D39F9"/>
    <w:rsid w:val="005D4DD5"/>
    <w:rsid w:val="005D5ABE"/>
    <w:rsid w:val="005D6EC1"/>
    <w:rsid w:val="005D7C88"/>
    <w:rsid w:val="005E03CE"/>
    <w:rsid w:val="005E142A"/>
    <w:rsid w:val="005E3433"/>
    <w:rsid w:val="005E3B81"/>
    <w:rsid w:val="005E3F3B"/>
    <w:rsid w:val="005E6B83"/>
    <w:rsid w:val="005E7057"/>
    <w:rsid w:val="005F0283"/>
    <w:rsid w:val="005F237B"/>
    <w:rsid w:val="005F254B"/>
    <w:rsid w:val="005F2BC3"/>
    <w:rsid w:val="005F3BB4"/>
    <w:rsid w:val="005F53F9"/>
    <w:rsid w:val="005F720B"/>
    <w:rsid w:val="005F7B10"/>
    <w:rsid w:val="005F7DAF"/>
    <w:rsid w:val="006006B4"/>
    <w:rsid w:val="00600BEE"/>
    <w:rsid w:val="006020DD"/>
    <w:rsid w:val="00605D36"/>
    <w:rsid w:val="00606674"/>
    <w:rsid w:val="0060779D"/>
    <w:rsid w:val="00610617"/>
    <w:rsid w:val="0061397E"/>
    <w:rsid w:val="0061474C"/>
    <w:rsid w:val="006151B0"/>
    <w:rsid w:val="00616BCA"/>
    <w:rsid w:val="0062060F"/>
    <w:rsid w:val="0062237A"/>
    <w:rsid w:val="006234DD"/>
    <w:rsid w:val="00623522"/>
    <w:rsid w:val="006235CA"/>
    <w:rsid w:val="0062401D"/>
    <w:rsid w:val="0062641C"/>
    <w:rsid w:val="00626941"/>
    <w:rsid w:val="006269F2"/>
    <w:rsid w:val="00630626"/>
    <w:rsid w:val="0063069B"/>
    <w:rsid w:val="00630AC0"/>
    <w:rsid w:val="00631655"/>
    <w:rsid w:val="006317A1"/>
    <w:rsid w:val="00632B0D"/>
    <w:rsid w:val="00633A29"/>
    <w:rsid w:val="00633B60"/>
    <w:rsid w:val="0063416A"/>
    <w:rsid w:val="00634CE1"/>
    <w:rsid w:val="006354B1"/>
    <w:rsid w:val="00635C48"/>
    <w:rsid w:val="00635F20"/>
    <w:rsid w:val="006373F6"/>
    <w:rsid w:val="00637776"/>
    <w:rsid w:val="00640A37"/>
    <w:rsid w:val="00641793"/>
    <w:rsid w:val="00641AFD"/>
    <w:rsid w:val="0064251B"/>
    <w:rsid w:val="00642D79"/>
    <w:rsid w:val="00645172"/>
    <w:rsid w:val="006458C8"/>
    <w:rsid w:val="00645C07"/>
    <w:rsid w:val="00645DDD"/>
    <w:rsid w:val="0064730C"/>
    <w:rsid w:val="006503B2"/>
    <w:rsid w:val="00650530"/>
    <w:rsid w:val="00650806"/>
    <w:rsid w:val="00650ACA"/>
    <w:rsid w:val="006511C1"/>
    <w:rsid w:val="00652063"/>
    <w:rsid w:val="00652578"/>
    <w:rsid w:val="006535BC"/>
    <w:rsid w:val="00653CDB"/>
    <w:rsid w:val="00656C25"/>
    <w:rsid w:val="00660502"/>
    <w:rsid w:val="006620C3"/>
    <w:rsid w:val="00662F67"/>
    <w:rsid w:val="0066335E"/>
    <w:rsid w:val="0066518E"/>
    <w:rsid w:val="006705D2"/>
    <w:rsid w:val="00670E69"/>
    <w:rsid w:val="006715F1"/>
    <w:rsid w:val="00671E12"/>
    <w:rsid w:val="0067272B"/>
    <w:rsid w:val="00675941"/>
    <w:rsid w:val="00675C25"/>
    <w:rsid w:val="00675FEC"/>
    <w:rsid w:val="006761F4"/>
    <w:rsid w:val="00682626"/>
    <w:rsid w:val="00684A0F"/>
    <w:rsid w:val="00684CC6"/>
    <w:rsid w:val="006853D2"/>
    <w:rsid w:val="00687285"/>
    <w:rsid w:val="00690ECE"/>
    <w:rsid w:val="006912C4"/>
    <w:rsid w:val="006931FD"/>
    <w:rsid w:val="00693C27"/>
    <w:rsid w:val="00694741"/>
    <w:rsid w:val="0069589B"/>
    <w:rsid w:val="00697CFA"/>
    <w:rsid w:val="006A0138"/>
    <w:rsid w:val="006A0A35"/>
    <w:rsid w:val="006A3A80"/>
    <w:rsid w:val="006A3C48"/>
    <w:rsid w:val="006A417D"/>
    <w:rsid w:val="006A570B"/>
    <w:rsid w:val="006A6874"/>
    <w:rsid w:val="006A7985"/>
    <w:rsid w:val="006B191D"/>
    <w:rsid w:val="006B1D9E"/>
    <w:rsid w:val="006B1E8F"/>
    <w:rsid w:val="006B322A"/>
    <w:rsid w:val="006B4793"/>
    <w:rsid w:val="006B5438"/>
    <w:rsid w:val="006B6953"/>
    <w:rsid w:val="006C0621"/>
    <w:rsid w:val="006C13A2"/>
    <w:rsid w:val="006C338F"/>
    <w:rsid w:val="006C35E2"/>
    <w:rsid w:val="006C3C6A"/>
    <w:rsid w:val="006C52A2"/>
    <w:rsid w:val="006C7CF9"/>
    <w:rsid w:val="006D14CC"/>
    <w:rsid w:val="006D17B5"/>
    <w:rsid w:val="006D1EDA"/>
    <w:rsid w:val="006D46B4"/>
    <w:rsid w:val="006D4F47"/>
    <w:rsid w:val="006D58D0"/>
    <w:rsid w:val="006D6748"/>
    <w:rsid w:val="006D6BC3"/>
    <w:rsid w:val="006D72BA"/>
    <w:rsid w:val="006E037F"/>
    <w:rsid w:val="006E1897"/>
    <w:rsid w:val="006E2782"/>
    <w:rsid w:val="006E2FA9"/>
    <w:rsid w:val="006E58D8"/>
    <w:rsid w:val="006E6A95"/>
    <w:rsid w:val="006E7C6C"/>
    <w:rsid w:val="006F0481"/>
    <w:rsid w:val="006F28AB"/>
    <w:rsid w:val="006F2C97"/>
    <w:rsid w:val="006F3A7E"/>
    <w:rsid w:val="006F4176"/>
    <w:rsid w:val="006F49A4"/>
    <w:rsid w:val="006F5C48"/>
    <w:rsid w:val="006F6C92"/>
    <w:rsid w:val="006F73D4"/>
    <w:rsid w:val="007001EE"/>
    <w:rsid w:val="007009C9"/>
    <w:rsid w:val="00703320"/>
    <w:rsid w:val="00703465"/>
    <w:rsid w:val="007039BC"/>
    <w:rsid w:val="007042D5"/>
    <w:rsid w:val="00704501"/>
    <w:rsid w:val="00704ADD"/>
    <w:rsid w:val="007053FA"/>
    <w:rsid w:val="00705C1E"/>
    <w:rsid w:val="007063AB"/>
    <w:rsid w:val="00706B70"/>
    <w:rsid w:val="00710182"/>
    <w:rsid w:val="00710E4D"/>
    <w:rsid w:val="007139EE"/>
    <w:rsid w:val="007162B4"/>
    <w:rsid w:val="00716683"/>
    <w:rsid w:val="007166C3"/>
    <w:rsid w:val="007171C0"/>
    <w:rsid w:val="00717FF1"/>
    <w:rsid w:val="00720959"/>
    <w:rsid w:val="00720C7A"/>
    <w:rsid w:val="00721491"/>
    <w:rsid w:val="00723C6C"/>
    <w:rsid w:val="00724E14"/>
    <w:rsid w:val="007256E4"/>
    <w:rsid w:val="00726249"/>
    <w:rsid w:val="007270A7"/>
    <w:rsid w:val="007309FF"/>
    <w:rsid w:val="007333DA"/>
    <w:rsid w:val="0073480B"/>
    <w:rsid w:val="00736D43"/>
    <w:rsid w:val="00740180"/>
    <w:rsid w:val="0074177F"/>
    <w:rsid w:val="0074274B"/>
    <w:rsid w:val="00742E7B"/>
    <w:rsid w:val="007472DF"/>
    <w:rsid w:val="0074734C"/>
    <w:rsid w:val="00753915"/>
    <w:rsid w:val="00754907"/>
    <w:rsid w:val="00754A4E"/>
    <w:rsid w:val="00754E45"/>
    <w:rsid w:val="0075634D"/>
    <w:rsid w:val="007570E5"/>
    <w:rsid w:val="00757740"/>
    <w:rsid w:val="007578B4"/>
    <w:rsid w:val="007609BB"/>
    <w:rsid w:val="00761113"/>
    <w:rsid w:val="007612DF"/>
    <w:rsid w:val="00761A39"/>
    <w:rsid w:val="0076377D"/>
    <w:rsid w:val="007642F3"/>
    <w:rsid w:val="00766BDD"/>
    <w:rsid w:val="00766EE9"/>
    <w:rsid w:val="00771FE0"/>
    <w:rsid w:val="00773094"/>
    <w:rsid w:val="0077339D"/>
    <w:rsid w:val="00775068"/>
    <w:rsid w:val="0077675C"/>
    <w:rsid w:val="007774BD"/>
    <w:rsid w:val="00777B78"/>
    <w:rsid w:val="00780B0D"/>
    <w:rsid w:val="00780D40"/>
    <w:rsid w:val="00780F98"/>
    <w:rsid w:val="007818DB"/>
    <w:rsid w:val="00781B9B"/>
    <w:rsid w:val="0078330F"/>
    <w:rsid w:val="00785B83"/>
    <w:rsid w:val="00785BFA"/>
    <w:rsid w:val="0078629D"/>
    <w:rsid w:val="00786375"/>
    <w:rsid w:val="00786CEF"/>
    <w:rsid w:val="00791DF3"/>
    <w:rsid w:val="00791E46"/>
    <w:rsid w:val="0079387E"/>
    <w:rsid w:val="00794862"/>
    <w:rsid w:val="00794B59"/>
    <w:rsid w:val="00795138"/>
    <w:rsid w:val="00795CA6"/>
    <w:rsid w:val="00795F11"/>
    <w:rsid w:val="0079637B"/>
    <w:rsid w:val="00796AC8"/>
    <w:rsid w:val="00797085"/>
    <w:rsid w:val="007978CD"/>
    <w:rsid w:val="007A1553"/>
    <w:rsid w:val="007A401F"/>
    <w:rsid w:val="007A4C22"/>
    <w:rsid w:val="007A5D7B"/>
    <w:rsid w:val="007A6D03"/>
    <w:rsid w:val="007A6E24"/>
    <w:rsid w:val="007A7083"/>
    <w:rsid w:val="007A784A"/>
    <w:rsid w:val="007B1FDD"/>
    <w:rsid w:val="007B275E"/>
    <w:rsid w:val="007B33B1"/>
    <w:rsid w:val="007B3F14"/>
    <w:rsid w:val="007B6EB1"/>
    <w:rsid w:val="007C1668"/>
    <w:rsid w:val="007C2502"/>
    <w:rsid w:val="007C53BB"/>
    <w:rsid w:val="007C6CFB"/>
    <w:rsid w:val="007C7975"/>
    <w:rsid w:val="007D0CA8"/>
    <w:rsid w:val="007D2156"/>
    <w:rsid w:val="007D25D6"/>
    <w:rsid w:val="007D310B"/>
    <w:rsid w:val="007D3321"/>
    <w:rsid w:val="007D52FA"/>
    <w:rsid w:val="007D5C9D"/>
    <w:rsid w:val="007D5EB0"/>
    <w:rsid w:val="007D7C01"/>
    <w:rsid w:val="007E02CF"/>
    <w:rsid w:val="007E11CE"/>
    <w:rsid w:val="007E206E"/>
    <w:rsid w:val="007E239D"/>
    <w:rsid w:val="007E2C80"/>
    <w:rsid w:val="007F10CA"/>
    <w:rsid w:val="007F210B"/>
    <w:rsid w:val="007F27AC"/>
    <w:rsid w:val="007F4228"/>
    <w:rsid w:val="007F4430"/>
    <w:rsid w:val="007F5E52"/>
    <w:rsid w:val="007F5E8B"/>
    <w:rsid w:val="007F6C1E"/>
    <w:rsid w:val="007F74B8"/>
    <w:rsid w:val="00800C1B"/>
    <w:rsid w:val="008011B7"/>
    <w:rsid w:val="0080626A"/>
    <w:rsid w:val="00807310"/>
    <w:rsid w:val="00810A77"/>
    <w:rsid w:val="008116C2"/>
    <w:rsid w:val="00811ECC"/>
    <w:rsid w:val="00812654"/>
    <w:rsid w:val="00813BF5"/>
    <w:rsid w:val="0081408D"/>
    <w:rsid w:val="00815470"/>
    <w:rsid w:val="00816629"/>
    <w:rsid w:val="00816BC9"/>
    <w:rsid w:val="0081774E"/>
    <w:rsid w:val="00820B0F"/>
    <w:rsid w:val="00821E6D"/>
    <w:rsid w:val="00822258"/>
    <w:rsid w:val="00824830"/>
    <w:rsid w:val="008260F6"/>
    <w:rsid w:val="008265C8"/>
    <w:rsid w:val="00826929"/>
    <w:rsid w:val="00826A38"/>
    <w:rsid w:val="00830F1A"/>
    <w:rsid w:val="0083199B"/>
    <w:rsid w:val="008319D7"/>
    <w:rsid w:val="0083328B"/>
    <w:rsid w:val="00834440"/>
    <w:rsid w:val="00836D53"/>
    <w:rsid w:val="00837109"/>
    <w:rsid w:val="00837DDA"/>
    <w:rsid w:val="0084008F"/>
    <w:rsid w:val="00840BC6"/>
    <w:rsid w:val="00840F71"/>
    <w:rsid w:val="008416B6"/>
    <w:rsid w:val="008437E8"/>
    <w:rsid w:val="00843B61"/>
    <w:rsid w:val="00843E02"/>
    <w:rsid w:val="0084486A"/>
    <w:rsid w:val="00844FED"/>
    <w:rsid w:val="008475F7"/>
    <w:rsid w:val="0084765B"/>
    <w:rsid w:val="008502CC"/>
    <w:rsid w:val="00850D68"/>
    <w:rsid w:val="00851924"/>
    <w:rsid w:val="0085193D"/>
    <w:rsid w:val="008525DA"/>
    <w:rsid w:val="0085298C"/>
    <w:rsid w:val="00854C74"/>
    <w:rsid w:val="00854D47"/>
    <w:rsid w:val="00855070"/>
    <w:rsid w:val="00860884"/>
    <w:rsid w:val="00861FEA"/>
    <w:rsid w:val="008630DF"/>
    <w:rsid w:val="0086382A"/>
    <w:rsid w:val="00863CE3"/>
    <w:rsid w:val="008656DF"/>
    <w:rsid w:val="0086629E"/>
    <w:rsid w:val="0086793B"/>
    <w:rsid w:val="0087642B"/>
    <w:rsid w:val="008765E5"/>
    <w:rsid w:val="00876A63"/>
    <w:rsid w:val="00877AB3"/>
    <w:rsid w:val="008805CB"/>
    <w:rsid w:val="00881000"/>
    <w:rsid w:val="00881E9A"/>
    <w:rsid w:val="008823A9"/>
    <w:rsid w:val="00882DC9"/>
    <w:rsid w:val="00883647"/>
    <w:rsid w:val="00884193"/>
    <w:rsid w:val="00884452"/>
    <w:rsid w:val="00884A70"/>
    <w:rsid w:val="0088649A"/>
    <w:rsid w:val="008869D1"/>
    <w:rsid w:val="00887F02"/>
    <w:rsid w:val="008904D2"/>
    <w:rsid w:val="00892505"/>
    <w:rsid w:val="008935A5"/>
    <w:rsid w:val="008941DD"/>
    <w:rsid w:val="00894DA4"/>
    <w:rsid w:val="00897512"/>
    <w:rsid w:val="0089752B"/>
    <w:rsid w:val="008A0308"/>
    <w:rsid w:val="008A0715"/>
    <w:rsid w:val="008A0A96"/>
    <w:rsid w:val="008A18C6"/>
    <w:rsid w:val="008A3BB0"/>
    <w:rsid w:val="008A52C9"/>
    <w:rsid w:val="008A5559"/>
    <w:rsid w:val="008A590A"/>
    <w:rsid w:val="008A786A"/>
    <w:rsid w:val="008B0DDA"/>
    <w:rsid w:val="008B22F2"/>
    <w:rsid w:val="008B4357"/>
    <w:rsid w:val="008B6056"/>
    <w:rsid w:val="008B651D"/>
    <w:rsid w:val="008B694C"/>
    <w:rsid w:val="008B7A1A"/>
    <w:rsid w:val="008B7C7B"/>
    <w:rsid w:val="008C0778"/>
    <w:rsid w:val="008C1020"/>
    <w:rsid w:val="008C1312"/>
    <w:rsid w:val="008C2EFD"/>
    <w:rsid w:val="008C4907"/>
    <w:rsid w:val="008C512E"/>
    <w:rsid w:val="008C5422"/>
    <w:rsid w:val="008C5E03"/>
    <w:rsid w:val="008D0E31"/>
    <w:rsid w:val="008D19CB"/>
    <w:rsid w:val="008D1ACD"/>
    <w:rsid w:val="008D1CFD"/>
    <w:rsid w:val="008D26B0"/>
    <w:rsid w:val="008D32BF"/>
    <w:rsid w:val="008D3359"/>
    <w:rsid w:val="008D4C41"/>
    <w:rsid w:val="008D565A"/>
    <w:rsid w:val="008D5A9B"/>
    <w:rsid w:val="008E08CA"/>
    <w:rsid w:val="008E0C9D"/>
    <w:rsid w:val="008E1030"/>
    <w:rsid w:val="008E2782"/>
    <w:rsid w:val="008E2B93"/>
    <w:rsid w:val="008E2CE9"/>
    <w:rsid w:val="008E35AA"/>
    <w:rsid w:val="008E421E"/>
    <w:rsid w:val="008E50A7"/>
    <w:rsid w:val="008E5887"/>
    <w:rsid w:val="008E6292"/>
    <w:rsid w:val="008F00DA"/>
    <w:rsid w:val="008F0DC1"/>
    <w:rsid w:val="008F142B"/>
    <w:rsid w:val="008F1CAE"/>
    <w:rsid w:val="008F3EE9"/>
    <w:rsid w:val="008F442C"/>
    <w:rsid w:val="008F5BF1"/>
    <w:rsid w:val="008F5C3C"/>
    <w:rsid w:val="008F5DF6"/>
    <w:rsid w:val="008F6407"/>
    <w:rsid w:val="008F7038"/>
    <w:rsid w:val="008F7400"/>
    <w:rsid w:val="008F7594"/>
    <w:rsid w:val="008F7D77"/>
    <w:rsid w:val="009019FF"/>
    <w:rsid w:val="0090418A"/>
    <w:rsid w:val="00904B73"/>
    <w:rsid w:val="00906180"/>
    <w:rsid w:val="00906436"/>
    <w:rsid w:val="00906992"/>
    <w:rsid w:val="00906D12"/>
    <w:rsid w:val="009073D3"/>
    <w:rsid w:val="00907614"/>
    <w:rsid w:val="009104AA"/>
    <w:rsid w:val="00910F03"/>
    <w:rsid w:val="009110EC"/>
    <w:rsid w:val="00911506"/>
    <w:rsid w:val="0091278C"/>
    <w:rsid w:val="00913293"/>
    <w:rsid w:val="009134EA"/>
    <w:rsid w:val="00913576"/>
    <w:rsid w:val="00913F62"/>
    <w:rsid w:val="00915D43"/>
    <w:rsid w:val="009163ED"/>
    <w:rsid w:val="00916F51"/>
    <w:rsid w:val="00917EB2"/>
    <w:rsid w:val="00920AF3"/>
    <w:rsid w:val="009216A9"/>
    <w:rsid w:val="00921D38"/>
    <w:rsid w:val="00922A94"/>
    <w:rsid w:val="00922C55"/>
    <w:rsid w:val="009236FA"/>
    <w:rsid w:val="00925260"/>
    <w:rsid w:val="009257BB"/>
    <w:rsid w:val="009266B2"/>
    <w:rsid w:val="00926BCA"/>
    <w:rsid w:val="009302FA"/>
    <w:rsid w:val="009307BD"/>
    <w:rsid w:val="009308D0"/>
    <w:rsid w:val="009309CF"/>
    <w:rsid w:val="00931A99"/>
    <w:rsid w:val="009344E0"/>
    <w:rsid w:val="00935C8F"/>
    <w:rsid w:val="00936EEB"/>
    <w:rsid w:val="009373CA"/>
    <w:rsid w:val="0093794C"/>
    <w:rsid w:val="00937D58"/>
    <w:rsid w:val="009413AC"/>
    <w:rsid w:val="009442A3"/>
    <w:rsid w:val="0094605B"/>
    <w:rsid w:val="00947BFD"/>
    <w:rsid w:val="00947C4E"/>
    <w:rsid w:val="00947DDB"/>
    <w:rsid w:val="0095216B"/>
    <w:rsid w:val="009521B7"/>
    <w:rsid w:val="00952365"/>
    <w:rsid w:val="009533B0"/>
    <w:rsid w:val="009541DA"/>
    <w:rsid w:val="009545FC"/>
    <w:rsid w:val="00955ADA"/>
    <w:rsid w:val="00955C60"/>
    <w:rsid w:val="00956298"/>
    <w:rsid w:val="00956A38"/>
    <w:rsid w:val="00957048"/>
    <w:rsid w:val="00957E37"/>
    <w:rsid w:val="00961FB6"/>
    <w:rsid w:val="00962DC6"/>
    <w:rsid w:val="009632B9"/>
    <w:rsid w:val="00963694"/>
    <w:rsid w:val="00963985"/>
    <w:rsid w:val="00963A30"/>
    <w:rsid w:val="00967CAA"/>
    <w:rsid w:val="00970295"/>
    <w:rsid w:val="00972781"/>
    <w:rsid w:val="00972AE0"/>
    <w:rsid w:val="00973B32"/>
    <w:rsid w:val="00974787"/>
    <w:rsid w:val="00974810"/>
    <w:rsid w:val="00975326"/>
    <w:rsid w:val="009761D2"/>
    <w:rsid w:val="00976A30"/>
    <w:rsid w:val="009772A8"/>
    <w:rsid w:val="009774BF"/>
    <w:rsid w:val="009775FB"/>
    <w:rsid w:val="009802A2"/>
    <w:rsid w:val="00981410"/>
    <w:rsid w:val="00981844"/>
    <w:rsid w:val="00981C88"/>
    <w:rsid w:val="00982848"/>
    <w:rsid w:val="00982F99"/>
    <w:rsid w:val="0098301B"/>
    <w:rsid w:val="009832C9"/>
    <w:rsid w:val="0098400F"/>
    <w:rsid w:val="0098416C"/>
    <w:rsid w:val="009856BE"/>
    <w:rsid w:val="00985E5F"/>
    <w:rsid w:val="00986D5B"/>
    <w:rsid w:val="00986D61"/>
    <w:rsid w:val="009872D6"/>
    <w:rsid w:val="009878B8"/>
    <w:rsid w:val="00990A73"/>
    <w:rsid w:val="00990D83"/>
    <w:rsid w:val="00992877"/>
    <w:rsid w:val="00992DD0"/>
    <w:rsid w:val="0099380C"/>
    <w:rsid w:val="00993E23"/>
    <w:rsid w:val="009943DB"/>
    <w:rsid w:val="00994977"/>
    <w:rsid w:val="00995687"/>
    <w:rsid w:val="0099593E"/>
    <w:rsid w:val="009966A9"/>
    <w:rsid w:val="00996B6F"/>
    <w:rsid w:val="00997D01"/>
    <w:rsid w:val="009A089B"/>
    <w:rsid w:val="009A2011"/>
    <w:rsid w:val="009A218D"/>
    <w:rsid w:val="009A2FCE"/>
    <w:rsid w:val="009A31C8"/>
    <w:rsid w:val="009A3AFA"/>
    <w:rsid w:val="009A41A4"/>
    <w:rsid w:val="009A4815"/>
    <w:rsid w:val="009A5807"/>
    <w:rsid w:val="009A7734"/>
    <w:rsid w:val="009B3066"/>
    <w:rsid w:val="009B30E9"/>
    <w:rsid w:val="009B447F"/>
    <w:rsid w:val="009B4800"/>
    <w:rsid w:val="009B55CE"/>
    <w:rsid w:val="009B73B0"/>
    <w:rsid w:val="009C0E0E"/>
    <w:rsid w:val="009C1863"/>
    <w:rsid w:val="009C4189"/>
    <w:rsid w:val="009C41AD"/>
    <w:rsid w:val="009C5503"/>
    <w:rsid w:val="009C684C"/>
    <w:rsid w:val="009C69E7"/>
    <w:rsid w:val="009C6A7B"/>
    <w:rsid w:val="009C6DF0"/>
    <w:rsid w:val="009C7F21"/>
    <w:rsid w:val="009D014C"/>
    <w:rsid w:val="009D0666"/>
    <w:rsid w:val="009D1778"/>
    <w:rsid w:val="009D3862"/>
    <w:rsid w:val="009D511C"/>
    <w:rsid w:val="009D5F3D"/>
    <w:rsid w:val="009E0E9F"/>
    <w:rsid w:val="009E108D"/>
    <w:rsid w:val="009E26C8"/>
    <w:rsid w:val="009F0860"/>
    <w:rsid w:val="009F4A6C"/>
    <w:rsid w:val="009F565C"/>
    <w:rsid w:val="009F61A4"/>
    <w:rsid w:val="009F6666"/>
    <w:rsid w:val="00A0256F"/>
    <w:rsid w:val="00A04DA1"/>
    <w:rsid w:val="00A06AE0"/>
    <w:rsid w:val="00A13689"/>
    <w:rsid w:val="00A14F4F"/>
    <w:rsid w:val="00A204B2"/>
    <w:rsid w:val="00A20AFA"/>
    <w:rsid w:val="00A20BD1"/>
    <w:rsid w:val="00A21521"/>
    <w:rsid w:val="00A2299A"/>
    <w:rsid w:val="00A248EA"/>
    <w:rsid w:val="00A27BB5"/>
    <w:rsid w:val="00A3040E"/>
    <w:rsid w:val="00A30653"/>
    <w:rsid w:val="00A30A04"/>
    <w:rsid w:val="00A3114F"/>
    <w:rsid w:val="00A31CC6"/>
    <w:rsid w:val="00A31EF1"/>
    <w:rsid w:val="00A32456"/>
    <w:rsid w:val="00A33261"/>
    <w:rsid w:val="00A3573C"/>
    <w:rsid w:val="00A378AA"/>
    <w:rsid w:val="00A40931"/>
    <w:rsid w:val="00A41031"/>
    <w:rsid w:val="00A41A31"/>
    <w:rsid w:val="00A41C8B"/>
    <w:rsid w:val="00A42F12"/>
    <w:rsid w:val="00A44111"/>
    <w:rsid w:val="00A44324"/>
    <w:rsid w:val="00A44722"/>
    <w:rsid w:val="00A447F5"/>
    <w:rsid w:val="00A4648C"/>
    <w:rsid w:val="00A465D6"/>
    <w:rsid w:val="00A46E53"/>
    <w:rsid w:val="00A470F2"/>
    <w:rsid w:val="00A47BB6"/>
    <w:rsid w:val="00A50459"/>
    <w:rsid w:val="00A50B55"/>
    <w:rsid w:val="00A50F70"/>
    <w:rsid w:val="00A50FFA"/>
    <w:rsid w:val="00A533FC"/>
    <w:rsid w:val="00A536E3"/>
    <w:rsid w:val="00A540CC"/>
    <w:rsid w:val="00A542AA"/>
    <w:rsid w:val="00A54B1D"/>
    <w:rsid w:val="00A5609D"/>
    <w:rsid w:val="00A56ABA"/>
    <w:rsid w:val="00A56E40"/>
    <w:rsid w:val="00A576C1"/>
    <w:rsid w:val="00A64C9F"/>
    <w:rsid w:val="00A700CB"/>
    <w:rsid w:val="00A70300"/>
    <w:rsid w:val="00A70C37"/>
    <w:rsid w:val="00A70CBD"/>
    <w:rsid w:val="00A72EFC"/>
    <w:rsid w:val="00A733E6"/>
    <w:rsid w:val="00A73593"/>
    <w:rsid w:val="00A7515B"/>
    <w:rsid w:val="00A75E6B"/>
    <w:rsid w:val="00A802EF"/>
    <w:rsid w:val="00A8171D"/>
    <w:rsid w:val="00A824A0"/>
    <w:rsid w:val="00A82EE5"/>
    <w:rsid w:val="00A84EDA"/>
    <w:rsid w:val="00A8529A"/>
    <w:rsid w:val="00A85D87"/>
    <w:rsid w:val="00A86A19"/>
    <w:rsid w:val="00A87DCC"/>
    <w:rsid w:val="00A908D6"/>
    <w:rsid w:val="00A90F09"/>
    <w:rsid w:val="00A9102F"/>
    <w:rsid w:val="00A92D68"/>
    <w:rsid w:val="00A94EC8"/>
    <w:rsid w:val="00A95618"/>
    <w:rsid w:val="00A9579C"/>
    <w:rsid w:val="00A96B22"/>
    <w:rsid w:val="00AA1079"/>
    <w:rsid w:val="00AA1773"/>
    <w:rsid w:val="00AA26E1"/>
    <w:rsid w:val="00AA4603"/>
    <w:rsid w:val="00AA47D6"/>
    <w:rsid w:val="00AA7112"/>
    <w:rsid w:val="00AA74D5"/>
    <w:rsid w:val="00AA7514"/>
    <w:rsid w:val="00AB05B9"/>
    <w:rsid w:val="00AB1428"/>
    <w:rsid w:val="00AB159D"/>
    <w:rsid w:val="00AB1D96"/>
    <w:rsid w:val="00AB2132"/>
    <w:rsid w:val="00AB2728"/>
    <w:rsid w:val="00AB59A7"/>
    <w:rsid w:val="00AB5DD7"/>
    <w:rsid w:val="00AB712C"/>
    <w:rsid w:val="00AB7548"/>
    <w:rsid w:val="00AC0400"/>
    <w:rsid w:val="00AC32BC"/>
    <w:rsid w:val="00AC367C"/>
    <w:rsid w:val="00AC45F9"/>
    <w:rsid w:val="00AC4FD3"/>
    <w:rsid w:val="00AC51AD"/>
    <w:rsid w:val="00AC62EF"/>
    <w:rsid w:val="00AD0636"/>
    <w:rsid w:val="00AD1C45"/>
    <w:rsid w:val="00AD1E92"/>
    <w:rsid w:val="00AD2909"/>
    <w:rsid w:val="00AD60B5"/>
    <w:rsid w:val="00AD70DC"/>
    <w:rsid w:val="00AD73AE"/>
    <w:rsid w:val="00AD7E72"/>
    <w:rsid w:val="00AE1E42"/>
    <w:rsid w:val="00AE3CC5"/>
    <w:rsid w:val="00AE3FF4"/>
    <w:rsid w:val="00AE48D7"/>
    <w:rsid w:val="00AE7443"/>
    <w:rsid w:val="00AE747F"/>
    <w:rsid w:val="00AF02AE"/>
    <w:rsid w:val="00AF0F53"/>
    <w:rsid w:val="00AF101B"/>
    <w:rsid w:val="00AF20A1"/>
    <w:rsid w:val="00AF3472"/>
    <w:rsid w:val="00AF4203"/>
    <w:rsid w:val="00AF52BF"/>
    <w:rsid w:val="00AF6B88"/>
    <w:rsid w:val="00AF7257"/>
    <w:rsid w:val="00AF7703"/>
    <w:rsid w:val="00B0059B"/>
    <w:rsid w:val="00B00EB1"/>
    <w:rsid w:val="00B00F37"/>
    <w:rsid w:val="00B01E2C"/>
    <w:rsid w:val="00B01FA1"/>
    <w:rsid w:val="00B03124"/>
    <w:rsid w:val="00B0403F"/>
    <w:rsid w:val="00B07471"/>
    <w:rsid w:val="00B110C4"/>
    <w:rsid w:val="00B11359"/>
    <w:rsid w:val="00B119C9"/>
    <w:rsid w:val="00B11A66"/>
    <w:rsid w:val="00B1259C"/>
    <w:rsid w:val="00B15B81"/>
    <w:rsid w:val="00B166EB"/>
    <w:rsid w:val="00B2032F"/>
    <w:rsid w:val="00B23ED9"/>
    <w:rsid w:val="00B24A13"/>
    <w:rsid w:val="00B256A2"/>
    <w:rsid w:val="00B2636B"/>
    <w:rsid w:val="00B26BA7"/>
    <w:rsid w:val="00B26C61"/>
    <w:rsid w:val="00B27937"/>
    <w:rsid w:val="00B27E69"/>
    <w:rsid w:val="00B308D1"/>
    <w:rsid w:val="00B30EA3"/>
    <w:rsid w:val="00B31036"/>
    <w:rsid w:val="00B312AD"/>
    <w:rsid w:val="00B317CF"/>
    <w:rsid w:val="00B326F2"/>
    <w:rsid w:val="00B33644"/>
    <w:rsid w:val="00B3562D"/>
    <w:rsid w:val="00B35A9B"/>
    <w:rsid w:val="00B41EDE"/>
    <w:rsid w:val="00B43763"/>
    <w:rsid w:val="00B4425E"/>
    <w:rsid w:val="00B44547"/>
    <w:rsid w:val="00B45AC2"/>
    <w:rsid w:val="00B45C23"/>
    <w:rsid w:val="00B46A77"/>
    <w:rsid w:val="00B46C1C"/>
    <w:rsid w:val="00B4703B"/>
    <w:rsid w:val="00B4707B"/>
    <w:rsid w:val="00B4765B"/>
    <w:rsid w:val="00B47E6A"/>
    <w:rsid w:val="00B52038"/>
    <w:rsid w:val="00B52CEF"/>
    <w:rsid w:val="00B53585"/>
    <w:rsid w:val="00B537EF"/>
    <w:rsid w:val="00B5416D"/>
    <w:rsid w:val="00B550D0"/>
    <w:rsid w:val="00B57202"/>
    <w:rsid w:val="00B57A0F"/>
    <w:rsid w:val="00B61ABB"/>
    <w:rsid w:val="00B62607"/>
    <w:rsid w:val="00B634EE"/>
    <w:rsid w:val="00B639FD"/>
    <w:rsid w:val="00B65987"/>
    <w:rsid w:val="00B65DD3"/>
    <w:rsid w:val="00B66CA9"/>
    <w:rsid w:val="00B6790D"/>
    <w:rsid w:val="00B73304"/>
    <w:rsid w:val="00B73EB1"/>
    <w:rsid w:val="00B7496D"/>
    <w:rsid w:val="00B74CF3"/>
    <w:rsid w:val="00B76233"/>
    <w:rsid w:val="00B762CC"/>
    <w:rsid w:val="00B77852"/>
    <w:rsid w:val="00B8142F"/>
    <w:rsid w:val="00B817FB"/>
    <w:rsid w:val="00B81C20"/>
    <w:rsid w:val="00B81E47"/>
    <w:rsid w:val="00B82AC9"/>
    <w:rsid w:val="00B82D15"/>
    <w:rsid w:val="00B83AA8"/>
    <w:rsid w:val="00B85F33"/>
    <w:rsid w:val="00B86628"/>
    <w:rsid w:val="00B871A0"/>
    <w:rsid w:val="00B8781E"/>
    <w:rsid w:val="00B87AC7"/>
    <w:rsid w:val="00B9054A"/>
    <w:rsid w:val="00B906F9"/>
    <w:rsid w:val="00B908AB"/>
    <w:rsid w:val="00B91C0E"/>
    <w:rsid w:val="00B922F5"/>
    <w:rsid w:val="00B93214"/>
    <w:rsid w:val="00B949C8"/>
    <w:rsid w:val="00B94B80"/>
    <w:rsid w:val="00B95B9D"/>
    <w:rsid w:val="00B95D55"/>
    <w:rsid w:val="00B968ED"/>
    <w:rsid w:val="00B97EE1"/>
    <w:rsid w:val="00BA14F6"/>
    <w:rsid w:val="00BA1A71"/>
    <w:rsid w:val="00BA2F5F"/>
    <w:rsid w:val="00BA377D"/>
    <w:rsid w:val="00BA5919"/>
    <w:rsid w:val="00BA70F8"/>
    <w:rsid w:val="00BA740D"/>
    <w:rsid w:val="00BB077B"/>
    <w:rsid w:val="00BB0E83"/>
    <w:rsid w:val="00BB1513"/>
    <w:rsid w:val="00BB2B52"/>
    <w:rsid w:val="00BB330C"/>
    <w:rsid w:val="00BB4396"/>
    <w:rsid w:val="00BB4470"/>
    <w:rsid w:val="00BB46B0"/>
    <w:rsid w:val="00BB63FC"/>
    <w:rsid w:val="00BB6452"/>
    <w:rsid w:val="00BB6E8C"/>
    <w:rsid w:val="00BC2F15"/>
    <w:rsid w:val="00BC36A7"/>
    <w:rsid w:val="00BC38B2"/>
    <w:rsid w:val="00BC3F0A"/>
    <w:rsid w:val="00BC4477"/>
    <w:rsid w:val="00BC7000"/>
    <w:rsid w:val="00BD2139"/>
    <w:rsid w:val="00BD32CB"/>
    <w:rsid w:val="00BD358D"/>
    <w:rsid w:val="00BD3DAA"/>
    <w:rsid w:val="00BD4C0A"/>
    <w:rsid w:val="00BD4E83"/>
    <w:rsid w:val="00BD6096"/>
    <w:rsid w:val="00BD63EF"/>
    <w:rsid w:val="00BE018F"/>
    <w:rsid w:val="00BE412C"/>
    <w:rsid w:val="00BE478C"/>
    <w:rsid w:val="00BE60AA"/>
    <w:rsid w:val="00BE68BE"/>
    <w:rsid w:val="00BE7951"/>
    <w:rsid w:val="00BF0BCD"/>
    <w:rsid w:val="00BF4671"/>
    <w:rsid w:val="00BF46AA"/>
    <w:rsid w:val="00BF477C"/>
    <w:rsid w:val="00BF4989"/>
    <w:rsid w:val="00BF6890"/>
    <w:rsid w:val="00C00430"/>
    <w:rsid w:val="00C0102A"/>
    <w:rsid w:val="00C014F9"/>
    <w:rsid w:val="00C019F8"/>
    <w:rsid w:val="00C02265"/>
    <w:rsid w:val="00C02897"/>
    <w:rsid w:val="00C02905"/>
    <w:rsid w:val="00C03024"/>
    <w:rsid w:val="00C033B8"/>
    <w:rsid w:val="00C03F27"/>
    <w:rsid w:val="00C04281"/>
    <w:rsid w:val="00C04514"/>
    <w:rsid w:val="00C05DCE"/>
    <w:rsid w:val="00C06914"/>
    <w:rsid w:val="00C1034F"/>
    <w:rsid w:val="00C10795"/>
    <w:rsid w:val="00C1214C"/>
    <w:rsid w:val="00C13871"/>
    <w:rsid w:val="00C14471"/>
    <w:rsid w:val="00C16C4E"/>
    <w:rsid w:val="00C206B5"/>
    <w:rsid w:val="00C208E2"/>
    <w:rsid w:val="00C216B6"/>
    <w:rsid w:val="00C22626"/>
    <w:rsid w:val="00C22CD6"/>
    <w:rsid w:val="00C2687C"/>
    <w:rsid w:val="00C26E2B"/>
    <w:rsid w:val="00C30263"/>
    <w:rsid w:val="00C317F6"/>
    <w:rsid w:val="00C3443C"/>
    <w:rsid w:val="00C3501A"/>
    <w:rsid w:val="00C360EA"/>
    <w:rsid w:val="00C37620"/>
    <w:rsid w:val="00C3779E"/>
    <w:rsid w:val="00C416F0"/>
    <w:rsid w:val="00C41CEB"/>
    <w:rsid w:val="00C44AFB"/>
    <w:rsid w:val="00C45058"/>
    <w:rsid w:val="00C45FBA"/>
    <w:rsid w:val="00C50597"/>
    <w:rsid w:val="00C508CF"/>
    <w:rsid w:val="00C50E21"/>
    <w:rsid w:val="00C51498"/>
    <w:rsid w:val="00C53467"/>
    <w:rsid w:val="00C539E7"/>
    <w:rsid w:val="00C55584"/>
    <w:rsid w:val="00C612A8"/>
    <w:rsid w:val="00C62392"/>
    <w:rsid w:val="00C64570"/>
    <w:rsid w:val="00C67043"/>
    <w:rsid w:val="00C67049"/>
    <w:rsid w:val="00C679CB"/>
    <w:rsid w:val="00C701AA"/>
    <w:rsid w:val="00C70353"/>
    <w:rsid w:val="00C70E3E"/>
    <w:rsid w:val="00C7182E"/>
    <w:rsid w:val="00C7476E"/>
    <w:rsid w:val="00C74FDA"/>
    <w:rsid w:val="00C775AE"/>
    <w:rsid w:val="00C77DE6"/>
    <w:rsid w:val="00C8072D"/>
    <w:rsid w:val="00C81C01"/>
    <w:rsid w:val="00C81C36"/>
    <w:rsid w:val="00C8205F"/>
    <w:rsid w:val="00C830BC"/>
    <w:rsid w:val="00C83AC8"/>
    <w:rsid w:val="00C83AE8"/>
    <w:rsid w:val="00C84393"/>
    <w:rsid w:val="00C854B8"/>
    <w:rsid w:val="00C875F2"/>
    <w:rsid w:val="00C90D30"/>
    <w:rsid w:val="00C90D47"/>
    <w:rsid w:val="00C911E7"/>
    <w:rsid w:val="00C914FE"/>
    <w:rsid w:val="00C91748"/>
    <w:rsid w:val="00C927D4"/>
    <w:rsid w:val="00C928D8"/>
    <w:rsid w:val="00C9344B"/>
    <w:rsid w:val="00C934EF"/>
    <w:rsid w:val="00C93659"/>
    <w:rsid w:val="00C94929"/>
    <w:rsid w:val="00C95188"/>
    <w:rsid w:val="00C97B23"/>
    <w:rsid w:val="00CA1467"/>
    <w:rsid w:val="00CA5280"/>
    <w:rsid w:val="00CA5905"/>
    <w:rsid w:val="00CA5C91"/>
    <w:rsid w:val="00CA6751"/>
    <w:rsid w:val="00CA6881"/>
    <w:rsid w:val="00CA752A"/>
    <w:rsid w:val="00CB236F"/>
    <w:rsid w:val="00CB2EE2"/>
    <w:rsid w:val="00CB2EF7"/>
    <w:rsid w:val="00CB4B32"/>
    <w:rsid w:val="00CB65D5"/>
    <w:rsid w:val="00CB6B1C"/>
    <w:rsid w:val="00CB6D37"/>
    <w:rsid w:val="00CB6F5F"/>
    <w:rsid w:val="00CB7024"/>
    <w:rsid w:val="00CB7523"/>
    <w:rsid w:val="00CC03AD"/>
    <w:rsid w:val="00CC064F"/>
    <w:rsid w:val="00CC0905"/>
    <w:rsid w:val="00CC110D"/>
    <w:rsid w:val="00CC26B8"/>
    <w:rsid w:val="00CC319E"/>
    <w:rsid w:val="00CC3548"/>
    <w:rsid w:val="00CC4110"/>
    <w:rsid w:val="00CC4D5A"/>
    <w:rsid w:val="00CC53A5"/>
    <w:rsid w:val="00CC60EC"/>
    <w:rsid w:val="00CD0CC2"/>
    <w:rsid w:val="00CD11BB"/>
    <w:rsid w:val="00CD2FBF"/>
    <w:rsid w:val="00CD51C6"/>
    <w:rsid w:val="00CD5358"/>
    <w:rsid w:val="00CD6054"/>
    <w:rsid w:val="00CD6452"/>
    <w:rsid w:val="00CD6FD7"/>
    <w:rsid w:val="00CD7170"/>
    <w:rsid w:val="00CD723D"/>
    <w:rsid w:val="00CD7DD8"/>
    <w:rsid w:val="00CE0A86"/>
    <w:rsid w:val="00CE14B8"/>
    <w:rsid w:val="00CE19A9"/>
    <w:rsid w:val="00CE5569"/>
    <w:rsid w:val="00CE711F"/>
    <w:rsid w:val="00CE74C1"/>
    <w:rsid w:val="00CE77C5"/>
    <w:rsid w:val="00CE7FB9"/>
    <w:rsid w:val="00CF0128"/>
    <w:rsid w:val="00CF1959"/>
    <w:rsid w:val="00CF1B86"/>
    <w:rsid w:val="00CF2D35"/>
    <w:rsid w:val="00CF386D"/>
    <w:rsid w:val="00CF3E5D"/>
    <w:rsid w:val="00CF5260"/>
    <w:rsid w:val="00CF5AD9"/>
    <w:rsid w:val="00CF7404"/>
    <w:rsid w:val="00D00C9D"/>
    <w:rsid w:val="00D026EE"/>
    <w:rsid w:val="00D02B8B"/>
    <w:rsid w:val="00D02ECA"/>
    <w:rsid w:val="00D04479"/>
    <w:rsid w:val="00D04B7C"/>
    <w:rsid w:val="00D05351"/>
    <w:rsid w:val="00D063B8"/>
    <w:rsid w:val="00D143EB"/>
    <w:rsid w:val="00D145F2"/>
    <w:rsid w:val="00D148C5"/>
    <w:rsid w:val="00D15A42"/>
    <w:rsid w:val="00D20C3C"/>
    <w:rsid w:val="00D20ECC"/>
    <w:rsid w:val="00D214AB"/>
    <w:rsid w:val="00D21A43"/>
    <w:rsid w:val="00D225BD"/>
    <w:rsid w:val="00D22A0F"/>
    <w:rsid w:val="00D239E8"/>
    <w:rsid w:val="00D23C5A"/>
    <w:rsid w:val="00D30562"/>
    <w:rsid w:val="00D30802"/>
    <w:rsid w:val="00D3133F"/>
    <w:rsid w:val="00D32321"/>
    <w:rsid w:val="00D34156"/>
    <w:rsid w:val="00D35C32"/>
    <w:rsid w:val="00D36B31"/>
    <w:rsid w:val="00D36DF2"/>
    <w:rsid w:val="00D370AE"/>
    <w:rsid w:val="00D37281"/>
    <w:rsid w:val="00D421D9"/>
    <w:rsid w:val="00D439F8"/>
    <w:rsid w:val="00D45387"/>
    <w:rsid w:val="00D45623"/>
    <w:rsid w:val="00D465B4"/>
    <w:rsid w:val="00D46EE0"/>
    <w:rsid w:val="00D47FE1"/>
    <w:rsid w:val="00D505CB"/>
    <w:rsid w:val="00D5095B"/>
    <w:rsid w:val="00D53B3E"/>
    <w:rsid w:val="00D53CB0"/>
    <w:rsid w:val="00D576B5"/>
    <w:rsid w:val="00D57D63"/>
    <w:rsid w:val="00D615C4"/>
    <w:rsid w:val="00D61B16"/>
    <w:rsid w:val="00D61FE1"/>
    <w:rsid w:val="00D62DE2"/>
    <w:rsid w:val="00D62E1F"/>
    <w:rsid w:val="00D64951"/>
    <w:rsid w:val="00D66126"/>
    <w:rsid w:val="00D66A13"/>
    <w:rsid w:val="00D66F95"/>
    <w:rsid w:val="00D70BEA"/>
    <w:rsid w:val="00D729F2"/>
    <w:rsid w:val="00D75F01"/>
    <w:rsid w:val="00D7602B"/>
    <w:rsid w:val="00D77D55"/>
    <w:rsid w:val="00D800B5"/>
    <w:rsid w:val="00D810F5"/>
    <w:rsid w:val="00D8186B"/>
    <w:rsid w:val="00D82306"/>
    <w:rsid w:val="00D82987"/>
    <w:rsid w:val="00D83EE7"/>
    <w:rsid w:val="00D86450"/>
    <w:rsid w:val="00D90608"/>
    <w:rsid w:val="00D914CE"/>
    <w:rsid w:val="00D92E8D"/>
    <w:rsid w:val="00D9413D"/>
    <w:rsid w:val="00D9426F"/>
    <w:rsid w:val="00D95E76"/>
    <w:rsid w:val="00D960E1"/>
    <w:rsid w:val="00D96617"/>
    <w:rsid w:val="00DA0FA4"/>
    <w:rsid w:val="00DA150B"/>
    <w:rsid w:val="00DA4264"/>
    <w:rsid w:val="00DA51B7"/>
    <w:rsid w:val="00DA7721"/>
    <w:rsid w:val="00DB1DB7"/>
    <w:rsid w:val="00DB1E56"/>
    <w:rsid w:val="00DB5E26"/>
    <w:rsid w:val="00DB6155"/>
    <w:rsid w:val="00DB6D7A"/>
    <w:rsid w:val="00DB751D"/>
    <w:rsid w:val="00DC262B"/>
    <w:rsid w:val="00DC41CB"/>
    <w:rsid w:val="00DC5001"/>
    <w:rsid w:val="00DC5702"/>
    <w:rsid w:val="00DC6EE3"/>
    <w:rsid w:val="00DC7CA3"/>
    <w:rsid w:val="00DD0416"/>
    <w:rsid w:val="00DD0EA0"/>
    <w:rsid w:val="00DD1C72"/>
    <w:rsid w:val="00DD2518"/>
    <w:rsid w:val="00DD3056"/>
    <w:rsid w:val="00DD3739"/>
    <w:rsid w:val="00DD3D4F"/>
    <w:rsid w:val="00DD3F73"/>
    <w:rsid w:val="00DD55EA"/>
    <w:rsid w:val="00DD78BA"/>
    <w:rsid w:val="00DD7C5B"/>
    <w:rsid w:val="00DE012A"/>
    <w:rsid w:val="00DE1EA5"/>
    <w:rsid w:val="00DE2CD6"/>
    <w:rsid w:val="00DE3974"/>
    <w:rsid w:val="00DE464B"/>
    <w:rsid w:val="00DE52FD"/>
    <w:rsid w:val="00DE574C"/>
    <w:rsid w:val="00DE680A"/>
    <w:rsid w:val="00DE6ED7"/>
    <w:rsid w:val="00DF00E1"/>
    <w:rsid w:val="00DF1EA4"/>
    <w:rsid w:val="00DF20BC"/>
    <w:rsid w:val="00DF2495"/>
    <w:rsid w:val="00DF3290"/>
    <w:rsid w:val="00DF3BEB"/>
    <w:rsid w:val="00DF4556"/>
    <w:rsid w:val="00DF560B"/>
    <w:rsid w:val="00DF5AE3"/>
    <w:rsid w:val="00DF6601"/>
    <w:rsid w:val="00DF691E"/>
    <w:rsid w:val="00DF7B92"/>
    <w:rsid w:val="00E00E9A"/>
    <w:rsid w:val="00E02A6D"/>
    <w:rsid w:val="00E0359F"/>
    <w:rsid w:val="00E0374B"/>
    <w:rsid w:val="00E03F1C"/>
    <w:rsid w:val="00E047B4"/>
    <w:rsid w:val="00E04CAE"/>
    <w:rsid w:val="00E04CD7"/>
    <w:rsid w:val="00E062BE"/>
    <w:rsid w:val="00E0792A"/>
    <w:rsid w:val="00E07AA3"/>
    <w:rsid w:val="00E10481"/>
    <w:rsid w:val="00E10C8F"/>
    <w:rsid w:val="00E10CE7"/>
    <w:rsid w:val="00E113A5"/>
    <w:rsid w:val="00E1143D"/>
    <w:rsid w:val="00E1148C"/>
    <w:rsid w:val="00E11FB4"/>
    <w:rsid w:val="00E121DD"/>
    <w:rsid w:val="00E15982"/>
    <w:rsid w:val="00E16679"/>
    <w:rsid w:val="00E167D4"/>
    <w:rsid w:val="00E1763A"/>
    <w:rsid w:val="00E208A3"/>
    <w:rsid w:val="00E21605"/>
    <w:rsid w:val="00E22E6D"/>
    <w:rsid w:val="00E23909"/>
    <w:rsid w:val="00E23EC8"/>
    <w:rsid w:val="00E241F8"/>
    <w:rsid w:val="00E24CDD"/>
    <w:rsid w:val="00E2678F"/>
    <w:rsid w:val="00E274A3"/>
    <w:rsid w:val="00E30103"/>
    <w:rsid w:val="00E301CA"/>
    <w:rsid w:val="00E30274"/>
    <w:rsid w:val="00E305B2"/>
    <w:rsid w:val="00E30A84"/>
    <w:rsid w:val="00E312B1"/>
    <w:rsid w:val="00E316B7"/>
    <w:rsid w:val="00E333F3"/>
    <w:rsid w:val="00E341D9"/>
    <w:rsid w:val="00E35ABE"/>
    <w:rsid w:val="00E3621D"/>
    <w:rsid w:val="00E36655"/>
    <w:rsid w:val="00E37046"/>
    <w:rsid w:val="00E40FC2"/>
    <w:rsid w:val="00E413E5"/>
    <w:rsid w:val="00E429A1"/>
    <w:rsid w:val="00E42BFE"/>
    <w:rsid w:val="00E42C04"/>
    <w:rsid w:val="00E42C80"/>
    <w:rsid w:val="00E432CC"/>
    <w:rsid w:val="00E4503B"/>
    <w:rsid w:val="00E45E83"/>
    <w:rsid w:val="00E45F6E"/>
    <w:rsid w:val="00E46D6B"/>
    <w:rsid w:val="00E52390"/>
    <w:rsid w:val="00E533B9"/>
    <w:rsid w:val="00E5418E"/>
    <w:rsid w:val="00E5484A"/>
    <w:rsid w:val="00E549E8"/>
    <w:rsid w:val="00E54ABB"/>
    <w:rsid w:val="00E54E4E"/>
    <w:rsid w:val="00E55723"/>
    <w:rsid w:val="00E56D80"/>
    <w:rsid w:val="00E5705C"/>
    <w:rsid w:val="00E57A02"/>
    <w:rsid w:val="00E57B7F"/>
    <w:rsid w:val="00E61766"/>
    <w:rsid w:val="00E62E76"/>
    <w:rsid w:val="00E64839"/>
    <w:rsid w:val="00E656CE"/>
    <w:rsid w:val="00E65EB1"/>
    <w:rsid w:val="00E65F5D"/>
    <w:rsid w:val="00E6600E"/>
    <w:rsid w:val="00E67280"/>
    <w:rsid w:val="00E67AE9"/>
    <w:rsid w:val="00E67DB1"/>
    <w:rsid w:val="00E73850"/>
    <w:rsid w:val="00E73988"/>
    <w:rsid w:val="00E7451E"/>
    <w:rsid w:val="00E74C85"/>
    <w:rsid w:val="00E763C7"/>
    <w:rsid w:val="00E76D1A"/>
    <w:rsid w:val="00E829F1"/>
    <w:rsid w:val="00E82C42"/>
    <w:rsid w:val="00E832E6"/>
    <w:rsid w:val="00E85B6B"/>
    <w:rsid w:val="00E9002F"/>
    <w:rsid w:val="00E91FAA"/>
    <w:rsid w:val="00E92872"/>
    <w:rsid w:val="00E94287"/>
    <w:rsid w:val="00E9484F"/>
    <w:rsid w:val="00E94984"/>
    <w:rsid w:val="00E94BBC"/>
    <w:rsid w:val="00E94E34"/>
    <w:rsid w:val="00E94F99"/>
    <w:rsid w:val="00E96012"/>
    <w:rsid w:val="00E96ECA"/>
    <w:rsid w:val="00E9759B"/>
    <w:rsid w:val="00EA0791"/>
    <w:rsid w:val="00EA0A17"/>
    <w:rsid w:val="00EA102A"/>
    <w:rsid w:val="00EA26A8"/>
    <w:rsid w:val="00EA4E32"/>
    <w:rsid w:val="00EA70FE"/>
    <w:rsid w:val="00EA7BAD"/>
    <w:rsid w:val="00EB106E"/>
    <w:rsid w:val="00EB1EA0"/>
    <w:rsid w:val="00EB2B74"/>
    <w:rsid w:val="00EB5950"/>
    <w:rsid w:val="00EB59FA"/>
    <w:rsid w:val="00EB5DC0"/>
    <w:rsid w:val="00EB5F3C"/>
    <w:rsid w:val="00EB7278"/>
    <w:rsid w:val="00EB7437"/>
    <w:rsid w:val="00EC1497"/>
    <w:rsid w:val="00EC29BF"/>
    <w:rsid w:val="00EC3BD1"/>
    <w:rsid w:val="00EC5747"/>
    <w:rsid w:val="00EC5AA4"/>
    <w:rsid w:val="00EC6547"/>
    <w:rsid w:val="00EC716A"/>
    <w:rsid w:val="00ED0D98"/>
    <w:rsid w:val="00ED0E35"/>
    <w:rsid w:val="00ED0EE0"/>
    <w:rsid w:val="00ED0F0A"/>
    <w:rsid w:val="00ED2FD2"/>
    <w:rsid w:val="00ED4C0D"/>
    <w:rsid w:val="00ED6A2D"/>
    <w:rsid w:val="00EE1BA0"/>
    <w:rsid w:val="00EE2F24"/>
    <w:rsid w:val="00EE30AC"/>
    <w:rsid w:val="00EE32C2"/>
    <w:rsid w:val="00EE43F8"/>
    <w:rsid w:val="00EE5189"/>
    <w:rsid w:val="00EE51A0"/>
    <w:rsid w:val="00EE54F4"/>
    <w:rsid w:val="00EE68C8"/>
    <w:rsid w:val="00EE705C"/>
    <w:rsid w:val="00EF0602"/>
    <w:rsid w:val="00EF1649"/>
    <w:rsid w:val="00EF164A"/>
    <w:rsid w:val="00EF17B7"/>
    <w:rsid w:val="00EF19BA"/>
    <w:rsid w:val="00EF3BCB"/>
    <w:rsid w:val="00EF4F83"/>
    <w:rsid w:val="00EF5925"/>
    <w:rsid w:val="00EF74F7"/>
    <w:rsid w:val="00F015F2"/>
    <w:rsid w:val="00F01D15"/>
    <w:rsid w:val="00F01D67"/>
    <w:rsid w:val="00F02A4D"/>
    <w:rsid w:val="00F043E8"/>
    <w:rsid w:val="00F04A15"/>
    <w:rsid w:val="00F06689"/>
    <w:rsid w:val="00F0669F"/>
    <w:rsid w:val="00F07BD3"/>
    <w:rsid w:val="00F10744"/>
    <w:rsid w:val="00F13166"/>
    <w:rsid w:val="00F1435F"/>
    <w:rsid w:val="00F15933"/>
    <w:rsid w:val="00F15A44"/>
    <w:rsid w:val="00F166E5"/>
    <w:rsid w:val="00F200E3"/>
    <w:rsid w:val="00F21284"/>
    <w:rsid w:val="00F21FBB"/>
    <w:rsid w:val="00F2357C"/>
    <w:rsid w:val="00F258AE"/>
    <w:rsid w:val="00F30695"/>
    <w:rsid w:val="00F3252E"/>
    <w:rsid w:val="00F32ED5"/>
    <w:rsid w:val="00F32EF7"/>
    <w:rsid w:val="00F32F50"/>
    <w:rsid w:val="00F339E4"/>
    <w:rsid w:val="00F34179"/>
    <w:rsid w:val="00F34354"/>
    <w:rsid w:val="00F35106"/>
    <w:rsid w:val="00F3520B"/>
    <w:rsid w:val="00F35A81"/>
    <w:rsid w:val="00F35E9E"/>
    <w:rsid w:val="00F368FA"/>
    <w:rsid w:val="00F4004B"/>
    <w:rsid w:val="00F40810"/>
    <w:rsid w:val="00F412C8"/>
    <w:rsid w:val="00F41B01"/>
    <w:rsid w:val="00F423F2"/>
    <w:rsid w:val="00F4265E"/>
    <w:rsid w:val="00F42C5B"/>
    <w:rsid w:val="00F43196"/>
    <w:rsid w:val="00F44A99"/>
    <w:rsid w:val="00F44B06"/>
    <w:rsid w:val="00F44F9A"/>
    <w:rsid w:val="00F45CC7"/>
    <w:rsid w:val="00F502A9"/>
    <w:rsid w:val="00F502D9"/>
    <w:rsid w:val="00F52996"/>
    <w:rsid w:val="00F5379B"/>
    <w:rsid w:val="00F54730"/>
    <w:rsid w:val="00F609E8"/>
    <w:rsid w:val="00F6111D"/>
    <w:rsid w:val="00F61C4C"/>
    <w:rsid w:val="00F6694D"/>
    <w:rsid w:val="00F66CBE"/>
    <w:rsid w:val="00F676DB"/>
    <w:rsid w:val="00F71366"/>
    <w:rsid w:val="00F73BCB"/>
    <w:rsid w:val="00F74FDF"/>
    <w:rsid w:val="00F75018"/>
    <w:rsid w:val="00F75FE9"/>
    <w:rsid w:val="00F7622F"/>
    <w:rsid w:val="00F76B16"/>
    <w:rsid w:val="00F76C77"/>
    <w:rsid w:val="00F81409"/>
    <w:rsid w:val="00F81454"/>
    <w:rsid w:val="00F81683"/>
    <w:rsid w:val="00F8177E"/>
    <w:rsid w:val="00F81C6F"/>
    <w:rsid w:val="00F82CC3"/>
    <w:rsid w:val="00F850F1"/>
    <w:rsid w:val="00F8553D"/>
    <w:rsid w:val="00F86604"/>
    <w:rsid w:val="00F868A9"/>
    <w:rsid w:val="00F90553"/>
    <w:rsid w:val="00F90B5C"/>
    <w:rsid w:val="00F91B5A"/>
    <w:rsid w:val="00F921D5"/>
    <w:rsid w:val="00F930AC"/>
    <w:rsid w:val="00F9413B"/>
    <w:rsid w:val="00FA11FE"/>
    <w:rsid w:val="00FA3DE0"/>
    <w:rsid w:val="00FA4148"/>
    <w:rsid w:val="00FA4D4A"/>
    <w:rsid w:val="00FA73D2"/>
    <w:rsid w:val="00FA74EF"/>
    <w:rsid w:val="00FA752B"/>
    <w:rsid w:val="00FB0E1A"/>
    <w:rsid w:val="00FB112F"/>
    <w:rsid w:val="00FB364E"/>
    <w:rsid w:val="00FB3EB2"/>
    <w:rsid w:val="00FB5E39"/>
    <w:rsid w:val="00FB6E49"/>
    <w:rsid w:val="00FC0316"/>
    <w:rsid w:val="00FC2AB0"/>
    <w:rsid w:val="00FC4727"/>
    <w:rsid w:val="00FC6A93"/>
    <w:rsid w:val="00FC78A6"/>
    <w:rsid w:val="00FD1ACD"/>
    <w:rsid w:val="00FD29DE"/>
    <w:rsid w:val="00FD34C7"/>
    <w:rsid w:val="00FD386D"/>
    <w:rsid w:val="00FD3A41"/>
    <w:rsid w:val="00FD5345"/>
    <w:rsid w:val="00FD6A3D"/>
    <w:rsid w:val="00FD7BDC"/>
    <w:rsid w:val="00FE150E"/>
    <w:rsid w:val="00FE1B11"/>
    <w:rsid w:val="00FE1D89"/>
    <w:rsid w:val="00FE1DD2"/>
    <w:rsid w:val="00FE20AD"/>
    <w:rsid w:val="00FE38B3"/>
    <w:rsid w:val="00FE39D4"/>
    <w:rsid w:val="00FE3BDD"/>
    <w:rsid w:val="00FE6152"/>
    <w:rsid w:val="00FE66FB"/>
    <w:rsid w:val="00FE68D8"/>
    <w:rsid w:val="00FF063E"/>
    <w:rsid w:val="00FF4403"/>
    <w:rsid w:val="00FF4407"/>
    <w:rsid w:val="00FF4E8B"/>
    <w:rsid w:val="00FF5785"/>
    <w:rsid w:val="00FF6943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4F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D0B2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36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NS8/Detail?sdb=CJFQ&amp;sfield=%e4%bd%9c%e8%80%85&amp;skey=%e6%9d%8e%e5%9b%bd%e5%b9%b3&amp;scode=09100515&amp;acode=091005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s.cnki.net/KNS8/Detail?sfield=fn&amp;QueryID=23&amp;CurRec=1&amp;DbCode=CJFD&amp;dbname=CJFD2006&amp;filename=GLSJ200610002&amp;urlid=&amp;yx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NS8/Detail?sdb=CJFQ&amp;sfield=%e4%bd%9c%e8%80%85&amp;skey=%e9%99%88%e6%99%93%e7%8e%b2&amp;scode=10177979&amp;acode=101779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7F7F-1504-4BCE-9B2A-99CFF507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Liu Qian</cp:lastModifiedBy>
  <cp:revision>117</cp:revision>
  <dcterms:created xsi:type="dcterms:W3CDTF">2021-06-15T13:18:00Z</dcterms:created>
  <dcterms:modified xsi:type="dcterms:W3CDTF">2021-06-15T14:31:00Z</dcterms:modified>
</cp:coreProperties>
</file>